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076" w:rsidRDefault="002A3076">
      <w:pPr>
        <w:pStyle w:val="ConsPlusTitlePage"/>
      </w:pPr>
      <w:r>
        <w:t xml:space="preserve">Документ предоставлен </w:t>
      </w:r>
      <w:hyperlink r:id="rId4">
        <w:r>
          <w:rPr>
            <w:color w:val="0000FF"/>
          </w:rPr>
          <w:t>КонсультантПлюс</w:t>
        </w:r>
      </w:hyperlink>
      <w:r>
        <w:br/>
      </w:r>
    </w:p>
    <w:p w:rsidR="002A3076" w:rsidRDefault="002A3076">
      <w:pPr>
        <w:pStyle w:val="ConsPlusNormal"/>
        <w:jc w:val="both"/>
        <w:outlineLvl w:val="0"/>
      </w:pPr>
    </w:p>
    <w:p w:rsidR="002A3076" w:rsidRDefault="002A3076">
      <w:pPr>
        <w:pStyle w:val="ConsPlusTitle"/>
        <w:jc w:val="center"/>
        <w:outlineLvl w:val="0"/>
      </w:pPr>
      <w:r>
        <w:t>ФЕДЕРАЛЬНОЕ АГЕНТСТВО ПО ТЕХНИЧЕСКОМУ РЕГУЛИРОВАНИЮ</w:t>
      </w:r>
    </w:p>
    <w:p w:rsidR="002A3076" w:rsidRDefault="002A3076">
      <w:pPr>
        <w:pStyle w:val="ConsPlusTitle"/>
        <w:jc w:val="center"/>
      </w:pPr>
      <w:r>
        <w:t>И МЕТРОЛОГИИ</w:t>
      </w:r>
    </w:p>
    <w:p w:rsidR="002A3076" w:rsidRDefault="002A3076">
      <w:pPr>
        <w:pStyle w:val="ConsPlusTitle"/>
        <w:jc w:val="center"/>
      </w:pPr>
    </w:p>
    <w:p w:rsidR="002A3076" w:rsidRDefault="002A3076">
      <w:pPr>
        <w:pStyle w:val="ConsPlusTitle"/>
        <w:jc w:val="center"/>
      </w:pPr>
      <w:r>
        <w:t>НАЦИОНАЛЬНЫЙ СТАНДАРТ РОССИЙСКОЙ ФЕДЕРАЦИИ</w:t>
      </w:r>
    </w:p>
    <w:p w:rsidR="002A3076" w:rsidRDefault="002A3076">
      <w:pPr>
        <w:pStyle w:val="ConsPlusTitle"/>
        <w:jc w:val="center"/>
      </w:pPr>
    </w:p>
    <w:p w:rsidR="002A3076" w:rsidRDefault="002A3076">
      <w:pPr>
        <w:pStyle w:val="ConsPlusTitle"/>
        <w:jc w:val="center"/>
      </w:pPr>
      <w:r>
        <w:t>ГОСТ Р 52289-2019</w:t>
      </w:r>
    </w:p>
    <w:p w:rsidR="002A3076" w:rsidRDefault="002A3076">
      <w:pPr>
        <w:pStyle w:val="ConsPlusTitle"/>
        <w:jc w:val="center"/>
      </w:pPr>
    </w:p>
    <w:p w:rsidR="002A3076" w:rsidRDefault="002A3076">
      <w:pPr>
        <w:pStyle w:val="ConsPlusTitle"/>
        <w:jc w:val="center"/>
      </w:pPr>
      <w:r>
        <w:t>ТЕХНИЧЕСКИЕ СРЕДСТВА ОРГАНИЗАЦИИ ДОРОЖНОГО ДВИЖЕНИЯ</w:t>
      </w:r>
    </w:p>
    <w:p w:rsidR="002A3076" w:rsidRDefault="002A3076">
      <w:pPr>
        <w:pStyle w:val="ConsPlusTitle"/>
        <w:jc w:val="center"/>
      </w:pPr>
    </w:p>
    <w:p w:rsidR="002A3076" w:rsidRDefault="002A3076">
      <w:pPr>
        <w:pStyle w:val="ConsPlusTitle"/>
        <w:jc w:val="center"/>
      </w:pPr>
      <w:r>
        <w:t>ПРАВИЛА</w:t>
      </w:r>
    </w:p>
    <w:p w:rsidR="002A3076" w:rsidRDefault="002A3076">
      <w:pPr>
        <w:pStyle w:val="ConsPlusTitle"/>
        <w:jc w:val="center"/>
      </w:pPr>
      <w:r>
        <w:t>ПРИМЕНЕНИЯ ДОРОЖНЫХ ЗНАКОВ, РАЗМЕТКИ, СВЕТОФОРОВ, ДОРОЖНЫХ</w:t>
      </w:r>
    </w:p>
    <w:p w:rsidR="002A3076" w:rsidRDefault="002A3076">
      <w:pPr>
        <w:pStyle w:val="ConsPlusTitle"/>
        <w:jc w:val="center"/>
      </w:pPr>
      <w:r>
        <w:t>ОГРАЖДЕНИЙ И НАПРАВЛЯЮЩИХ УСТРОЙСТВ</w:t>
      </w:r>
    </w:p>
    <w:p w:rsidR="002A3076" w:rsidRDefault="002A3076">
      <w:pPr>
        <w:pStyle w:val="ConsPlusTitle"/>
        <w:jc w:val="center"/>
      </w:pPr>
    </w:p>
    <w:p w:rsidR="002A3076" w:rsidRPr="002A3076" w:rsidRDefault="002A3076">
      <w:pPr>
        <w:pStyle w:val="ConsPlusTitle"/>
        <w:jc w:val="center"/>
        <w:rPr>
          <w:lang w:val="en-US"/>
        </w:rPr>
      </w:pPr>
      <w:r>
        <w:t xml:space="preserve">TRAFFIC CONTROL DEVICES. </w:t>
      </w:r>
      <w:r w:rsidRPr="002A3076">
        <w:rPr>
          <w:lang w:val="en-US"/>
        </w:rPr>
        <w:t>RULES OF APPLICATION OF TRAFFIC</w:t>
      </w:r>
    </w:p>
    <w:p w:rsidR="002A3076" w:rsidRPr="002A3076" w:rsidRDefault="002A3076">
      <w:pPr>
        <w:pStyle w:val="ConsPlusTitle"/>
        <w:jc w:val="center"/>
        <w:rPr>
          <w:lang w:val="en-US"/>
        </w:rPr>
      </w:pPr>
      <w:r w:rsidRPr="002A3076">
        <w:rPr>
          <w:lang w:val="en-US"/>
        </w:rPr>
        <w:t>SIGNS, MARKINGS, TRAFFIC LIGHTS, GUARDRAILS AND DELINEATORS</w:t>
      </w:r>
    </w:p>
    <w:p w:rsidR="002A3076" w:rsidRPr="002A3076" w:rsidRDefault="002A3076">
      <w:pPr>
        <w:pStyle w:val="ConsPlusNormal"/>
        <w:ind w:firstLine="540"/>
        <w:jc w:val="both"/>
        <w:rPr>
          <w:lang w:val="en-US"/>
        </w:rPr>
      </w:pPr>
    </w:p>
    <w:p w:rsidR="002A3076" w:rsidRDefault="002A3076">
      <w:pPr>
        <w:pStyle w:val="ConsPlusNormal"/>
        <w:jc w:val="right"/>
      </w:pPr>
      <w:r>
        <w:t>Дата введения - 2020-04-01</w:t>
      </w:r>
    </w:p>
    <w:p w:rsidR="002A3076" w:rsidRDefault="002A3076">
      <w:pPr>
        <w:pStyle w:val="ConsPlusNormal"/>
        <w:jc w:val="center"/>
      </w:pPr>
    </w:p>
    <w:p w:rsidR="002A3076" w:rsidRDefault="002A3076">
      <w:pPr>
        <w:pStyle w:val="ConsPlusTitle"/>
        <w:jc w:val="center"/>
        <w:outlineLvl w:val="1"/>
      </w:pPr>
      <w:r>
        <w:t>Предисловие</w:t>
      </w:r>
    </w:p>
    <w:p w:rsidR="002A3076" w:rsidRDefault="002A3076">
      <w:pPr>
        <w:pStyle w:val="ConsPlusNormal"/>
        <w:ind w:firstLine="540"/>
        <w:jc w:val="both"/>
      </w:pPr>
    </w:p>
    <w:p w:rsidR="002A3076" w:rsidRDefault="002A3076">
      <w:pPr>
        <w:pStyle w:val="ConsPlusNormal"/>
        <w:ind w:firstLine="540"/>
        <w:jc w:val="both"/>
      </w:pPr>
      <w:r>
        <w:t>1 РАЗРАБОТАН Федеральным автономным учреждением "Российский дорожный научно-исследовательский институт" (ФАУ "РОСДОРНИИ") Министерства транспорта Российской Федерации</w:t>
      </w:r>
    </w:p>
    <w:p w:rsidR="002A3076" w:rsidRDefault="002A3076">
      <w:pPr>
        <w:pStyle w:val="ConsPlusNormal"/>
        <w:spacing w:before="220"/>
        <w:ind w:firstLine="540"/>
        <w:jc w:val="both"/>
      </w:pPr>
      <w:r>
        <w:t>2 ВНЕСЕН Техническим комитетом по стандартизации ТК 278 "Безопасность дорожного движения"</w:t>
      </w:r>
    </w:p>
    <w:p w:rsidR="002A3076" w:rsidRDefault="002A3076">
      <w:pPr>
        <w:pStyle w:val="ConsPlusNormal"/>
        <w:spacing w:before="220"/>
        <w:ind w:firstLine="540"/>
        <w:jc w:val="both"/>
      </w:pPr>
      <w:r>
        <w:t xml:space="preserve">3 УТВЕРЖДЕН И ВВЕДЕН В ДЕЙСТВИЕ </w:t>
      </w:r>
      <w:hyperlink r:id="rId5">
        <w:r>
          <w:rPr>
            <w:color w:val="0000FF"/>
          </w:rPr>
          <w:t>Приказом</w:t>
        </w:r>
      </w:hyperlink>
      <w:r>
        <w:t xml:space="preserve"> Федерального агентства по техническому регулированию и метрологии от 20 декабря 2019 г. N 1425-ст</w:t>
      </w:r>
    </w:p>
    <w:p w:rsidR="002A3076" w:rsidRDefault="002A3076">
      <w:pPr>
        <w:pStyle w:val="ConsPlusNormal"/>
        <w:spacing w:before="220"/>
        <w:ind w:firstLine="540"/>
        <w:jc w:val="both"/>
      </w:pPr>
      <w:r>
        <w:t xml:space="preserve">4 ВЗАМЕН </w:t>
      </w:r>
      <w:hyperlink r:id="rId6">
        <w:r>
          <w:rPr>
            <w:color w:val="0000FF"/>
          </w:rPr>
          <w:t>ГОСТ Р 52289-2004</w:t>
        </w:r>
      </w:hyperlink>
    </w:p>
    <w:p w:rsidR="002A3076" w:rsidRDefault="002A3076">
      <w:pPr>
        <w:pStyle w:val="ConsPlusNormal"/>
        <w:spacing w:before="220"/>
        <w:ind w:firstLine="540"/>
        <w:jc w:val="both"/>
      </w:pPr>
      <w:r>
        <w:t xml:space="preserve">5 Стандарт полностью соответствует требованиям </w:t>
      </w:r>
      <w:hyperlink r:id="rId7">
        <w:r>
          <w:rPr>
            <w:color w:val="0000FF"/>
          </w:rPr>
          <w:t>Конвенции</w:t>
        </w:r>
      </w:hyperlink>
      <w:r>
        <w:t xml:space="preserve"> о дорожных знаках и сигналах (Вена, 1968 г.) и Европейского </w:t>
      </w:r>
      <w:hyperlink r:id="rId8">
        <w:r>
          <w:rPr>
            <w:color w:val="0000FF"/>
          </w:rPr>
          <w:t>соглашения</w:t>
        </w:r>
      </w:hyperlink>
      <w:r>
        <w:t>, дополняющего эту Конвенцию (Женева, 1971 г.), с учетом поправок (1995 г.)</w:t>
      </w:r>
    </w:p>
    <w:p w:rsidR="002A3076" w:rsidRDefault="002A3076">
      <w:pPr>
        <w:pStyle w:val="ConsPlusNormal"/>
        <w:spacing w:before="220"/>
        <w:ind w:firstLine="540"/>
        <w:jc w:val="both"/>
      </w:pPr>
      <w:r>
        <w:t xml:space="preserve">Правила применения настоящего стандарта установлены в </w:t>
      </w:r>
      <w:hyperlink r:id="rId9">
        <w:r>
          <w:rPr>
            <w:color w:val="0000FF"/>
          </w:rPr>
          <w:t>статье 26</w:t>
        </w:r>
      </w:hyperlink>
      <w: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hyperlink r:id="rId10">
        <w:r>
          <w:rPr>
            <w:color w:val="0000FF"/>
          </w:rPr>
          <w:t>www.gost.ru</w:t>
        </w:r>
      </w:hyperlink>
      <w:r>
        <w:t>)</w:t>
      </w:r>
    </w:p>
    <w:p w:rsidR="002A3076" w:rsidRDefault="002A3076">
      <w:pPr>
        <w:pStyle w:val="ConsPlusNormal"/>
        <w:ind w:firstLine="540"/>
        <w:jc w:val="both"/>
      </w:pPr>
    </w:p>
    <w:p w:rsidR="002A3076" w:rsidRDefault="002A3076">
      <w:pPr>
        <w:pStyle w:val="ConsPlusTitle"/>
        <w:ind w:firstLine="540"/>
        <w:jc w:val="both"/>
        <w:outlineLvl w:val="1"/>
      </w:pPr>
      <w:r>
        <w:t>1 Область применения</w:t>
      </w:r>
    </w:p>
    <w:p w:rsidR="002A3076" w:rsidRDefault="002A3076">
      <w:pPr>
        <w:pStyle w:val="ConsPlusNormal"/>
        <w:ind w:firstLine="540"/>
        <w:jc w:val="both"/>
      </w:pPr>
    </w:p>
    <w:p w:rsidR="002A3076" w:rsidRDefault="002A3076">
      <w:pPr>
        <w:pStyle w:val="ConsPlusNormal"/>
        <w:ind w:firstLine="540"/>
        <w:jc w:val="both"/>
      </w:pPr>
      <w:r>
        <w:t xml:space="preserve">Настоящий стандарт устанавливает правила применения технических средств организации дорожного движения: дорожных знаков, дорожной разметки, дорожных светофоров, а также боковых дорожных ограждений и направляющих устройств на автомобильных дорогах общего </w:t>
      </w:r>
      <w:r>
        <w:lastRenderedPageBreak/>
        <w:t xml:space="preserve">пользования, улицах и дорогах городов и сельских поселений (далее, кроме </w:t>
      </w:r>
      <w:hyperlink w:anchor="P1847">
        <w:r>
          <w:rPr>
            <w:color w:val="0000FF"/>
          </w:rPr>
          <w:t>раздела 8</w:t>
        </w:r>
      </w:hyperlink>
      <w:r>
        <w:t>, - дорогах).</w:t>
      </w:r>
    </w:p>
    <w:p w:rsidR="002A3076" w:rsidRDefault="002A3076">
      <w:pPr>
        <w:pStyle w:val="ConsPlusNormal"/>
        <w:spacing w:before="220"/>
        <w:ind w:firstLine="540"/>
        <w:jc w:val="both"/>
      </w:pPr>
      <w:r>
        <w:t xml:space="preserve">Примечание - Настоящий стандарт распространяется на прилегающие территории по </w:t>
      </w:r>
      <w:hyperlink w:anchor="P4143">
        <w:r>
          <w:rPr>
            <w:color w:val="0000FF"/>
          </w:rPr>
          <w:t>[1]</w:t>
        </w:r>
      </w:hyperlink>
      <w:r>
        <w:t xml:space="preserve">, кроме </w:t>
      </w:r>
      <w:hyperlink w:anchor="P170">
        <w:r>
          <w:rPr>
            <w:color w:val="0000FF"/>
          </w:rPr>
          <w:t>5.1.4</w:t>
        </w:r>
      </w:hyperlink>
      <w:r>
        <w:t xml:space="preserve">, </w:t>
      </w:r>
      <w:hyperlink w:anchor="P177">
        <w:r>
          <w:rPr>
            <w:color w:val="0000FF"/>
          </w:rPr>
          <w:t>5.1.6</w:t>
        </w:r>
      </w:hyperlink>
      <w:r>
        <w:t xml:space="preserve">, </w:t>
      </w:r>
      <w:hyperlink w:anchor="P214">
        <w:r>
          <w:rPr>
            <w:color w:val="0000FF"/>
          </w:rPr>
          <w:t>5.1.14</w:t>
        </w:r>
      </w:hyperlink>
      <w:r>
        <w:t xml:space="preserve">, </w:t>
      </w:r>
      <w:hyperlink w:anchor="P562">
        <w:r>
          <w:rPr>
            <w:color w:val="0000FF"/>
          </w:rPr>
          <w:t>5.4.22</w:t>
        </w:r>
      </w:hyperlink>
      <w:r>
        <w:t xml:space="preserve">, </w:t>
      </w:r>
      <w:hyperlink w:anchor="P835">
        <w:r>
          <w:rPr>
            <w:color w:val="0000FF"/>
          </w:rPr>
          <w:t>5.7.19</w:t>
        </w:r>
      </w:hyperlink>
      <w:r>
        <w:t>.</w:t>
      </w:r>
    </w:p>
    <w:p w:rsidR="002A3076" w:rsidRDefault="002A3076">
      <w:pPr>
        <w:pStyle w:val="ConsPlusNormal"/>
        <w:ind w:firstLine="540"/>
        <w:jc w:val="both"/>
      </w:pPr>
    </w:p>
    <w:p w:rsidR="002A3076" w:rsidRDefault="002A3076">
      <w:pPr>
        <w:pStyle w:val="ConsPlusTitle"/>
        <w:ind w:firstLine="540"/>
        <w:jc w:val="both"/>
        <w:outlineLvl w:val="1"/>
      </w:pPr>
      <w:r>
        <w:t>2 Нормативные ссылки</w:t>
      </w:r>
    </w:p>
    <w:p w:rsidR="002A3076" w:rsidRDefault="002A3076">
      <w:pPr>
        <w:pStyle w:val="ConsPlusNormal"/>
        <w:ind w:firstLine="540"/>
        <w:jc w:val="both"/>
      </w:pPr>
    </w:p>
    <w:p w:rsidR="002A3076" w:rsidRDefault="002A3076">
      <w:pPr>
        <w:pStyle w:val="ConsPlusNormal"/>
        <w:ind w:firstLine="540"/>
        <w:jc w:val="both"/>
      </w:pPr>
      <w:r>
        <w:t>В настоящем стандарте использованы нормативные ссылки на следующие документы:</w:t>
      </w:r>
    </w:p>
    <w:p w:rsidR="002A3076" w:rsidRDefault="002A3076">
      <w:pPr>
        <w:pStyle w:val="ConsPlusNormal"/>
        <w:spacing w:before="220"/>
        <w:ind w:firstLine="540"/>
        <w:jc w:val="both"/>
      </w:pPr>
      <w:hyperlink r:id="rId11">
        <w:r>
          <w:rPr>
            <w:color w:val="0000FF"/>
          </w:rPr>
          <w:t>ГОСТ 19433</w:t>
        </w:r>
      </w:hyperlink>
      <w:r>
        <w:t xml:space="preserve"> Грузы опасные. Классификация и маркировка</w:t>
      </w:r>
    </w:p>
    <w:p w:rsidR="002A3076" w:rsidRDefault="002A3076">
      <w:pPr>
        <w:pStyle w:val="ConsPlusNormal"/>
        <w:spacing w:before="220"/>
        <w:ind w:firstLine="540"/>
        <w:jc w:val="both"/>
      </w:pPr>
      <w:hyperlink r:id="rId12">
        <w:r>
          <w:rPr>
            <w:color w:val="0000FF"/>
          </w:rPr>
          <w:t>ГОСТ 23407</w:t>
        </w:r>
      </w:hyperlink>
      <w:r>
        <w:t xml:space="preserve"> Ограждения инвентарные строительных площадок и участков производства строительно-монтажных работ. Технические условия</w:t>
      </w:r>
    </w:p>
    <w:p w:rsidR="002A3076" w:rsidRDefault="002A3076">
      <w:pPr>
        <w:pStyle w:val="ConsPlusNormal"/>
        <w:spacing w:before="220"/>
        <w:ind w:firstLine="540"/>
        <w:jc w:val="both"/>
      </w:pPr>
      <w:hyperlink r:id="rId13">
        <w:r>
          <w:rPr>
            <w:color w:val="0000FF"/>
          </w:rPr>
          <w:t>ГОСТ 32757</w:t>
        </w:r>
      </w:hyperlink>
      <w:r>
        <w:t xml:space="preserve"> Дороги автомобильные общего пользования. Временные технические средства организации дорожного движения. Классификация</w:t>
      </w:r>
    </w:p>
    <w:p w:rsidR="002A3076" w:rsidRDefault="002A3076">
      <w:pPr>
        <w:pStyle w:val="ConsPlusNormal"/>
        <w:spacing w:before="220"/>
        <w:ind w:firstLine="540"/>
        <w:jc w:val="both"/>
      </w:pPr>
      <w:hyperlink r:id="rId14">
        <w:r>
          <w:rPr>
            <w:color w:val="0000FF"/>
          </w:rPr>
          <w:t>ГОСТ 32758</w:t>
        </w:r>
      </w:hyperlink>
      <w:r>
        <w:t xml:space="preserve">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p w:rsidR="002A3076" w:rsidRDefault="002A3076">
      <w:pPr>
        <w:pStyle w:val="ConsPlusNormal"/>
        <w:spacing w:before="220"/>
        <w:ind w:firstLine="540"/>
        <w:jc w:val="both"/>
      </w:pPr>
      <w:hyperlink r:id="rId15">
        <w:r>
          <w:rPr>
            <w:color w:val="0000FF"/>
          </w:rPr>
          <w:t>ГОСТ 32759</w:t>
        </w:r>
      </w:hyperlink>
      <w:r>
        <w:t xml:space="preserve"> Дороги автомобильные общего пользования. Дорожные тумбы. Технические требования</w:t>
      </w:r>
    </w:p>
    <w:p w:rsidR="002A3076" w:rsidRDefault="002A3076">
      <w:pPr>
        <w:pStyle w:val="ConsPlusNormal"/>
        <w:spacing w:before="220"/>
        <w:ind w:firstLine="540"/>
        <w:jc w:val="both"/>
      </w:pPr>
      <w:hyperlink r:id="rId16">
        <w:r>
          <w:rPr>
            <w:color w:val="0000FF"/>
          </w:rPr>
          <w:t>ГОСТ 32843</w:t>
        </w:r>
      </w:hyperlink>
      <w:r>
        <w:t xml:space="preserve"> Дороги автомобильные общего пользования. Столбики сигнальные дорожные. Технические требования</w:t>
      </w:r>
    </w:p>
    <w:p w:rsidR="002A3076" w:rsidRDefault="002A3076">
      <w:pPr>
        <w:pStyle w:val="ConsPlusNormal"/>
        <w:spacing w:before="220"/>
        <w:ind w:firstLine="540"/>
        <w:jc w:val="both"/>
      </w:pPr>
      <w:hyperlink r:id="rId17">
        <w:r>
          <w:rPr>
            <w:color w:val="0000FF"/>
          </w:rPr>
          <w:t>ГОСТ 32865</w:t>
        </w:r>
      </w:hyperlink>
      <w:r>
        <w:t xml:space="preserve"> Дороги автомобильные общего пользования. Знаки переменной информации. Технические требования</w:t>
      </w:r>
    </w:p>
    <w:p w:rsidR="002A3076" w:rsidRDefault="002A3076">
      <w:pPr>
        <w:pStyle w:val="ConsPlusNormal"/>
        <w:spacing w:before="220"/>
        <w:ind w:firstLine="540"/>
        <w:jc w:val="both"/>
      </w:pPr>
      <w:hyperlink r:id="rId18">
        <w:r>
          <w:rPr>
            <w:color w:val="0000FF"/>
          </w:rPr>
          <w:t>ГОСТ 32866</w:t>
        </w:r>
      </w:hyperlink>
      <w:r>
        <w:t xml:space="preserve"> Дороги автомобильные общего пользования. Световозвращатели дорожные. Технические требования</w:t>
      </w:r>
    </w:p>
    <w:p w:rsidR="002A3076" w:rsidRDefault="002A3076">
      <w:pPr>
        <w:pStyle w:val="ConsPlusNormal"/>
        <w:spacing w:before="220"/>
        <w:ind w:firstLine="540"/>
        <w:jc w:val="both"/>
      </w:pPr>
      <w:hyperlink r:id="rId19">
        <w:r>
          <w:rPr>
            <w:color w:val="0000FF"/>
          </w:rPr>
          <w:t>ГОСТ 32945</w:t>
        </w:r>
      </w:hyperlink>
      <w:r>
        <w:t xml:space="preserve"> Дороги автомобильные общего пользования. Знаки дорожные. Технические требования</w:t>
      </w:r>
    </w:p>
    <w:p w:rsidR="002A3076" w:rsidRDefault="002A3076">
      <w:pPr>
        <w:pStyle w:val="ConsPlusNormal"/>
        <w:spacing w:before="220"/>
        <w:ind w:firstLine="540"/>
        <w:jc w:val="both"/>
      </w:pPr>
      <w:hyperlink r:id="rId20">
        <w:r>
          <w:rPr>
            <w:color w:val="0000FF"/>
          </w:rPr>
          <w:t>ГОСТ 32948</w:t>
        </w:r>
      </w:hyperlink>
      <w:r>
        <w:t xml:space="preserve"> Дороги автомобильные общего пользования. Опоры дорожных знаков. Технические требования</w:t>
      </w:r>
    </w:p>
    <w:p w:rsidR="002A3076" w:rsidRDefault="002A3076">
      <w:pPr>
        <w:pStyle w:val="ConsPlusNormal"/>
        <w:spacing w:before="220"/>
        <w:ind w:firstLine="540"/>
        <w:jc w:val="both"/>
      </w:pPr>
      <w:hyperlink r:id="rId21">
        <w:r>
          <w:rPr>
            <w:color w:val="0000FF"/>
          </w:rPr>
          <w:t>ГОСТ 32952</w:t>
        </w:r>
      </w:hyperlink>
      <w:r>
        <w:t xml:space="preserve"> Дороги автомобильные общего пользования. Разметка дорожная. Методы контроля</w:t>
      </w:r>
    </w:p>
    <w:p w:rsidR="002A3076" w:rsidRDefault="002A3076">
      <w:pPr>
        <w:pStyle w:val="ConsPlusNormal"/>
        <w:spacing w:before="220"/>
        <w:ind w:firstLine="540"/>
        <w:jc w:val="both"/>
      </w:pPr>
      <w:hyperlink r:id="rId22">
        <w:r>
          <w:rPr>
            <w:color w:val="0000FF"/>
          </w:rPr>
          <w:t>ГОСТ 32953</w:t>
        </w:r>
      </w:hyperlink>
      <w:r>
        <w:t xml:space="preserve"> Дороги автомобильные общего пользования. Разметка дорожная. Технические требования</w:t>
      </w:r>
    </w:p>
    <w:p w:rsidR="002A3076" w:rsidRDefault="002A3076">
      <w:pPr>
        <w:pStyle w:val="ConsPlusNormal"/>
        <w:spacing w:before="220"/>
        <w:ind w:firstLine="540"/>
        <w:jc w:val="both"/>
      </w:pPr>
      <w:hyperlink r:id="rId23">
        <w:r>
          <w:rPr>
            <w:color w:val="0000FF"/>
          </w:rPr>
          <w:t>ГОСТ 32964</w:t>
        </w:r>
      </w:hyperlink>
      <w:r>
        <w:t xml:space="preserve"> Дороги автомобильные общего пользования. Искусственные неровности сборные. Технические требования. Методы контроля</w:t>
      </w:r>
    </w:p>
    <w:p w:rsidR="002A3076" w:rsidRDefault="002A3076">
      <w:pPr>
        <w:pStyle w:val="ConsPlusNormal"/>
        <w:spacing w:before="220"/>
        <w:ind w:firstLine="540"/>
        <w:jc w:val="both"/>
      </w:pPr>
      <w:hyperlink r:id="rId24">
        <w:r>
          <w:rPr>
            <w:color w:val="0000FF"/>
          </w:rPr>
          <w:t>ГОСТ 33062</w:t>
        </w:r>
      </w:hyperlink>
      <w:r>
        <w:t xml:space="preserve"> Дороги автомобильные общего пользования. Требования к размещению объектов дорожного и придорожного сервиса</w:t>
      </w:r>
    </w:p>
    <w:p w:rsidR="002A3076" w:rsidRDefault="002A3076">
      <w:pPr>
        <w:pStyle w:val="ConsPlusNormal"/>
        <w:spacing w:before="220"/>
        <w:ind w:firstLine="540"/>
        <w:jc w:val="both"/>
      </w:pPr>
      <w:hyperlink r:id="rId25">
        <w:r>
          <w:rPr>
            <w:color w:val="0000FF"/>
          </w:rPr>
          <w:t>ГОСТ 33078</w:t>
        </w:r>
      </w:hyperlink>
      <w:r>
        <w:t xml:space="preserve"> Дороги автомобильные общего пользования. Методы измерения сцепления колеса автомобиля с покрытием</w:t>
      </w:r>
    </w:p>
    <w:p w:rsidR="002A3076" w:rsidRDefault="002A3076">
      <w:pPr>
        <w:pStyle w:val="ConsPlusNormal"/>
        <w:spacing w:before="220"/>
        <w:ind w:firstLine="540"/>
        <w:jc w:val="both"/>
      </w:pPr>
      <w:hyperlink r:id="rId26">
        <w:r>
          <w:rPr>
            <w:color w:val="0000FF"/>
          </w:rPr>
          <w:t>ГОСТ 33127</w:t>
        </w:r>
      </w:hyperlink>
      <w:r>
        <w:t xml:space="preserve"> Дороги автомобильные общего пользования. Ограждения дорожные. Классификация</w:t>
      </w:r>
    </w:p>
    <w:p w:rsidR="002A3076" w:rsidRDefault="002A3076">
      <w:pPr>
        <w:pStyle w:val="ConsPlusNormal"/>
        <w:spacing w:before="220"/>
        <w:ind w:firstLine="540"/>
        <w:jc w:val="both"/>
      </w:pPr>
      <w:hyperlink r:id="rId27">
        <w:r>
          <w:rPr>
            <w:color w:val="0000FF"/>
          </w:rPr>
          <w:t>ГОСТ 33128</w:t>
        </w:r>
      </w:hyperlink>
      <w:r>
        <w:t xml:space="preserve"> Дороги автомобильные общего пользования. Ограждения дорожные. </w:t>
      </w:r>
      <w:r>
        <w:lastRenderedPageBreak/>
        <w:t>Технические требования</w:t>
      </w:r>
    </w:p>
    <w:p w:rsidR="002A3076" w:rsidRDefault="002A3076">
      <w:pPr>
        <w:pStyle w:val="ConsPlusNormal"/>
        <w:spacing w:before="220"/>
        <w:ind w:firstLine="540"/>
        <w:jc w:val="both"/>
      </w:pPr>
      <w:hyperlink r:id="rId28">
        <w:r>
          <w:rPr>
            <w:color w:val="0000FF"/>
          </w:rPr>
          <w:t>ГОСТ 33129</w:t>
        </w:r>
      </w:hyperlink>
      <w:r>
        <w:t xml:space="preserve"> Дороги автомобильные общего пользования. Ограждения дорожные. Методы контроля</w:t>
      </w:r>
    </w:p>
    <w:p w:rsidR="002A3076" w:rsidRDefault="002A3076">
      <w:pPr>
        <w:pStyle w:val="ConsPlusNormal"/>
        <w:spacing w:before="220"/>
        <w:ind w:firstLine="540"/>
        <w:jc w:val="both"/>
      </w:pPr>
      <w:hyperlink r:id="rId29">
        <w:r>
          <w:rPr>
            <w:color w:val="0000FF"/>
          </w:rPr>
          <w:t>ГОСТ 33151</w:t>
        </w:r>
      </w:hyperlink>
      <w:r>
        <w:t xml:space="preserve"> Дороги автомобильные общего пользования. Элементы обустройства. Технические требования. Правила применения</w:t>
      </w:r>
    </w:p>
    <w:p w:rsidR="002A3076" w:rsidRDefault="002A3076">
      <w:pPr>
        <w:pStyle w:val="ConsPlusNormal"/>
        <w:spacing w:before="220"/>
        <w:ind w:firstLine="540"/>
        <w:jc w:val="both"/>
      </w:pPr>
      <w:hyperlink r:id="rId30">
        <w:r>
          <w:rPr>
            <w:color w:val="0000FF"/>
          </w:rPr>
          <w:t>ГОСТ 33153</w:t>
        </w:r>
      </w:hyperlink>
      <w:r>
        <w:t xml:space="preserve"> Дороги автомобильные общего пользования. Проектирование тоннелей. Общие требования</w:t>
      </w:r>
    </w:p>
    <w:p w:rsidR="002A3076" w:rsidRDefault="002A3076">
      <w:pPr>
        <w:pStyle w:val="ConsPlusNormal"/>
        <w:spacing w:before="220"/>
        <w:ind w:firstLine="540"/>
        <w:jc w:val="both"/>
      </w:pPr>
      <w:hyperlink r:id="rId31">
        <w:r>
          <w:rPr>
            <w:color w:val="0000FF"/>
          </w:rPr>
          <w:t>ГОСТ 33220</w:t>
        </w:r>
      </w:hyperlink>
      <w:r>
        <w:t xml:space="preserve"> Дороги автомобильные общего пользования. Требования к эксплуатационному состоянию</w:t>
      </w:r>
    </w:p>
    <w:p w:rsidR="002A3076" w:rsidRDefault="002A3076">
      <w:pPr>
        <w:pStyle w:val="ConsPlusNormal"/>
        <w:spacing w:before="220"/>
        <w:ind w:firstLine="540"/>
        <w:jc w:val="both"/>
      </w:pPr>
      <w:hyperlink r:id="rId32">
        <w:r>
          <w:rPr>
            <w:color w:val="0000FF"/>
          </w:rPr>
          <w:t>ГОСТ 33385</w:t>
        </w:r>
      </w:hyperlink>
      <w:r>
        <w:t xml:space="preserve"> Дороги автомобильные общего пользования. Дорожные светофоры. Технические требования</w:t>
      </w:r>
    </w:p>
    <w:p w:rsidR="002A3076" w:rsidRDefault="002A3076">
      <w:pPr>
        <w:pStyle w:val="ConsPlusNormal"/>
        <w:spacing w:before="220"/>
        <w:ind w:firstLine="540"/>
        <w:jc w:val="both"/>
      </w:pPr>
      <w:hyperlink r:id="rId33">
        <w:r>
          <w:rPr>
            <w:color w:val="0000FF"/>
          </w:rPr>
          <w:t>ГОСТ Р 50597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2A3076" w:rsidRDefault="002A3076">
      <w:pPr>
        <w:pStyle w:val="ConsPlusNormal"/>
        <w:spacing w:before="220"/>
        <w:ind w:firstLine="540"/>
        <w:jc w:val="both"/>
      </w:pPr>
      <w:hyperlink r:id="rId34">
        <w:r>
          <w:rPr>
            <w:color w:val="0000FF"/>
          </w:rPr>
          <w:t>ГОСТ Р 50970</w:t>
        </w:r>
      </w:hyperlink>
      <w:r>
        <w:t xml:space="preserve"> Технические средства организации дорожного движения. Столбики сигнальные дорожные. Общие технические требования. Правила применения</w:t>
      </w:r>
    </w:p>
    <w:p w:rsidR="002A3076" w:rsidRDefault="002A3076">
      <w:pPr>
        <w:pStyle w:val="ConsPlusNormal"/>
        <w:spacing w:before="220"/>
        <w:ind w:firstLine="540"/>
        <w:jc w:val="both"/>
      </w:pPr>
      <w:hyperlink r:id="rId35">
        <w:r>
          <w:rPr>
            <w:color w:val="0000FF"/>
          </w:rPr>
          <w:t>ГОСТ Р 50971</w:t>
        </w:r>
      </w:hyperlink>
      <w:r>
        <w:t xml:space="preserve"> Технические средства организации дорожного движения. Световозвращатели дорожные. Общие технические требования. Правила применения</w:t>
      </w:r>
    </w:p>
    <w:p w:rsidR="002A3076" w:rsidRDefault="002A3076">
      <w:pPr>
        <w:pStyle w:val="ConsPlusNormal"/>
        <w:spacing w:before="220"/>
        <w:ind w:firstLine="540"/>
        <w:jc w:val="both"/>
      </w:pPr>
      <w:hyperlink r:id="rId36">
        <w:r>
          <w:rPr>
            <w:color w:val="0000FF"/>
          </w:rPr>
          <w:t>ГОСТ Р 51256</w:t>
        </w:r>
      </w:hyperlink>
      <w:r>
        <w:t xml:space="preserve"> Технические средства организации дорожного движения. Разметка дорожная. Классификация. Технические требования</w:t>
      </w:r>
    </w:p>
    <w:p w:rsidR="002A3076" w:rsidRDefault="002A3076">
      <w:pPr>
        <w:pStyle w:val="ConsPlusNormal"/>
        <w:spacing w:before="220"/>
        <w:ind w:firstLine="540"/>
        <w:jc w:val="both"/>
      </w:pPr>
      <w:hyperlink r:id="rId37">
        <w:r>
          <w:rPr>
            <w:color w:val="0000FF"/>
          </w:rPr>
          <w:t>ГОСТ Р 52282</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2A3076" w:rsidRDefault="002A3076">
      <w:pPr>
        <w:pStyle w:val="ConsPlusNormal"/>
        <w:spacing w:before="220"/>
        <w:ind w:firstLine="540"/>
        <w:jc w:val="both"/>
      </w:pPr>
      <w:hyperlink r:id="rId38">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2A3076" w:rsidRDefault="002A3076">
      <w:pPr>
        <w:pStyle w:val="ConsPlusNormal"/>
        <w:spacing w:before="220"/>
        <w:ind w:firstLine="540"/>
        <w:jc w:val="both"/>
      </w:pPr>
      <w:hyperlink r:id="rId39">
        <w:r>
          <w:rPr>
            <w:color w:val="0000FF"/>
          </w:rPr>
          <w:t>ГОСТ Р 52605</w:t>
        </w:r>
      </w:hyperlink>
      <w:r>
        <w:t xml:space="preserve"> Технические средства организации дорожного движения. Искусственные неровности. Общие технические требования. Правила применения</w:t>
      </w:r>
    </w:p>
    <w:p w:rsidR="002A3076" w:rsidRDefault="002A3076">
      <w:pPr>
        <w:pStyle w:val="ConsPlusNormal"/>
        <w:spacing w:before="220"/>
        <w:ind w:firstLine="540"/>
        <w:jc w:val="both"/>
      </w:pPr>
      <w:hyperlink r:id="rId40">
        <w:r>
          <w:rPr>
            <w:color w:val="0000FF"/>
          </w:rPr>
          <w:t>ГОСТ Р 52721</w:t>
        </w:r>
      </w:hyperlink>
      <w:r>
        <w:t xml:space="preserve"> Технические средства организации дорожного движения. Методы испытаний дорожных ограждений</w:t>
      </w:r>
    </w:p>
    <w:p w:rsidR="002A3076" w:rsidRDefault="002A3076">
      <w:pPr>
        <w:pStyle w:val="ConsPlusNormal"/>
        <w:spacing w:before="220"/>
        <w:ind w:firstLine="540"/>
        <w:jc w:val="both"/>
      </w:pPr>
      <w:hyperlink r:id="rId41">
        <w:r>
          <w:rPr>
            <w:color w:val="0000FF"/>
          </w:rPr>
          <w:t>ГОСТ Р 52766</w:t>
        </w:r>
      </w:hyperlink>
      <w:r>
        <w:t xml:space="preserve"> Дороги автомобильные общего пользования. Элементы обустройства. Общие требования</w:t>
      </w:r>
    </w:p>
    <w:p w:rsidR="002A3076" w:rsidRDefault="002A3076">
      <w:pPr>
        <w:pStyle w:val="ConsPlusNormal"/>
        <w:spacing w:before="220"/>
        <w:ind w:firstLine="540"/>
        <w:jc w:val="both"/>
      </w:pPr>
      <w:hyperlink r:id="rId42">
        <w:r>
          <w:rPr>
            <w:color w:val="0000FF"/>
          </w:rPr>
          <w:t>ГОСТ Р 55691/ISO/TS 15624</w:t>
        </w:r>
      </w:hyperlink>
      <w:r>
        <w:t xml:space="preserve"> Системы управления и информации на транспорте. Системы оповещения о дорожных происшествиях (TIWS). Требования к системе</w:t>
      </w:r>
    </w:p>
    <w:p w:rsidR="002A3076" w:rsidRDefault="002A3076">
      <w:pPr>
        <w:pStyle w:val="ConsPlusNormal"/>
        <w:spacing w:before="220"/>
        <w:ind w:firstLine="540"/>
        <w:jc w:val="both"/>
      </w:pPr>
      <w:hyperlink r:id="rId43">
        <w:r>
          <w:rPr>
            <w:color w:val="0000FF"/>
          </w:rPr>
          <w:t>ГОСТ Р 58350</w:t>
        </w:r>
      </w:hyperlink>
      <w:r>
        <w:t xml:space="preserve"> Автомобильные дороги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rsidR="002A3076" w:rsidRDefault="002A3076">
      <w:pPr>
        <w:pStyle w:val="ConsPlusNormal"/>
        <w:spacing w:before="220"/>
        <w:ind w:firstLine="540"/>
        <w:jc w:val="both"/>
      </w:pPr>
      <w:hyperlink r:id="rId44">
        <w:r>
          <w:rPr>
            <w:color w:val="0000FF"/>
          </w:rPr>
          <w:t>ГОСТ Р 58351</w:t>
        </w:r>
      </w:hyperlink>
      <w:r>
        <w:t xml:space="preserve"> 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p w:rsidR="002A3076" w:rsidRDefault="002A3076">
      <w:pPr>
        <w:pStyle w:val="ConsPlusNormal"/>
        <w:spacing w:before="220"/>
        <w:ind w:firstLine="540"/>
        <w:jc w:val="both"/>
      </w:pPr>
      <w:hyperlink r:id="rId45">
        <w:r>
          <w:rPr>
            <w:color w:val="0000FF"/>
          </w:rPr>
          <w:t>ГОСТ Р ИСО 23600</w:t>
        </w:r>
      </w:hyperlink>
      <w:r>
        <w:t xml:space="preserve">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w:t>
      </w:r>
      <w:r>
        <w:lastRenderedPageBreak/>
        <w:t>светофоров</w:t>
      </w:r>
    </w:p>
    <w:p w:rsidR="002A3076" w:rsidRDefault="002A3076">
      <w:pPr>
        <w:pStyle w:val="ConsPlusNormal"/>
        <w:spacing w:before="220"/>
        <w:ind w:firstLine="540"/>
        <w:jc w:val="both"/>
      </w:pPr>
      <w:hyperlink r:id="rId46">
        <w:r>
          <w:rPr>
            <w:color w:val="0000FF"/>
          </w:rPr>
          <w:t>СП 34.13330</w:t>
        </w:r>
      </w:hyperlink>
      <w:r>
        <w:t xml:space="preserve"> "СНиП 2.05.02-85* Автомобильные дороги"</w:t>
      </w:r>
    </w:p>
    <w:p w:rsidR="002A3076" w:rsidRDefault="002A3076">
      <w:pPr>
        <w:pStyle w:val="ConsPlusNormal"/>
        <w:spacing w:before="220"/>
        <w:ind w:firstLine="540"/>
        <w:jc w:val="both"/>
      </w:pPr>
      <w:hyperlink r:id="rId47">
        <w:r>
          <w:rPr>
            <w:color w:val="0000FF"/>
          </w:rPr>
          <w:t>СП 42.13330</w:t>
        </w:r>
      </w:hyperlink>
      <w:r>
        <w:t xml:space="preserve"> "СНиП 2.07.01-89* Градостроительство. Планировка и застройка городских и сельских поселений"</w:t>
      </w:r>
    </w:p>
    <w:p w:rsidR="002A3076" w:rsidRDefault="002A3076">
      <w:pPr>
        <w:pStyle w:val="ConsPlusNormal"/>
        <w:spacing w:before="220"/>
        <w:ind w:firstLine="540"/>
        <w:jc w:val="both"/>
      </w:pPr>
      <w:r>
        <w:t>Примечание - При пользовании настоящим стандартом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2A3076" w:rsidRDefault="002A3076">
      <w:pPr>
        <w:pStyle w:val="ConsPlusNormal"/>
        <w:ind w:firstLine="540"/>
        <w:jc w:val="both"/>
      </w:pPr>
    </w:p>
    <w:p w:rsidR="002A3076" w:rsidRDefault="002A3076">
      <w:pPr>
        <w:pStyle w:val="ConsPlusTitle"/>
        <w:ind w:firstLine="540"/>
        <w:jc w:val="both"/>
        <w:outlineLvl w:val="1"/>
      </w:pPr>
      <w:r>
        <w:t>3 Термины и определения</w:t>
      </w:r>
    </w:p>
    <w:p w:rsidR="002A3076" w:rsidRDefault="002A3076">
      <w:pPr>
        <w:pStyle w:val="ConsPlusNormal"/>
        <w:jc w:val="both"/>
      </w:pPr>
    </w:p>
    <w:p w:rsidR="002A3076" w:rsidRDefault="002A3076">
      <w:pPr>
        <w:pStyle w:val="ConsPlusNormal"/>
        <w:ind w:firstLine="540"/>
        <w:jc w:val="both"/>
      </w:pPr>
      <w:r>
        <w:t>В настоящем стандарте применены следующие термины с соответствующими определениями:</w:t>
      </w:r>
    </w:p>
    <w:p w:rsidR="002A3076" w:rsidRDefault="002A3076">
      <w:pPr>
        <w:pStyle w:val="ConsPlusNormal"/>
        <w:spacing w:before="220"/>
        <w:ind w:firstLine="540"/>
        <w:jc w:val="both"/>
      </w:pPr>
      <w:r>
        <w:t>3.1</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временные технические средства организации дорожного движения: Комплекс устройств, применяемых на дорогах для обеспечения безопасности дорожного движения и повышения пропускной способности дороги в течение периода, вызвавшего необходимость временного изменения организации дорожного движения.</w:t>
            </w:r>
          </w:p>
          <w:p w:rsidR="002A3076" w:rsidRDefault="002A3076">
            <w:pPr>
              <w:pStyle w:val="ConsPlusNormal"/>
              <w:ind w:firstLine="540"/>
              <w:jc w:val="both"/>
            </w:pPr>
            <w:r>
              <w:t xml:space="preserve">[ГОСТ 32757-2014, </w:t>
            </w:r>
            <w:hyperlink r:id="rId48">
              <w:r>
                <w:rPr>
                  <w:color w:val="0000FF"/>
                </w:rPr>
                <w:t>пункт 3.1</w:t>
              </w:r>
            </w:hyperlink>
            <w:r>
              <w:t>]</w:t>
            </w:r>
          </w:p>
        </w:tc>
      </w:tr>
    </w:tbl>
    <w:p w:rsidR="002A3076" w:rsidRDefault="002A3076">
      <w:pPr>
        <w:pStyle w:val="ConsPlusNormal"/>
        <w:jc w:val="both"/>
      </w:pPr>
    </w:p>
    <w:p w:rsidR="002A3076" w:rsidRDefault="002A3076">
      <w:pPr>
        <w:pStyle w:val="ConsPlusNormal"/>
        <w:ind w:firstLine="540"/>
        <w:jc w:val="both"/>
      </w:pPr>
      <w:r>
        <w:t>3.2</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дорожный знак (знак): Техническое средство организации движения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объектах.</w:t>
            </w:r>
          </w:p>
          <w:p w:rsidR="002A3076" w:rsidRDefault="002A3076">
            <w:pPr>
              <w:pStyle w:val="ConsPlusNormal"/>
              <w:ind w:firstLine="540"/>
              <w:jc w:val="both"/>
            </w:pPr>
            <w:r>
              <w:t xml:space="preserve">[ГОСТ 32945-2014, </w:t>
            </w:r>
            <w:hyperlink r:id="rId49">
              <w:r>
                <w:rPr>
                  <w:color w:val="0000FF"/>
                </w:rPr>
                <w:t>пункт 3.3</w:t>
              </w:r>
            </w:hyperlink>
            <w:r>
              <w:t>]</w:t>
            </w:r>
          </w:p>
        </w:tc>
      </w:tr>
    </w:tbl>
    <w:p w:rsidR="002A3076" w:rsidRDefault="002A3076">
      <w:pPr>
        <w:pStyle w:val="ConsPlusNormal"/>
        <w:jc w:val="both"/>
      </w:pPr>
    </w:p>
    <w:p w:rsidR="002A3076" w:rsidRDefault="002A3076">
      <w:pPr>
        <w:pStyle w:val="ConsPlusNormal"/>
        <w:ind w:firstLine="540"/>
        <w:jc w:val="both"/>
      </w:pPr>
      <w:r>
        <w:t>3.3 знак основной: Знак, необходимость установки которого определяется дорожными условиями в соответствии с требованиями настоящего стандарта.</w:t>
      </w:r>
    </w:p>
    <w:p w:rsidR="002A3076" w:rsidRDefault="002A3076">
      <w:pPr>
        <w:pStyle w:val="ConsPlusNormal"/>
        <w:spacing w:before="220"/>
        <w:ind w:firstLine="540"/>
        <w:jc w:val="both"/>
      </w:pPr>
      <w:r>
        <w:t>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2A3076" w:rsidRDefault="002A3076">
      <w:pPr>
        <w:pStyle w:val="ConsPlusNormal"/>
        <w:spacing w:before="220"/>
        <w:ind w:firstLine="540"/>
        <w:jc w:val="both"/>
      </w:pPr>
      <w:r>
        <w:t xml:space="preserve">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w:t>
      </w:r>
      <w:r>
        <w:lastRenderedPageBreak/>
        <w:t>содержится на основном знаке.</w:t>
      </w:r>
    </w:p>
    <w:p w:rsidR="002A3076" w:rsidRDefault="002A3076">
      <w:pPr>
        <w:pStyle w:val="ConsPlusNormal"/>
        <w:spacing w:before="220"/>
        <w:ind w:firstLine="540"/>
        <w:jc w:val="both"/>
      </w:pPr>
      <w:r>
        <w:t>3.6 знак повторный: Знак, установленный за основным знаком и подтверждающий его информацию.</w:t>
      </w:r>
    </w:p>
    <w:p w:rsidR="002A3076" w:rsidRDefault="002A3076">
      <w:pPr>
        <w:pStyle w:val="ConsPlusNormal"/>
        <w:spacing w:before="220"/>
        <w:ind w:firstLine="540"/>
        <w:jc w:val="both"/>
      </w:pPr>
      <w:r>
        <w:t>3.7 знак дополнительной информации (табличка): Знак, уточняющий или ограничивающий действие знаков, с которыми он применен, либо содержащий иную информацию для участников дорожного движения.</w:t>
      </w:r>
    </w:p>
    <w:p w:rsidR="002A3076" w:rsidRDefault="002A3076">
      <w:pPr>
        <w:pStyle w:val="ConsPlusNormal"/>
        <w:spacing w:before="220"/>
        <w:ind w:firstLine="540"/>
        <w:jc w:val="both"/>
      </w:pPr>
      <w:r>
        <w:t>3.8</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знак переменной информации; ЗПИ: Техническое средство организации дорожного движения, предназначенное для отображения дорожных знаков, за исключением знаков индивидуального проектирования.</w:t>
            </w:r>
          </w:p>
          <w:p w:rsidR="002A3076" w:rsidRDefault="002A3076">
            <w:pPr>
              <w:pStyle w:val="ConsPlusNormal"/>
              <w:ind w:firstLine="540"/>
              <w:jc w:val="both"/>
            </w:pPr>
            <w:r>
              <w:t>Примечание - Знаки переменной информации позволяют отобразить сменяющиеся во времени изображения дорожных знаков. Включенным состоянием ЗПИ называют его рабочее состояние, при котором он отображает изображение дорожного знака, выключенным - когда не отображает.</w:t>
            </w:r>
          </w:p>
          <w:p w:rsidR="002A3076" w:rsidRDefault="002A3076">
            <w:pPr>
              <w:pStyle w:val="ConsPlusNormal"/>
              <w:ind w:firstLine="540"/>
              <w:jc w:val="both"/>
            </w:pPr>
            <w:r>
              <w:t xml:space="preserve">[ГОСТ 32865-2014, </w:t>
            </w:r>
            <w:hyperlink r:id="rId50">
              <w:r>
                <w:rPr>
                  <w:color w:val="0000FF"/>
                </w:rPr>
                <w:t>пункт 3.1</w:t>
              </w:r>
            </w:hyperlink>
            <w:r>
              <w:t>]</w:t>
            </w:r>
          </w:p>
        </w:tc>
      </w:tr>
    </w:tbl>
    <w:p w:rsidR="002A3076" w:rsidRDefault="002A3076">
      <w:pPr>
        <w:pStyle w:val="ConsPlusNormal"/>
        <w:jc w:val="both"/>
      </w:pPr>
    </w:p>
    <w:p w:rsidR="002A3076" w:rsidRDefault="002A3076">
      <w:pPr>
        <w:pStyle w:val="ConsPlusNormal"/>
        <w:ind w:firstLine="540"/>
        <w:jc w:val="both"/>
      </w:pPr>
      <w:r>
        <w:t>3.9</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разметка дорожная: Линии, надписи и другие обозначения на проезжей части автомобильной дороги, искусственных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2A3076" w:rsidRDefault="002A3076">
            <w:pPr>
              <w:pStyle w:val="ConsPlusNormal"/>
              <w:ind w:firstLine="540"/>
              <w:jc w:val="both"/>
            </w:pPr>
            <w:r>
              <w:t xml:space="preserve">[ГОСТ 32953-2014, </w:t>
            </w:r>
            <w:hyperlink r:id="rId51">
              <w:r>
                <w:rPr>
                  <w:color w:val="0000FF"/>
                </w:rPr>
                <w:t>пункт 3.1.1</w:t>
              </w:r>
            </w:hyperlink>
            <w:r>
              <w:t>]</w:t>
            </w:r>
          </w:p>
        </w:tc>
      </w:tr>
    </w:tbl>
    <w:p w:rsidR="002A3076" w:rsidRDefault="002A3076">
      <w:pPr>
        <w:pStyle w:val="ConsPlusNormal"/>
        <w:jc w:val="both"/>
      </w:pPr>
    </w:p>
    <w:p w:rsidR="002A3076" w:rsidRDefault="002A3076">
      <w:pPr>
        <w:pStyle w:val="ConsPlusNormal"/>
        <w:ind w:firstLine="540"/>
        <w:jc w:val="both"/>
      </w:pPr>
      <w:r>
        <w:t>3.10 островок безопасности: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w:t>
      </w:r>
    </w:p>
    <w:p w:rsidR="002A3076" w:rsidRDefault="002A3076">
      <w:pPr>
        <w:pStyle w:val="ConsPlusNormal"/>
        <w:spacing w:before="220"/>
        <w:ind w:firstLine="540"/>
        <w:jc w:val="both"/>
      </w:pPr>
      <w:r>
        <w:t>Примечание - К островку безопасности может относиться часть разделительной полосы, через которую проложен пешеходный переход.</w:t>
      </w:r>
    </w:p>
    <w:p w:rsidR="002A3076" w:rsidRDefault="002A3076">
      <w:pPr>
        <w:pStyle w:val="ConsPlusNormal"/>
        <w:jc w:val="both"/>
      </w:pPr>
    </w:p>
    <w:p w:rsidR="002A3076" w:rsidRDefault="002A3076">
      <w:pPr>
        <w:pStyle w:val="ConsPlusNormal"/>
        <w:ind w:firstLine="540"/>
        <w:jc w:val="both"/>
      </w:pPr>
      <w:r>
        <w:t>3.11</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островок направляющий: Элемент обустройства дороги, расположенный в одном уровне с проезжей частью, либо приподнятый над ней и обеспечивающий благоприятные условия разделения и слияния транспортных потоков.</w:t>
            </w:r>
          </w:p>
          <w:p w:rsidR="002A3076" w:rsidRDefault="002A3076">
            <w:pPr>
              <w:pStyle w:val="ConsPlusNormal"/>
              <w:ind w:firstLine="540"/>
              <w:jc w:val="both"/>
            </w:pPr>
            <w:r>
              <w:t xml:space="preserve">[[1], </w:t>
            </w:r>
            <w:hyperlink r:id="rId52">
              <w:r>
                <w:rPr>
                  <w:color w:val="0000FF"/>
                </w:rPr>
                <w:t>пункт 2.1</w:t>
              </w:r>
            </w:hyperlink>
            <w:r>
              <w:t>]</w:t>
            </w:r>
          </w:p>
        </w:tc>
      </w:tr>
    </w:tbl>
    <w:p w:rsidR="002A3076" w:rsidRDefault="002A3076">
      <w:pPr>
        <w:pStyle w:val="ConsPlusNormal"/>
        <w:jc w:val="both"/>
      </w:pPr>
    </w:p>
    <w:p w:rsidR="002A3076" w:rsidRDefault="002A3076">
      <w:pPr>
        <w:pStyle w:val="ConsPlusNormal"/>
        <w:ind w:firstLine="540"/>
        <w:jc w:val="both"/>
      </w:pPr>
      <w:r>
        <w:t>3.12</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светофор дорожный: Светосигнальное устройство, применяемое для регулирования очередности пропуска транспортных средств и пешеходов.</w:t>
            </w:r>
          </w:p>
          <w:p w:rsidR="002A3076" w:rsidRDefault="002A3076">
            <w:pPr>
              <w:pStyle w:val="ConsPlusNormal"/>
              <w:ind w:firstLine="540"/>
              <w:jc w:val="both"/>
            </w:pPr>
            <w:r>
              <w:t xml:space="preserve">[ГОСТ 33385-2015, </w:t>
            </w:r>
            <w:hyperlink r:id="rId53">
              <w:r>
                <w:rPr>
                  <w:color w:val="0000FF"/>
                </w:rPr>
                <w:t>пункт 3.1</w:t>
              </w:r>
            </w:hyperlink>
            <w:r>
              <w:t>]</w:t>
            </w:r>
          </w:p>
        </w:tc>
      </w:tr>
    </w:tbl>
    <w:p w:rsidR="002A3076" w:rsidRDefault="002A3076">
      <w:pPr>
        <w:pStyle w:val="ConsPlusNormal"/>
        <w:jc w:val="both"/>
      </w:pPr>
    </w:p>
    <w:p w:rsidR="002A3076" w:rsidRDefault="002A3076">
      <w:pPr>
        <w:pStyle w:val="ConsPlusNormal"/>
        <w:ind w:firstLine="540"/>
        <w:jc w:val="both"/>
      </w:pPr>
      <w:r>
        <w:t xml:space="preserve">3.13 светофорный объект: Группа дорожных светофоров (далее - светофоров), установленных </w:t>
      </w:r>
      <w:r>
        <w:lastRenderedPageBreak/>
        <w:t>на участке улично-дорожной сети, очередность движения по которому конфликтующих транспортных средств или транспортных средств и пешеходов регулируется светофорной сигнализацией, работающей в едином цикле.</w:t>
      </w:r>
    </w:p>
    <w:p w:rsidR="002A3076" w:rsidRDefault="002A3076">
      <w:pPr>
        <w:pStyle w:val="ConsPlusNormal"/>
        <w:spacing w:before="220"/>
        <w:ind w:firstLine="540"/>
        <w:jc w:val="both"/>
      </w:pPr>
      <w:r>
        <w:t>3.14</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дорожное ограждение: Устройство, предназначенное для обеспечения движения транспорта с наименьшими рисками столкновений и съездов с дорог, предотвращения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в полосе отвода дороги, на разделительной полосе, снижения риска возможности падения пешеходов с дороги или мостового сооружения, а также для упорядочения движения пешеходов и предотвращения выхода животных на проезжую часть.</w:t>
            </w:r>
          </w:p>
          <w:p w:rsidR="002A3076" w:rsidRDefault="002A3076">
            <w:pPr>
              <w:pStyle w:val="ConsPlusNormal"/>
              <w:ind w:firstLine="540"/>
              <w:jc w:val="both"/>
            </w:pPr>
            <w:r>
              <w:t xml:space="preserve">[ГОСТ 33127-2014, </w:t>
            </w:r>
            <w:hyperlink r:id="rId54">
              <w:r>
                <w:rPr>
                  <w:color w:val="0000FF"/>
                </w:rPr>
                <w:t>пункт 3.1</w:t>
              </w:r>
            </w:hyperlink>
            <w:r>
              <w:t>]</w:t>
            </w:r>
          </w:p>
        </w:tc>
      </w:tr>
    </w:tbl>
    <w:p w:rsidR="002A3076" w:rsidRDefault="002A3076">
      <w:pPr>
        <w:pStyle w:val="ConsPlusNormal"/>
        <w:jc w:val="both"/>
      </w:pPr>
    </w:p>
    <w:p w:rsidR="002A3076" w:rsidRDefault="002A3076">
      <w:pPr>
        <w:pStyle w:val="ConsPlusNormal"/>
        <w:ind w:firstLine="540"/>
        <w:jc w:val="both"/>
      </w:pPr>
      <w:r>
        <w:t>3.15 высота ограждения: Расстояние в вертикальной плоскости от наиболее высокой точки ограждения до уровня обочины, покрытия на мостовом сооружении, разделительной полосе или проезжей части (при установке ограждения на тротуаре или газоне), измеренное у края ограждения со стороны проезжей части.</w:t>
      </w:r>
    </w:p>
    <w:p w:rsidR="002A3076" w:rsidRDefault="002A3076">
      <w:pPr>
        <w:pStyle w:val="ConsPlusNormal"/>
        <w:jc w:val="both"/>
      </w:pPr>
    </w:p>
    <w:p w:rsidR="002A3076" w:rsidRDefault="002A3076">
      <w:pPr>
        <w:pStyle w:val="ConsPlusNormal"/>
        <w:ind w:firstLine="540"/>
        <w:jc w:val="both"/>
      </w:pPr>
      <w:r>
        <w:t>Примечание - Для пешеходного ограждения высотой является расстояние от наиболее высокой точки ограждения до уровня покрытия тротуара (разделительной полосы).</w:t>
      </w:r>
    </w:p>
    <w:p w:rsidR="002A3076" w:rsidRDefault="002A3076">
      <w:pPr>
        <w:pStyle w:val="ConsPlusNormal"/>
        <w:jc w:val="both"/>
      </w:pPr>
    </w:p>
    <w:p w:rsidR="002A3076" w:rsidRDefault="002A3076">
      <w:pPr>
        <w:pStyle w:val="ConsPlusNormal"/>
        <w:ind w:firstLine="540"/>
        <w:jc w:val="both"/>
      </w:pPr>
      <w:r>
        <w:t xml:space="preserve">3.16 конструктивно выделенная разделительная полоса: элемент дороги, разделяющий смежные проезжие части и не предназначенный для движения и остановки транспортных средств, выделенный с помощью одного или нескольких следующих элементов обустройства: дорожными ограждениями, бордюрным камнем, направляющими устройствами, противоослепляющими экранами, а также газоном и обозначенный линиями </w:t>
      </w:r>
      <w:hyperlink w:anchor="P3903">
        <w:r>
          <w:rPr>
            <w:color w:val="0000FF"/>
          </w:rPr>
          <w:t>разметки 1.2</w:t>
        </w:r>
      </w:hyperlink>
      <w:r>
        <w:t xml:space="preserve"> &lt;*&gt;.</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Здесь и далее указаны номера разметки по </w:t>
      </w:r>
      <w:hyperlink r:id="rId55">
        <w:r>
          <w:rPr>
            <w:color w:val="0000FF"/>
          </w:rPr>
          <w:t>ГОСТ Р 51256-2018</w:t>
        </w:r>
      </w:hyperlink>
      <w:r>
        <w:t>.</w:t>
      </w:r>
    </w:p>
    <w:p w:rsidR="002A3076" w:rsidRDefault="002A3076">
      <w:pPr>
        <w:pStyle w:val="ConsPlusNormal"/>
        <w:jc w:val="both"/>
      </w:pPr>
    </w:p>
    <w:p w:rsidR="002A3076" w:rsidRDefault="002A3076">
      <w:pPr>
        <w:pStyle w:val="ConsPlusNormal"/>
        <w:ind w:firstLine="540"/>
        <w:jc w:val="both"/>
      </w:pPr>
      <w:r>
        <w:t>3.17</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динамический прогиб дорожного удерживающего бокового ограждения (прогиб): Наибольшее горизонтальное смещение лицевой поверхности ограждения в поперечном направлении относительно лицевой поверхности недеформированного ограждения при наезде на него транспортного средства (автомобиля).</w:t>
            </w:r>
          </w:p>
          <w:p w:rsidR="002A3076" w:rsidRDefault="002A3076">
            <w:pPr>
              <w:pStyle w:val="ConsPlusNormal"/>
              <w:ind w:firstLine="540"/>
              <w:jc w:val="both"/>
            </w:pPr>
            <w:r>
              <w:t xml:space="preserve">[ГОСТ 33128-2014, </w:t>
            </w:r>
            <w:hyperlink r:id="rId56">
              <w:r>
                <w:rPr>
                  <w:color w:val="0000FF"/>
                </w:rPr>
                <w:t>пункт 3.2</w:t>
              </w:r>
            </w:hyperlink>
            <w:r>
              <w:t>]</w:t>
            </w:r>
          </w:p>
        </w:tc>
      </w:tr>
    </w:tbl>
    <w:p w:rsidR="002A3076" w:rsidRDefault="002A3076">
      <w:pPr>
        <w:pStyle w:val="ConsPlusNormal"/>
        <w:jc w:val="both"/>
      </w:pPr>
    </w:p>
    <w:p w:rsidR="002A3076" w:rsidRDefault="002A3076">
      <w:pPr>
        <w:pStyle w:val="ConsPlusNormal"/>
        <w:ind w:firstLine="540"/>
        <w:jc w:val="both"/>
      </w:pPr>
      <w:r>
        <w:t>3.18</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t>рабочая ширина дорожного ограждения: Максимальное динамическое боковое смещение кузова транспортного средства или фрагмента дорожного ограждения (в зависимости от места установки дорожного ограждения) относительно лицевой поверхности недеформированного дорожного ограждения.</w:t>
            </w:r>
          </w:p>
          <w:p w:rsidR="002A3076" w:rsidRDefault="002A3076">
            <w:pPr>
              <w:pStyle w:val="ConsPlusNormal"/>
              <w:ind w:firstLine="540"/>
              <w:jc w:val="both"/>
            </w:pPr>
            <w:r>
              <w:t xml:space="preserve">[ГОСТ 33128-2014, </w:t>
            </w:r>
            <w:hyperlink r:id="rId57">
              <w:r>
                <w:rPr>
                  <w:color w:val="0000FF"/>
                </w:rPr>
                <w:t>пункт 3.4</w:t>
              </w:r>
            </w:hyperlink>
            <w:r>
              <w:t>]</w:t>
            </w:r>
          </w:p>
        </w:tc>
      </w:tr>
    </w:tbl>
    <w:p w:rsidR="002A3076" w:rsidRDefault="002A3076">
      <w:pPr>
        <w:pStyle w:val="ConsPlusNormal"/>
        <w:jc w:val="both"/>
      </w:pPr>
    </w:p>
    <w:p w:rsidR="002A3076" w:rsidRDefault="002A3076">
      <w:pPr>
        <w:pStyle w:val="ConsPlusNormal"/>
        <w:ind w:firstLine="540"/>
        <w:jc w:val="both"/>
      </w:pPr>
      <w:r>
        <w:t>3.19</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A3076">
        <w:tc>
          <w:tcPr>
            <w:tcW w:w="9071" w:type="dxa"/>
            <w:tcBorders>
              <w:top w:val="single" w:sz="4" w:space="0" w:color="auto"/>
              <w:left w:val="single" w:sz="4" w:space="0" w:color="auto"/>
              <w:bottom w:val="single" w:sz="4" w:space="0" w:color="auto"/>
              <w:right w:val="single" w:sz="4" w:space="0" w:color="auto"/>
            </w:tcBorders>
          </w:tcPr>
          <w:p w:rsidR="002A3076" w:rsidRDefault="002A3076">
            <w:pPr>
              <w:pStyle w:val="ConsPlusNormal"/>
              <w:ind w:firstLine="540"/>
              <w:jc w:val="both"/>
            </w:pPr>
            <w:r>
              <w:lastRenderedPageBreak/>
              <w:t>направляющие устройства: Технические средства, предназначенные для зрительного ориентирования участников дорожного движения.</w:t>
            </w:r>
          </w:p>
          <w:p w:rsidR="002A3076" w:rsidRDefault="002A3076">
            <w:pPr>
              <w:pStyle w:val="ConsPlusNormal"/>
              <w:ind w:firstLine="540"/>
              <w:jc w:val="both"/>
            </w:pPr>
            <w:r>
              <w:t xml:space="preserve">[[2], </w:t>
            </w:r>
            <w:hyperlink r:id="rId58">
              <w:r>
                <w:rPr>
                  <w:color w:val="0000FF"/>
                </w:rPr>
                <w:t>статья 2</w:t>
              </w:r>
            </w:hyperlink>
            <w:r>
              <w:t>]</w:t>
            </w:r>
          </w:p>
        </w:tc>
      </w:tr>
    </w:tbl>
    <w:p w:rsidR="002A3076" w:rsidRDefault="002A3076">
      <w:pPr>
        <w:pStyle w:val="ConsPlusNormal"/>
        <w:jc w:val="both"/>
      </w:pPr>
    </w:p>
    <w:p w:rsidR="002A3076" w:rsidRDefault="002A3076">
      <w:pPr>
        <w:pStyle w:val="ConsPlusTitle"/>
        <w:ind w:firstLine="540"/>
        <w:jc w:val="both"/>
        <w:outlineLvl w:val="1"/>
      </w:pPr>
      <w:r>
        <w:t>4 Общие положения</w:t>
      </w:r>
    </w:p>
    <w:p w:rsidR="002A3076" w:rsidRDefault="002A3076">
      <w:pPr>
        <w:pStyle w:val="ConsPlusNormal"/>
        <w:jc w:val="both"/>
      </w:pPr>
    </w:p>
    <w:p w:rsidR="002A3076" w:rsidRDefault="002A3076">
      <w:pPr>
        <w:pStyle w:val="ConsPlusNormal"/>
        <w:ind w:firstLine="540"/>
        <w:jc w:val="both"/>
      </w:pPr>
      <w:r>
        <w:t>4.1 Технические средства организации дорожного движения допускается применять в случаях, не предусмотренных настоящим стандартом, если их применение необходимо для целей обеспечения безопасности и организации дорожного движения.</w:t>
      </w:r>
    </w:p>
    <w:p w:rsidR="002A3076" w:rsidRDefault="002A3076">
      <w:pPr>
        <w:pStyle w:val="ConsPlusNormal"/>
        <w:spacing w:before="220"/>
        <w:ind w:firstLine="540"/>
        <w:jc w:val="both"/>
      </w:pPr>
      <w:r>
        <w:t>4.2 В полосе отвода дороги, в том числе на разделительной полосе и обочинах, не допускается размещать посторонние предметы, не являющиеся элементами обустройства и не имеющие отношения к организации движения, а также наносить на проезжую часть и элементы обустройства дороги изображения, которые могут быть приняты за дорожные знаки или иные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rsidR="002A3076" w:rsidRDefault="002A3076">
      <w:pPr>
        <w:pStyle w:val="ConsPlusNormal"/>
        <w:spacing w:before="220"/>
        <w:ind w:firstLine="540"/>
        <w:jc w:val="both"/>
      </w:pPr>
      <w:r>
        <w:t>Не допускается размещать на знаках, на их оборотной стороне, светофорах и опорах, на которых они расположены, на путепроводах и надземных пешеходных переходах наружную рекламу, средства наружной рекламы и другие приспособления (устройства), не имеющие отношения к организации движения и не относящиеся к специальным техническим средствам, которые работают в автоматическом режиме и имеют функции фото- и киносъемки, видеозаписи, для обеспечения контроля за дорожным движением.</w:t>
      </w:r>
    </w:p>
    <w:p w:rsidR="002A3076" w:rsidRDefault="002A3076">
      <w:pPr>
        <w:pStyle w:val="ConsPlusNormal"/>
        <w:spacing w:before="220"/>
        <w:ind w:firstLine="540"/>
        <w:jc w:val="both"/>
      </w:pPr>
      <w:r>
        <w:t xml:space="preserve">4.3 Знаки и светофоры (условные обозначения - по </w:t>
      </w:r>
      <w:hyperlink w:anchor="P2632">
        <w:r>
          <w:rPr>
            <w:color w:val="0000FF"/>
          </w:rPr>
          <w:t>таблице А.1</w:t>
        </w:r>
      </w:hyperlink>
      <w: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(наружной рекламой, средствами ее размещения, зелеными насаждениями, опорами наружного освещения и т.п.), другими знаками и (или) светофорами, иными элементами обустройства, обеспечивали удобство эксплуатации и уменьшали вероятность их повреждения.</w:t>
      </w:r>
    </w:p>
    <w:p w:rsidR="002A3076" w:rsidRDefault="002A3076">
      <w:pPr>
        <w:pStyle w:val="ConsPlusNormal"/>
        <w:spacing w:before="220"/>
        <w:ind w:firstLine="540"/>
        <w:jc w:val="both"/>
      </w:pPr>
      <w:r>
        <w:t>4.4 Временные и стационарные знаки и светофоры, не предназначенные для действующей схемы организации движения, допускается закрывать чехлами, исключающими возможность прочтения изображения знаков, сигналов светофора.</w:t>
      </w:r>
    </w:p>
    <w:p w:rsidR="002A3076" w:rsidRDefault="002A3076">
      <w:pPr>
        <w:pStyle w:val="ConsPlusNormal"/>
        <w:spacing w:before="220"/>
        <w:ind w:firstLine="540"/>
        <w:jc w:val="both"/>
      </w:pPr>
      <w:r>
        <w:t xml:space="preserve">Временную разметку наносят и демаркируют в соответствии с </w:t>
      </w:r>
      <w:hyperlink r:id="rId59">
        <w:r>
          <w:rPr>
            <w:color w:val="0000FF"/>
          </w:rPr>
          <w:t>ГОСТ Р 58350</w:t>
        </w:r>
      </w:hyperlink>
      <w:r>
        <w:t>.</w:t>
      </w:r>
    </w:p>
    <w:p w:rsidR="002A3076" w:rsidRDefault="002A3076">
      <w:pPr>
        <w:pStyle w:val="ConsPlusNormal"/>
        <w:spacing w:before="220"/>
        <w:ind w:firstLine="540"/>
        <w:jc w:val="both"/>
      </w:pPr>
      <w:r>
        <w:t>4.5 Владельцы автомобильных дорог по разрешению подразделения Госавтоинспекции на федеральном уровне могут применять в экспериментальных целях технические средства организации дорожного движения, не предусмотренные действующими стандартами.</w:t>
      </w:r>
    </w:p>
    <w:p w:rsidR="002A3076" w:rsidRDefault="002A3076">
      <w:pPr>
        <w:pStyle w:val="ConsPlusNormal"/>
        <w:spacing w:before="220"/>
        <w:ind w:firstLine="540"/>
        <w:jc w:val="both"/>
      </w:pPr>
      <w:r>
        <w:t>При этом владельцами автомобильных дорог предоставляется следующая информация:</w:t>
      </w:r>
    </w:p>
    <w:p w:rsidR="002A3076" w:rsidRDefault="002A3076">
      <w:pPr>
        <w:pStyle w:val="ConsPlusNormal"/>
        <w:spacing w:before="220"/>
        <w:ind w:firstLine="540"/>
        <w:jc w:val="both"/>
      </w:pPr>
      <w:r>
        <w:t>- цели и задачи эксперимента;</w:t>
      </w:r>
    </w:p>
    <w:p w:rsidR="002A3076" w:rsidRDefault="002A3076">
      <w:pPr>
        <w:pStyle w:val="ConsPlusNormal"/>
        <w:spacing w:before="220"/>
        <w:ind w:firstLine="540"/>
        <w:jc w:val="both"/>
      </w:pPr>
      <w:r>
        <w:t>- сроки и перечень мест проведения эксперимента;</w:t>
      </w:r>
    </w:p>
    <w:p w:rsidR="002A3076" w:rsidRDefault="002A3076">
      <w:pPr>
        <w:pStyle w:val="ConsPlusNormal"/>
        <w:spacing w:before="220"/>
        <w:ind w:firstLine="540"/>
        <w:jc w:val="both"/>
      </w:pPr>
      <w:r>
        <w:t>- ожидаемый результат;</w:t>
      </w:r>
    </w:p>
    <w:p w:rsidR="002A3076" w:rsidRDefault="002A3076">
      <w:pPr>
        <w:pStyle w:val="ConsPlusNormal"/>
        <w:spacing w:before="220"/>
        <w:ind w:firstLine="540"/>
        <w:jc w:val="both"/>
      </w:pPr>
      <w:r>
        <w:t>- методика оценки эффективности технических средств организации дорожного движения и их восприятия участниками дорожного движения;</w:t>
      </w:r>
    </w:p>
    <w:p w:rsidR="002A3076" w:rsidRDefault="002A3076">
      <w:pPr>
        <w:pStyle w:val="ConsPlusNormal"/>
        <w:spacing w:before="220"/>
        <w:ind w:firstLine="540"/>
        <w:jc w:val="both"/>
      </w:pPr>
      <w:r>
        <w:t>- техническая документация на техническое решение (изделие).</w:t>
      </w:r>
    </w:p>
    <w:p w:rsidR="002A3076" w:rsidRDefault="002A3076">
      <w:pPr>
        <w:pStyle w:val="ConsPlusNormal"/>
        <w:spacing w:before="220"/>
        <w:ind w:firstLine="540"/>
        <w:jc w:val="both"/>
      </w:pPr>
      <w:r>
        <w:lastRenderedPageBreak/>
        <w:t>Для информирования участников дорожного движения о назначении такого технического средства устанавливают транспаранты, разъясняющие смысл проводимого эксперимента.</w:t>
      </w:r>
    </w:p>
    <w:p w:rsidR="002A3076" w:rsidRDefault="002A3076">
      <w:pPr>
        <w:pStyle w:val="ConsPlusNormal"/>
        <w:jc w:val="both"/>
      </w:pPr>
    </w:p>
    <w:p w:rsidR="002A3076" w:rsidRDefault="002A3076">
      <w:pPr>
        <w:pStyle w:val="ConsPlusTitle"/>
        <w:ind w:firstLine="540"/>
        <w:jc w:val="both"/>
        <w:outlineLvl w:val="1"/>
      </w:pPr>
      <w:r>
        <w:t>5 Правила применения дорожных знаков</w:t>
      </w:r>
    </w:p>
    <w:p w:rsidR="002A3076" w:rsidRDefault="002A3076">
      <w:pPr>
        <w:pStyle w:val="ConsPlusNormal"/>
        <w:jc w:val="both"/>
      </w:pPr>
    </w:p>
    <w:p w:rsidR="002A3076" w:rsidRDefault="002A3076">
      <w:pPr>
        <w:pStyle w:val="ConsPlusTitle"/>
        <w:ind w:firstLine="540"/>
        <w:jc w:val="both"/>
        <w:outlineLvl w:val="2"/>
      </w:pPr>
      <w:r>
        <w:t>5.1 Общие требования</w:t>
      </w:r>
    </w:p>
    <w:p w:rsidR="002A3076" w:rsidRDefault="002A3076">
      <w:pPr>
        <w:pStyle w:val="ConsPlusNormal"/>
        <w:spacing w:before="220"/>
        <w:ind w:firstLine="540"/>
        <w:jc w:val="both"/>
      </w:pPr>
      <w:r>
        <w:t xml:space="preserve">5.1.1 Номера, наименования и изображения дорожных знаков приведены в </w:t>
      </w:r>
      <w:hyperlink w:anchor="P2689">
        <w:r>
          <w:rPr>
            <w:color w:val="0000FF"/>
          </w:rPr>
          <w:t>приложении Б</w:t>
        </w:r>
      </w:hyperlink>
      <w:r>
        <w:t>.</w:t>
      </w:r>
    </w:p>
    <w:p w:rsidR="002A3076" w:rsidRDefault="002A3076">
      <w:pPr>
        <w:pStyle w:val="ConsPlusNormal"/>
        <w:spacing w:before="220"/>
        <w:ind w:firstLine="540"/>
        <w:jc w:val="both"/>
      </w:pPr>
      <w:r>
        <w:t xml:space="preserve">5.1.2 Знаки, в том числе временные, устанавливаемые на дороге, должны соответствовать требованиям </w:t>
      </w:r>
      <w:hyperlink r:id="rId60">
        <w:r>
          <w:rPr>
            <w:color w:val="0000FF"/>
          </w:rPr>
          <w:t>ГОСТ 32945</w:t>
        </w:r>
      </w:hyperlink>
      <w:r>
        <w:t xml:space="preserve"> или </w:t>
      </w:r>
      <w:hyperlink r:id="rId61">
        <w:r>
          <w:rPr>
            <w:color w:val="0000FF"/>
          </w:rPr>
          <w:t>ГОСТ Р 52290</w:t>
        </w:r>
      </w:hyperlink>
      <w:r>
        <w:t xml:space="preserve">, размещаться на опорах по </w:t>
      </w:r>
      <w:hyperlink r:id="rId62">
        <w:r>
          <w:rPr>
            <w:color w:val="0000FF"/>
          </w:rPr>
          <w:t>ГОСТ 32948</w:t>
        </w:r>
      </w:hyperlink>
      <w:r>
        <w:t xml:space="preserve"> и в процессе эксплуатации отвечать требованиям </w:t>
      </w:r>
      <w:hyperlink r:id="rId63">
        <w:r>
          <w:rPr>
            <w:color w:val="0000FF"/>
          </w:rPr>
          <w:t>ГОСТ 33220</w:t>
        </w:r>
      </w:hyperlink>
      <w:r>
        <w:t xml:space="preserve"> и </w:t>
      </w:r>
      <w:hyperlink r:id="rId64">
        <w:r>
          <w:rPr>
            <w:color w:val="0000FF"/>
          </w:rPr>
          <w:t>ГОСТ Р 50597</w:t>
        </w:r>
      </w:hyperlink>
      <w:r>
        <w:t>.</w:t>
      </w:r>
    </w:p>
    <w:p w:rsidR="002A3076" w:rsidRDefault="002A3076">
      <w:pPr>
        <w:pStyle w:val="ConsPlusNormal"/>
        <w:spacing w:before="220"/>
        <w:ind w:firstLine="540"/>
        <w:jc w:val="both"/>
      </w:pPr>
      <w:r>
        <w:t xml:space="preserve">Допускается размещать знаки на опорах освещения при соблюдении расстояний по </w:t>
      </w:r>
      <w:hyperlink w:anchor="P191">
        <w:r>
          <w:rPr>
            <w:color w:val="0000FF"/>
          </w:rPr>
          <w:t>5.1.7</w:t>
        </w:r>
      </w:hyperlink>
      <w:r>
        <w:t>.</w:t>
      </w:r>
    </w:p>
    <w:p w:rsidR="002A3076" w:rsidRDefault="002A3076">
      <w:pPr>
        <w:pStyle w:val="ConsPlusNormal"/>
        <w:spacing w:before="220"/>
        <w:ind w:firstLine="540"/>
        <w:jc w:val="both"/>
      </w:pPr>
      <w:r>
        <w:t>5.1.3 Действие знаков распространяется на проезжую часть, тротуар, обочину, трамвайные пути, велосипедную, велопешеходную или пешеходную дорожки, у которых или над которыми они установлены.</w:t>
      </w:r>
    </w:p>
    <w:p w:rsidR="002A3076" w:rsidRDefault="002A3076">
      <w:pPr>
        <w:pStyle w:val="ConsPlusNormal"/>
        <w:spacing w:before="220"/>
        <w:ind w:firstLine="540"/>
        <w:jc w:val="both"/>
      </w:pPr>
      <w:bookmarkStart w:id="0" w:name="P170"/>
      <w:bookmarkEnd w:id="0"/>
      <w:r>
        <w:t>5.1.4 Расстояние видимости знака должно быть не менее 100 м.</w:t>
      </w:r>
    </w:p>
    <w:p w:rsidR="002A3076" w:rsidRDefault="002A3076">
      <w:pPr>
        <w:pStyle w:val="ConsPlusNormal"/>
        <w:spacing w:before="220"/>
        <w:ind w:firstLine="540"/>
        <w:jc w:val="both"/>
      </w:pPr>
      <w:r>
        <w:t>В населенных пунктах &lt;*&gt; при ограничении скорости 40 км/ч и менее допускается обеспечивать расстояние видимости знака не менее 50 м.</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Здесь и далее под населенным пунктом понимается участок улично-дорожной сети, обозначенный </w:t>
      </w:r>
      <w:hyperlink w:anchor="P3212">
        <w:r>
          <w:rPr>
            <w:color w:val="0000FF"/>
          </w:rPr>
          <w:t>знаками 5.23.1</w:t>
        </w:r>
      </w:hyperlink>
      <w:r>
        <w:t xml:space="preserve"> или </w:t>
      </w:r>
      <w:hyperlink w:anchor="P3218">
        <w:r>
          <w:rPr>
            <w:color w:val="0000FF"/>
          </w:rPr>
          <w:t>5.23.2</w:t>
        </w:r>
      </w:hyperlink>
      <w:r>
        <w:t>.</w:t>
      </w:r>
    </w:p>
    <w:p w:rsidR="002A3076" w:rsidRDefault="002A3076">
      <w:pPr>
        <w:pStyle w:val="ConsPlusNormal"/>
        <w:jc w:val="both"/>
      </w:pPr>
    </w:p>
    <w:p w:rsidR="002A3076" w:rsidRDefault="002A3076">
      <w:pPr>
        <w:pStyle w:val="ConsPlusNormal"/>
        <w:ind w:firstLine="540"/>
        <w:jc w:val="both"/>
      </w:pPr>
      <w:r>
        <w:t>5.1.5 Знаки устанавливают справа от проезжей части или над нею, вне обочины (при ее наличии) так, чтобы их лицевая поверхность была обращена в сторону прямого направления движения, за исключением случаев, оговоренных настоящим стандартом.</w:t>
      </w:r>
    </w:p>
    <w:p w:rsidR="002A3076" w:rsidRDefault="002A3076">
      <w:pPr>
        <w:pStyle w:val="ConsPlusNormal"/>
        <w:spacing w:before="220"/>
        <w:ind w:firstLine="540"/>
        <w:jc w:val="both"/>
      </w:pPr>
      <w:r>
        <w:t>Опоры дорожных знаков не должны мешать передвигаться лицам в инвалидных колясках.</w:t>
      </w:r>
    </w:p>
    <w:p w:rsidR="002A3076" w:rsidRDefault="002A3076">
      <w:pPr>
        <w:pStyle w:val="ConsPlusNormal"/>
        <w:spacing w:before="220"/>
        <w:ind w:firstLine="540"/>
        <w:jc w:val="both"/>
      </w:pPr>
      <w:bookmarkStart w:id="1" w:name="P177"/>
      <w:bookmarkEnd w:id="1"/>
      <w:r>
        <w:t xml:space="preserve">5.1.6 На дорогах с двумя и более полосами движения в данном направлении </w:t>
      </w:r>
      <w:hyperlink w:anchor="P2697">
        <w:r>
          <w:rPr>
            <w:color w:val="0000FF"/>
          </w:rPr>
          <w:t>знаки 1.1</w:t>
        </w:r>
      </w:hyperlink>
      <w:r>
        <w:t xml:space="preserve">, </w:t>
      </w:r>
      <w:hyperlink w:anchor="P2698">
        <w:r>
          <w:rPr>
            <w:color w:val="0000FF"/>
          </w:rPr>
          <w:t>1.2</w:t>
        </w:r>
      </w:hyperlink>
      <w:r>
        <w:t xml:space="preserve">, </w:t>
      </w:r>
      <w:hyperlink w:anchor="P2775">
        <w:r>
          <w:rPr>
            <w:color w:val="0000FF"/>
          </w:rPr>
          <w:t>1.20.1</w:t>
        </w:r>
      </w:hyperlink>
      <w:r>
        <w:t xml:space="preserve"> - </w:t>
      </w:r>
      <w:hyperlink w:anchor="P2777">
        <w:r>
          <w:rPr>
            <w:color w:val="0000FF"/>
          </w:rPr>
          <w:t>1.20.3</w:t>
        </w:r>
      </w:hyperlink>
      <w:r>
        <w:t xml:space="preserve">, </w:t>
      </w:r>
      <w:hyperlink w:anchor="P2798">
        <w:r>
          <w:rPr>
            <w:color w:val="0000FF"/>
          </w:rPr>
          <w:t>1.25</w:t>
        </w:r>
      </w:hyperlink>
      <w:r>
        <w:t xml:space="preserve">, </w:t>
      </w:r>
      <w:hyperlink w:anchor="P2864">
        <w:r>
          <w:rPr>
            <w:color w:val="0000FF"/>
          </w:rPr>
          <w:t>2.4</w:t>
        </w:r>
      </w:hyperlink>
      <w:r>
        <w:t xml:space="preserve">, </w:t>
      </w:r>
      <w:hyperlink w:anchor="P2865">
        <w:r>
          <w:rPr>
            <w:color w:val="0000FF"/>
          </w:rPr>
          <w:t>2.5</w:t>
        </w:r>
      </w:hyperlink>
      <w:r>
        <w:t xml:space="preserve">, </w:t>
      </w:r>
      <w:hyperlink w:anchor="P2965">
        <w:r>
          <w:rPr>
            <w:color w:val="0000FF"/>
          </w:rPr>
          <w:t>3.24</w:t>
        </w:r>
      </w:hyperlink>
      <w:r>
        <w:t xml:space="preserve"> &lt;**&gt;, установленные справа от проезжей части, должны дублироваться. </w:t>
      </w:r>
      <w:hyperlink w:anchor="P2952">
        <w:r>
          <w:rPr>
            <w:color w:val="0000FF"/>
          </w:rPr>
          <w:t>Знаки 3.20</w:t>
        </w:r>
      </w:hyperlink>
      <w:r>
        <w:t xml:space="preserve"> и </w:t>
      </w:r>
      <w:hyperlink w:anchor="P2954">
        <w:r>
          <w:rPr>
            <w:color w:val="0000FF"/>
          </w:rPr>
          <w:t>3.22</w:t>
        </w:r>
      </w:hyperlink>
      <w:r>
        <w:t xml:space="preserve"> дублируются на дорогах с одной полосой для движения в каждом направлении, </w:t>
      </w:r>
      <w:hyperlink w:anchor="P3179">
        <w:r>
          <w:rPr>
            <w:color w:val="0000FF"/>
          </w:rPr>
          <w:t>знак 5.15.6</w:t>
        </w:r>
      </w:hyperlink>
      <w:r>
        <w:t xml:space="preserve"> - на дорогах с тремя полосами для движения в обоих направлениях.</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Здесь и далее указаны номера знаков по </w:t>
      </w:r>
      <w:hyperlink r:id="rId65">
        <w:r>
          <w:rPr>
            <w:color w:val="0000FF"/>
          </w:rPr>
          <w:t>ГОСТ Р 52290-2004</w:t>
        </w:r>
      </w:hyperlink>
      <w:r>
        <w:t>.</w:t>
      </w:r>
    </w:p>
    <w:p w:rsidR="002A3076" w:rsidRDefault="002A3076">
      <w:pPr>
        <w:pStyle w:val="ConsPlusNormal"/>
        <w:jc w:val="both"/>
      </w:pPr>
    </w:p>
    <w:p w:rsidR="002A3076" w:rsidRDefault="002A3076">
      <w:pPr>
        <w:pStyle w:val="ConsPlusNormal"/>
        <w:ind w:firstLine="540"/>
        <w:jc w:val="both"/>
      </w:pPr>
      <w:r>
        <w:t>Дублирующие знаки устанавливают на конструктивно выделенной разделительной полосе.</w:t>
      </w:r>
    </w:p>
    <w:p w:rsidR="002A3076" w:rsidRDefault="002A3076">
      <w:pPr>
        <w:pStyle w:val="ConsPlusNormal"/>
        <w:spacing w:before="220"/>
        <w:ind w:firstLine="540"/>
        <w:jc w:val="both"/>
      </w:pPr>
      <w:r>
        <w:t xml:space="preserve">На дорогах с разделительной полосой, выделенной только </w:t>
      </w:r>
      <w:hyperlink w:anchor="P3903">
        <w:r>
          <w:rPr>
            <w:color w:val="0000FF"/>
          </w:rPr>
          <w:t>разметкой 1.2</w:t>
        </w:r>
      </w:hyperlink>
      <w:r>
        <w:t>, или без разделительной полосы дублирующие знаки устанавливают:</w:t>
      </w:r>
    </w:p>
    <w:p w:rsidR="002A3076" w:rsidRDefault="002A3076">
      <w:pPr>
        <w:pStyle w:val="ConsPlusNormal"/>
        <w:spacing w:before="220"/>
        <w:ind w:firstLine="540"/>
        <w:jc w:val="both"/>
      </w:pPr>
      <w:r>
        <w:t>- слева от проезжей части в случаях, когда встречное движение осуществляется по одной или двум полосам;</w:t>
      </w:r>
    </w:p>
    <w:p w:rsidR="002A3076" w:rsidRDefault="002A3076">
      <w:pPr>
        <w:pStyle w:val="ConsPlusNormal"/>
        <w:spacing w:before="220"/>
        <w:ind w:firstLine="540"/>
        <w:jc w:val="both"/>
      </w:pPr>
      <w:r>
        <w:t>- над проезжей частью в случаях, когда встречное движение осуществляется по трем или более полосам.</w:t>
      </w:r>
    </w:p>
    <w:p w:rsidR="002A3076" w:rsidRDefault="002A3076">
      <w:pPr>
        <w:pStyle w:val="ConsPlusNormal"/>
        <w:spacing w:before="220"/>
        <w:ind w:firstLine="540"/>
        <w:jc w:val="both"/>
      </w:pPr>
      <w:r>
        <w:t>При необходимости допускается дублировать таким же образом и другие знаки.</w:t>
      </w:r>
    </w:p>
    <w:p w:rsidR="002A3076" w:rsidRDefault="002A3076">
      <w:pPr>
        <w:pStyle w:val="ConsPlusNormal"/>
        <w:spacing w:before="220"/>
        <w:ind w:firstLine="540"/>
        <w:jc w:val="both"/>
      </w:pPr>
      <w:r>
        <w:lastRenderedPageBreak/>
        <w:t xml:space="preserve">На дорогах с тремя и более полосами для движения во встречном направлении допускается дублирование временных дорожных знаков на разделительной полосе, выделенной только </w:t>
      </w:r>
      <w:hyperlink w:anchor="P3903">
        <w:r>
          <w:rPr>
            <w:color w:val="0000FF"/>
          </w:rPr>
          <w:t>разметкой 1.2</w:t>
        </w:r>
      </w:hyperlink>
      <w:r>
        <w:t>, при ее отсутствии временные знаки дублируются слева от проезжей части.</w:t>
      </w:r>
    </w:p>
    <w:p w:rsidR="002A3076" w:rsidRDefault="002A3076">
      <w:pPr>
        <w:pStyle w:val="ConsPlusNormal"/>
        <w:spacing w:before="220"/>
        <w:ind w:firstLine="540"/>
        <w:jc w:val="both"/>
      </w:pPr>
      <w:r>
        <w:t xml:space="preserve">В населенных пунктах на дорогах с двухсторонним движением с двумя и более полосами для движения в данном направлении &lt;***&gt;, а также на дорогах с односторонним движением с тремя и более полосами, и вне населенных пунктов на всех дорогах </w:t>
      </w:r>
      <w:hyperlink w:anchor="P3203">
        <w:r>
          <w:rPr>
            <w:color w:val="0000FF"/>
          </w:rPr>
          <w:t>знак 5.19.1</w:t>
        </w:r>
      </w:hyperlink>
      <w:r>
        <w:t xml:space="preserve"> дублируют над проезжей частью. </w:t>
      </w:r>
      <w:hyperlink w:anchor="P3203">
        <w:r>
          <w:rPr>
            <w:color w:val="0000FF"/>
          </w:rPr>
          <w:t>Знак 5.19.1</w:t>
        </w:r>
      </w:hyperlink>
      <w:r>
        <w:t xml:space="preserve"> над проезжей частью размещают не ближе оси крайней правой полосы движения относительно края проезжей части.</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&lt;***&gt; Здесь и далее учитываются переходно-скоростные полосы, дополнительные полосы на подъеме, полосы для маршрутных транспортных средств и т.п.</w:t>
      </w:r>
    </w:p>
    <w:p w:rsidR="002A3076" w:rsidRDefault="002A3076">
      <w:pPr>
        <w:pStyle w:val="ConsPlusNormal"/>
        <w:jc w:val="both"/>
      </w:pPr>
    </w:p>
    <w:p w:rsidR="002A3076" w:rsidRDefault="002A3076">
      <w:pPr>
        <w:pStyle w:val="ConsPlusNormal"/>
        <w:ind w:firstLine="540"/>
        <w:jc w:val="both"/>
      </w:pPr>
      <w:bookmarkStart w:id="2" w:name="P191"/>
      <w:bookmarkEnd w:id="2"/>
      <w:r>
        <w:t>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от 0,5 до 2,5 м (</w:t>
      </w:r>
      <w:hyperlink w:anchor="P3686">
        <w:r>
          <w:rPr>
            <w:color w:val="0000FF"/>
          </w:rPr>
          <w:t>рисунки В.1а</w:t>
        </w:r>
      </w:hyperlink>
      <w:r>
        <w:t xml:space="preserve">, </w:t>
      </w:r>
      <w:hyperlink w:anchor="P3686">
        <w:r>
          <w:rPr>
            <w:color w:val="0000FF"/>
          </w:rPr>
          <w:t>б</w:t>
        </w:r>
      </w:hyperlink>
      <w:r>
        <w:t xml:space="preserve"> приложения В), до края знаков особых </w:t>
      </w:r>
      <w:hyperlink w:anchor="P3212">
        <w:r>
          <w:rPr>
            <w:color w:val="0000FF"/>
          </w:rPr>
          <w:t>предписаний 5.23.1</w:t>
        </w:r>
      </w:hyperlink>
      <w:r>
        <w:t xml:space="preserve">, </w:t>
      </w:r>
      <w:hyperlink w:anchor="P3226">
        <w:r>
          <w:rPr>
            <w:color w:val="0000FF"/>
          </w:rPr>
          <w:t>5.24.1</w:t>
        </w:r>
      </w:hyperlink>
      <w:r>
        <w:t xml:space="preserve">, </w:t>
      </w:r>
      <w:hyperlink w:anchor="P3232">
        <w:r>
          <w:rPr>
            <w:color w:val="0000FF"/>
          </w:rPr>
          <w:t>5.25</w:t>
        </w:r>
      </w:hyperlink>
      <w:r>
        <w:t xml:space="preserve">, </w:t>
      </w:r>
      <w:hyperlink w:anchor="P3233">
        <w:r>
          <w:rPr>
            <w:color w:val="0000FF"/>
          </w:rPr>
          <w:t>5.26</w:t>
        </w:r>
      </w:hyperlink>
      <w:r>
        <w:t xml:space="preserve"> и информационных </w:t>
      </w:r>
      <w:hyperlink w:anchor="P3321">
        <w:r>
          <w:rPr>
            <w:color w:val="0000FF"/>
          </w:rPr>
          <w:t>знаков 6.9.1</w:t>
        </w:r>
      </w:hyperlink>
      <w:r>
        <w:t xml:space="preserve">, </w:t>
      </w:r>
      <w:hyperlink w:anchor="P3326">
        <w:r>
          <w:rPr>
            <w:color w:val="0000FF"/>
          </w:rPr>
          <w:t>6.9.2</w:t>
        </w:r>
      </w:hyperlink>
      <w:r>
        <w:t xml:space="preserve">, </w:t>
      </w:r>
      <w:hyperlink w:anchor="P3332">
        <w:r>
          <w:rPr>
            <w:color w:val="0000FF"/>
          </w:rPr>
          <w:t>6.10.1</w:t>
        </w:r>
      </w:hyperlink>
      <w:r>
        <w:t xml:space="preserve"> - </w:t>
      </w:r>
      <w:hyperlink w:anchor="P3343">
        <w:r>
          <w:rPr>
            <w:color w:val="0000FF"/>
          </w:rPr>
          <w:t>6.12</w:t>
        </w:r>
      </w:hyperlink>
      <w:r>
        <w:t xml:space="preserve">, </w:t>
      </w:r>
      <w:hyperlink w:anchor="P3366">
        <w:r>
          <w:rPr>
            <w:color w:val="0000FF"/>
          </w:rPr>
          <w:t>6.17</w:t>
        </w:r>
      </w:hyperlink>
      <w:r>
        <w:t xml:space="preserve"> - от 0,5 до 5,0 м.</w:t>
      </w:r>
    </w:p>
    <w:p w:rsidR="002A3076" w:rsidRDefault="002A3076">
      <w:pPr>
        <w:pStyle w:val="ConsPlusNormal"/>
        <w:spacing w:before="220"/>
        <w:ind w:firstLine="540"/>
        <w:jc w:val="both"/>
      </w:pPr>
      <w:r>
        <w:t>Расстояние от края проезжей части до ближайшего к ней края знака, установленного на конструктивно выделенной разделительной полосе шириной 6 м и более, должно быть не менее 2,0 м, шириной от 6 до 3 м - не менее 1,0 м.</w:t>
      </w:r>
    </w:p>
    <w:p w:rsidR="002A3076" w:rsidRDefault="002A3076">
      <w:pPr>
        <w:pStyle w:val="ConsPlusNormal"/>
        <w:spacing w:before="220"/>
        <w:ind w:firstLine="540"/>
        <w:jc w:val="both"/>
      </w:pPr>
      <w:bookmarkStart w:id="3" w:name="P193"/>
      <w:bookmarkEnd w:id="3"/>
      <w:r>
        <w:t xml:space="preserve">5.1.8 Расстояние от нижнего края знака (без учета </w:t>
      </w:r>
      <w:hyperlink w:anchor="P2712">
        <w:r>
          <w:rPr>
            <w:color w:val="0000FF"/>
          </w:rPr>
          <w:t>знаков 1.4.1</w:t>
        </w:r>
      </w:hyperlink>
      <w:r>
        <w:t xml:space="preserve"> - </w:t>
      </w:r>
      <w:hyperlink w:anchor="P2717">
        <w:r>
          <w:rPr>
            <w:color w:val="0000FF"/>
          </w:rPr>
          <w:t>1.4.6</w:t>
        </w:r>
      </w:hyperlink>
      <w:r>
        <w:t>, а вне населенных пунктов и табличек) до поверхности дорожного покрытия (высота установки), кроме случаев, специально оговоренных настоящим стандартом, должно быть:</w:t>
      </w:r>
    </w:p>
    <w:p w:rsidR="002A3076" w:rsidRDefault="002A3076">
      <w:pPr>
        <w:pStyle w:val="ConsPlusNormal"/>
        <w:spacing w:before="220"/>
        <w:ind w:firstLine="540"/>
        <w:jc w:val="both"/>
      </w:pPr>
      <w:r>
        <w:t xml:space="preserve">- от 1,5 до 3,0 м - при установке сбоку от проезжей части вне населенных пунктов </w:t>
      </w:r>
      <w:hyperlink w:anchor="P3686">
        <w:r>
          <w:rPr>
            <w:color w:val="0000FF"/>
          </w:rPr>
          <w:t>(рисунок В.1а)</w:t>
        </w:r>
      </w:hyperlink>
      <w:r>
        <w:t xml:space="preserve">, от 2,0 до 4,0 м - в населенных пунктах </w:t>
      </w:r>
      <w:hyperlink w:anchor="P3686">
        <w:r>
          <w:rPr>
            <w:color w:val="0000FF"/>
          </w:rPr>
          <w:t>(рисунок В.1б)</w:t>
        </w:r>
      </w:hyperlink>
      <w:r>
        <w:t>, от 3,0 до 4,0 м - на конструктивно выделенной разделительной полосе шириной менее 3 м;</w:t>
      </w:r>
    </w:p>
    <w:p w:rsidR="002A3076" w:rsidRDefault="002A3076">
      <w:pPr>
        <w:pStyle w:val="ConsPlusNormal"/>
        <w:spacing w:before="220"/>
        <w:ind w:firstLine="540"/>
        <w:jc w:val="both"/>
      </w:pPr>
      <w:r>
        <w:t xml:space="preserve">- от 0,6 до 1,5 м - при установке на конструктивно выделенных направляющих островках или островках безопасности, а также на проезжей части или обочине на переносных опорах по </w:t>
      </w:r>
      <w:hyperlink r:id="rId66">
        <w:r>
          <w:rPr>
            <w:color w:val="0000FF"/>
          </w:rPr>
          <w:t>ГОСТ Р 58350</w:t>
        </w:r>
      </w:hyperlink>
      <w:r>
        <w:t xml:space="preserve"> или на переносных передвижных комплексах по </w:t>
      </w:r>
      <w:hyperlink r:id="rId67">
        <w:r>
          <w:rPr>
            <w:color w:val="0000FF"/>
          </w:rPr>
          <w:t>ГОСТ 32758</w:t>
        </w:r>
      </w:hyperlink>
      <w:r>
        <w:t>;</w:t>
      </w:r>
    </w:p>
    <w:p w:rsidR="002A3076" w:rsidRDefault="002A3076">
      <w:pPr>
        <w:pStyle w:val="ConsPlusNormal"/>
        <w:spacing w:before="220"/>
        <w:ind w:firstLine="540"/>
        <w:jc w:val="both"/>
      </w:pPr>
      <w:r>
        <w:t xml:space="preserve">- от 5,0 до 6,0 м - при размещении над проезжей частью. Допускается увеличивать это расстояние с учетом требований </w:t>
      </w:r>
      <w:hyperlink w:anchor="P217">
        <w:r>
          <w:rPr>
            <w:color w:val="0000FF"/>
          </w:rPr>
          <w:t>5.1.15</w:t>
        </w:r>
      </w:hyperlink>
      <w:r>
        <w:t>.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2A3076" w:rsidRDefault="002A3076">
      <w:pPr>
        <w:pStyle w:val="ConsPlusNormal"/>
        <w:spacing w:before="220"/>
        <w:ind w:firstLine="540"/>
        <w:jc w:val="both"/>
      </w:pPr>
      <w:r>
        <w:t>Высоту установки знаков, расположенных сбоку от проезжей части, определяют от поверхности дорожного покрытия на краю проезжей части.</w:t>
      </w:r>
    </w:p>
    <w:p w:rsidR="002A3076" w:rsidRDefault="002A3076">
      <w:pPr>
        <w:pStyle w:val="ConsPlusNormal"/>
        <w:spacing w:before="220"/>
        <w:ind w:firstLine="540"/>
        <w:jc w:val="both"/>
      </w:pPr>
      <w: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2A3076" w:rsidRDefault="002A3076">
      <w:pPr>
        <w:pStyle w:val="ConsPlusNormal"/>
        <w:spacing w:before="220"/>
        <w:ind w:firstLine="540"/>
        <w:jc w:val="both"/>
      </w:pPr>
      <w:r>
        <w:t>- знаки приоритета;</w:t>
      </w:r>
    </w:p>
    <w:p w:rsidR="002A3076" w:rsidRDefault="002A3076">
      <w:pPr>
        <w:pStyle w:val="ConsPlusNormal"/>
        <w:spacing w:before="220"/>
        <w:ind w:firstLine="540"/>
        <w:jc w:val="both"/>
      </w:pPr>
      <w:r>
        <w:t>- предупреждающие знаки;</w:t>
      </w:r>
    </w:p>
    <w:p w:rsidR="002A3076" w:rsidRDefault="002A3076">
      <w:pPr>
        <w:pStyle w:val="ConsPlusNormal"/>
        <w:spacing w:before="220"/>
        <w:ind w:firstLine="540"/>
        <w:jc w:val="both"/>
      </w:pPr>
      <w:r>
        <w:t>- предписывающие знаки;</w:t>
      </w:r>
    </w:p>
    <w:p w:rsidR="002A3076" w:rsidRDefault="002A3076">
      <w:pPr>
        <w:pStyle w:val="ConsPlusNormal"/>
        <w:spacing w:before="220"/>
        <w:ind w:firstLine="540"/>
        <w:jc w:val="both"/>
      </w:pPr>
      <w:r>
        <w:t>- знаки особых предписаний;</w:t>
      </w:r>
    </w:p>
    <w:p w:rsidR="002A3076" w:rsidRDefault="002A3076">
      <w:pPr>
        <w:pStyle w:val="ConsPlusNormal"/>
        <w:spacing w:before="220"/>
        <w:ind w:firstLine="540"/>
        <w:jc w:val="both"/>
      </w:pPr>
      <w:r>
        <w:t>- запрещающие знаки;</w:t>
      </w:r>
    </w:p>
    <w:p w:rsidR="002A3076" w:rsidRDefault="002A3076">
      <w:pPr>
        <w:pStyle w:val="ConsPlusNormal"/>
        <w:spacing w:before="220"/>
        <w:ind w:firstLine="540"/>
        <w:jc w:val="both"/>
      </w:pPr>
      <w:r>
        <w:lastRenderedPageBreak/>
        <w:t>- информационные знаки;</w:t>
      </w:r>
    </w:p>
    <w:p w:rsidR="002A3076" w:rsidRDefault="002A3076">
      <w:pPr>
        <w:pStyle w:val="ConsPlusNormal"/>
        <w:spacing w:before="220"/>
        <w:ind w:firstLine="540"/>
        <w:jc w:val="both"/>
      </w:pPr>
      <w:r>
        <w:t>- знаки сервиса.</w:t>
      </w:r>
    </w:p>
    <w:p w:rsidR="002A3076" w:rsidRDefault="002A3076">
      <w:pPr>
        <w:pStyle w:val="ConsPlusNormal"/>
        <w:spacing w:before="220"/>
        <w:ind w:firstLine="540"/>
        <w:jc w:val="both"/>
      </w:pPr>
      <w:r>
        <w:t>На протяжении одной дороги высота установки знаков должна быть по возможности одинаковой.</w:t>
      </w:r>
    </w:p>
    <w:p w:rsidR="002A3076" w:rsidRDefault="002A3076">
      <w:pPr>
        <w:pStyle w:val="ConsPlusNormal"/>
        <w:spacing w:before="220"/>
        <w:ind w:firstLine="540"/>
        <w:jc w:val="both"/>
      </w:pPr>
      <w:bookmarkStart w:id="4" w:name="P207"/>
      <w:bookmarkEnd w:id="4"/>
      <w:r>
        <w:t>5.1.9 Знаки устанавливают непосредственно перед перекрестком, пересечением проезжих частей,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2A3076" w:rsidRDefault="002A3076">
      <w:pPr>
        <w:pStyle w:val="ConsPlusNormal"/>
        <w:spacing w:before="220"/>
        <w:ind w:firstLine="540"/>
        <w:jc w:val="both"/>
      </w:pPr>
      <w: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2A3076" w:rsidRDefault="002A3076">
      <w:pPr>
        <w:pStyle w:val="ConsPlusNormal"/>
        <w:spacing w:before="220"/>
        <w:ind w:firstLine="540"/>
        <w:jc w:val="both"/>
      </w:pPr>
      <w:r>
        <w:t xml:space="preserve">5.1.10 Установка знаков на обочинах, оградах, фасадах домов и объектов капитального строительства допустима в стесненных условиях (у обрывов, выступов скал, парапетов, в исторических частях городов и т.п.). При этом расстояние между краем проезжей части и ближайшим к ней краем знака должно быть не менее 1 м, а высота установки - от 2 до 3 м вне населенных пунктов </w:t>
      </w:r>
      <w:hyperlink w:anchor="P3686">
        <w:r>
          <w:rPr>
            <w:color w:val="0000FF"/>
          </w:rPr>
          <w:t>(рисунок В.1в)</w:t>
        </w:r>
      </w:hyperlink>
      <w:r>
        <w:t>, от 2 до 4 м - в населенных пунктах.</w:t>
      </w:r>
    </w:p>
    <w:p w:rsidR="002A3076" w:rsidRDefault="002A3076">
      <w:pPr>
        <w:pStyle w:val="ConsPlusNormal"/>
        <w:spacing w:before="220"/>
        <w:ind w:firstLine="540"/>
        <w:jc w:val="both"/>
      </w:pPr>
      <w:r>
        <w:t xml:space="preserve">5.1.11 Знаки, устанавливаемые на конструктивно выделенных разделительной полосе, островках безопасности и направляющих островках или обочине в случае отсутствия дорожных ограждений размещают на травмобезопасных опорах по </w:t>
      </w:r>
      <w:hyperlink r:id="rId68">
        <w:r>
          <w:rPr>
            <w:color w:val="0000FF"/>
          </w:rPr>
          <w:t>ГОСТ 32948</w:t>
        </w:r>
      </w:hyperlink>
      <w:r>
        <w:t>. Верхний обрез фундамента опоры знака выполняют в одном уровне с поверхностью разделительной полосы, островка безопасности и направляющего островка, обочины или присыпной бермы.</w:t>
      </w:r>
    </w:p>
    <w:p w:rsidR="002A3076" w:rsidRDefault="002A3076">
      <w:pPr>
        <w:pStyle w:val="ConsPlusNormal"/>
        <w:spacing w:before="220"/>
        <w:ind w:firstLine="540"/>
        <w:jc w:val="both"/>
      </w:pPr>
      <w:r>
        <w:t>5.1.12 В местах проведения работ на дороге и при временных оперативных изменениях организации движения знаки на переносных опорах, переносных или передвижных комплексах допускается устанавливать на проезжей части, обочинах и разделительной полосе.</w:t>
      </w:r>
    </w:p>
    <w:p w:rsidR="002A3076" w:rsidRDefault="002A3076">
      <w:pPr>
        <w:pStyle w:val="ConsPlusNormal"/>
        <w:spacing w:before="220"/>
        <w:ind w:firstLine="540"/>
        <w:jc w:val="both"/>
      </w:pPr>
      <w: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от 50 до 200 мм.</w:t>
      </w:r>
    </w:p>
    <w:p w:rsidR="002A3076" w:rsidRDefault="002A3076">
      <w:pPr>
        <w:pStyle w:val="ConsPlusNormal"/>
        <w:spacing w:before="220"/>
        <w:ind w:firstLine="540"/>
        <w:jc w:val="both"/>
      </w:pPr>
      <w: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2A3076" w:rsidRDefault="002A3076">
      <w:pPr>
        <w:pStyle w:val="ConsPlusNormal"/>
        <w:spacing w:before="220"/>
        <w:ind w:firstLine="540"/>
        <w:jc w:val="both"/>
      </w:pPr>
      <w:bookmarkStart w:id="5" w:name="P214"/>
      <w:bookmarkEnd w:id="5"/>
      <w:r>
        <w:t xml:space="preserve">5.1.14 В одном поперечном сечении дороги устанавливают не более трех знаков без учета </w:t>
      </w:r>
      <w:hyperlink w:anchor="P3168">
        <w:r>
          <w:rPr>
            <w:color w:val="0000FF"/>
          </w:rPr>
          <w:t>знаков 5.15.2</w:t>
        </w:r>
      </w:hyperlink>
      <w:r>
        <w:t xml:space="preserve">, дублирующих знаков, знаков дополнительной информации, а также </w:t>
      </w:r>
      <w:hyperlink w:anchor="P2825">
        <w:r>
          <w:rPr>
            <w:color w:val="0000FF"/>
          </w:rPr>
          <w:t>знаков 1.34.1</w:t>
        </w:r>
      </w:hyperlink>
      <w:r>
        <w:t xml:space="preserve"> - </w:t>
      </w:r>
      <w:hyperlink w:anchor="P2829">
        <w:r>
          <w:rPr>
            <w:color w:val="0000FF"/>
          </w:rPr>
          <w:t>1.34.3</w:t>
        </w:r>
      </w:hyperlink>
      <w:r>
        <w:t xml:space="preserve"> в местах производства работ, вне населенных пунктов - на одной опоре не более двух временных знаков и не более одного знака дополнительной информации (таблички).</w:t>
      </w:r>
    </w:p>
    <w:p w:rsidR="002A3076" w:rsidRDefault="002A3076">
      <w:pPr>
        <w:pStyle w:val="ConsPlusNormal"/>
        <w:spacing w:before="220"/>
        <w:ind w:firstLine="540"/>
        <w:jc w:val="both"/>
      </w:pPr>
      <w:r>
        <w:t xml:space="preserve">Изображения знаков сервиса допускается размещать на одном щите прямоугольной формы с фоном синего цвета с учетом требований </w:t>
      </w:r>
      <w:hyperlink r:id="rId69">
        <w:r>
          <w:rPr>
            <w:color w:val="0000FF"/>
          </w:rPr>
          <w:t>ГОСТ 32945</w:t>
        </w:r>
      </w:hyperlink>
      <w:r>
        <w:t xml:space="preserve"> и </w:t>
      </w:r>
      <w:hyperlink r:id="rId70">
        <w:r>
          <w:rPr>
            <w:color w:val="0000FF"/>
          </w:rPr>
          <w:t>ГОСТ Р 52290</w:t>
        </w:r>
      </w:hyperlink>
      <w:r>
        <w:t>, при этом один щит с изображениями знаков сервиса принимают за один знак.</w:t>
      </w:r>
    </w:p>
    <w:p w:rsidR="002A3076" w:rsidRDefault="002A3076">
      <w:pPr>
        <w:pStyle w:val="ConsPlusNormal"/>
        <w:spacing w:before="220"/>
        <w:ind w:firstLine="540"/>
        <w:jc w:val="both"/>
      </w:pPr>
      <w:r>
        <w:t xml:space="preserve">Знаки, кроме установленных на перекрестках, остановочных пунктах маршрутных транспортных средств, в местах устройства искусственных неровностей и производства дорожных работ, а также кроме </w:t>
      </w:r>
      <w:hyperlink w:anchor="P3299">
        <w:r>
          <w:rPr>
            <w:color w:val="0000FF"/>
          </w:rPr>
          <w:t>знака 6.4</w:t>
        </w:r>
      </w:hyperlink>
      <w:r>
        <w:t xml:space="preserve">, установленного совместно с </w:t>
      </w:r>
      <w:hyperlink w:anchor="P3576">
        <w:r>
          <w:rPr>
            <w:color w:val="0000FF"/>
          </w:rPr>
          <w:t>табличками 8.6.1</w:t>
        </w:r>
      </w:hyperlink>
      <w:r>
        <w:t xml:space="preserve"> - </w:t>
      </w:r>
      <w:hyperlink w:anchor="P3589">
        <w:r>
          <w:rPr>
            <w:color w:val="0000FF"/>
          </w:rPr>
          <w:t>8.6.9</w:t>
        </w:r>
      </w:hyperlink>
      <w:r>
        <w:t xml:space="preserve"> и </w:t>
      </w:r>
      <w:hyperlink w:anchor="P3636">
        <w:r>
          <w:rPr>
            <w:color w:val="0000FF"/>
          </w:rPr>
          <w:t>8.17</w:t>
        </w:r>
      </w:hyperlink>
      <w:r>
        <w:t>, располагают вне населенных пунктов на расстоянии не менее 50 м, в населенных пунктах - не менее 15 м друг от друга, с учетом обеспечения видимости.</w:t>
      </w:r>
    </w:p>
    <w:p w:rsidR="002A3076" w:rsidRDefault="002A3076">
      <w:pPr>
        <w:pStyle w:val="ConsPlusNormal"/>
        <w:spacing w:before="220"/>
        <w:ind w:firstLine="540"/>
        <w:jc w:val="both"/>
      </w:pPr>
      <w:bookmarkStart w:id="6" w:name="P217"/>
      <w:bookmarkEnd w:id="6"/>
      <w:r>
        <w:t xml:space="preserve">5.1.15 Знаки устанавливают на расстоянии не менее 1 м от проводов воздушных линий </w:t>
      </w:r>
      <w:r>
        <w:lastRenderedPageBreak/>
        <w:t>электропередачи напряжением не более 1 кВ включительно, более 1 кВ - по согласованию с сетевой организацией. В пределах охранной зоны воздушных линий размещение знаков на тросах-растяжках запрещается.</w:t>
      </w:r>
    </w:p>
    <w:p w:rsidR="002A3076" w:rsidRDefault="002A3076">
      <w:pPr>
        <w:pStyle w:val="ConsPlusNormal"/>
        <w:spacing w:before="220"/>
        <w:ind w:firstLine="540"/>
        <w:jc w:val="both"/>
      </w:pPr>
      <w:r>
        <w:t xml:space="preserve">5.1.16 Типоразмеры знаков по </w:t>
      </w:r>
      <w:hyperlink r:id="rId71">
        <w:r>
          <w:rPr>
            <w:color w:val="0000FF"/>
          </w:rPr>
          <w:t>ГОСТ Р 52290</w:t>
        </w:r>
      </w:hyperlink>
      <w:r>
        <w:t xml:space="preserve"> принимают по </w:t>
      </w:r>
      <w:hyperlink w:anchor="P222">
        <w:r>
          <w:rPr>
            <w:color w:val="0000FF"/>
          </w:rPr>
          <w:t>таблице 1</w:t>
        </w:r>
      </w:hyperlink>
      <w:r>
        <w:t xml:space="preserve">, кроме случаев, оговоренных настоящим стандартом. Допускается по этой же </w:t>
      </w:r>
      <w:hyperlink w:anchor="P222">
        <w:r>
          <w:rPr>
            <w:color w:val="0000FF"/>
          </w:rPr>
          <w:t>таблице</w:t>
        </w:r>
      </w:hyperlink>
      <w:r>
        <w:t xml:space="preserve"> принимать типоразмеры знаков по </w:t>
      </w:r>
      <w:hyperlink r:id="rId72">
        <w:r>
          <w:rPr>
            <w:color w:val="0000FF"/>
          </w:rPr>
          <w:t>ГОСТ 32945</w:t>
        </w:r>
      </w:hyperlink>
      <w:r>
        <w:t>. При необходимости допускается применять знаки большего типоразмера.</w:t>
      </w:r>
    </w:p>
    <w:p w:rsidR="002A3076" w:rsidRDefault="002A3076">
      <w:pPr>
        <w:pStyle w:val="ConsPlusNormal"/>
        <w:spacing w:before="220"/>
        <w:ind w:firstLine="540"/>
        <w:jc w:val="both"/>
      </w:pPr>
      <w:r>
        <w:t>На одной дороге предпочтительно применять знаки одного типоразмера, соответствующего одному из вышеуказанных стандартов.</w:t>
      </w:r>
    </w:p>
    <w:p w:rsidR="002A3076" w:rsidRDefault="002A3076">
      <w:pPr>
        <w:pStyle w:val="ConsPlusNormal"/>
        <w:spacing w:before="220"/>
        <w:ind w:firstLine="540"/>
        <w:jc w:val="both"/>
      </w:pPr>
      <w:r>
        <w:t xml:space="preserve">Высоту прописной буквы на информационных знаках индивидуального проектирования выбирают в соответствии с </w:t>
      </w:r>
      <w:hyperlink w:anchor="P248">
        <w:r>
          <w:rPr>
            <w:color w:val="0000FF"/>
          </w:rPr>
          <w:t>таблицей 2</w:t>
        </w:r>
      </w:hyperlink>
      <w:r>
        <w:t>.</w:t>
      </w:r>
    </w:p>
    <w:p w:rsidR="002A3076" w:rsidRDefault="002A3076">
      <w:pPr>
        <w:pStyle w:val="ConsPlusNormal"/>
        <w:jc w:val="both"/>
      </w:pPr>
    </w:p>
    <w:p w:rsidR="002A3076" w:rsidRDefault="002A3076">
      <w:pPr>
        <w:pStyle w:val="ConsPlusTitle"/>
        <w:jc w:val="both"/>
        <w:outlineLvl w:val="3"/>
      </w:pPr>
      <w:bookmarkStart w:id="7" w:name="P222"/>
      <w:bookmarkEnd w:id="7"/>
      <w:r>
        <w:t>Таблица 1 - Типоразмеры знаков</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82"/>
        <w:gridCol w:w="1123"/>
        <w:gridCol w:w="3288"/>
        <w:gridCol w:w="3350"/>
      </w:tblGrid>
      <w:tr w:rsidR="002A3076">
        <w:tc>
          <w:tcPr>
            <w:tcW w:w="1282" w:type="dxa"/>
            <w:vMerge w:val="restart"/>
          </w:tcPr>
          <w:p w:rsidR="002A3076" w:rsidRDefault="002A3076">
            <w:pPr>
              <w:pStyle w:val="ConsPlusNormal"/>
              <w:jc w:val="center"/>
            </w:pPr>
            <w:r>
              <w:t xml:space="preserve">Типоразмер знака по </w:t>
            </w:r>
            <w:hyperlink r:id="rId73">
              <w:r>
                <w:rPr>
                  <w:color w:val="0000FF"/>
                </w:rPr>
                <w:t>ГОСТ Р 52290</w:t>
              </w:r>
            </w:hyperlink>
          </w:p>
        </w:tc>
        <w:tc>
          <w:tcPr>
            <w:tcW w:w="1123" w:type="dxa"/>
            <w:vMerge w:val="restart"/>
          </w:tcPr>
          <w:p w:rsidR="002A3076" w:rsidRDefault="002A3076">
            <w:pPr>
              <w:pStyle w:val="ConsPlusNormal"/>
              <w:jc w:val="center"/>
            </w:pPr>
            <w:r>
              <w:t xml:space="preserve">Типоразмер знака по </w:t>
            </w:r>
            <w:hyperlink r:id="rId74">
              <w:r>
                <w:rPr>
                  <w:color w:val="0000FF"/>
                </w:rPr>
                <w:t>ГОСТ 32945</w:t>
              </w:r>
            </w:hyperlink>
          </w:p>
        </w:tc>
        <w:tc>
          <w:tcPr>
            <w:tcW w:w="6638" w:type="dxa"/>
            <w:gridSpan w:val="2"/>
          </w:tcPr>
          <w:p w:rsidR="002A3076" w:rsidRDefault="002A3076">
            <w:pPr>
              <w:pStyle w:val="ConsPlusNormal"/>
              <w:jc w:val="center"/>
            </w:pPr>
            <w:r>
              <w:t>Применение знаков</w:t>
            </w:r>
          </w:p>
        </w:tc>
      </w:tr>
      <w:tr w:rsidR="002A3076">
        <w:tc>
          <w:tcPr>
            <w:tcW w:w="1282" w:type="dxa"/>
            <w:vMerge/>
          </w:tcPr>
          <w:p w:rsidR="002A3076" w:rsidRDefault="002A3076">
            <w:pPr>
              <w:pStyle w:val="ConsPlusNormal"/>
            </w:pPr>
          </w:p>
        </w:tc>
        <w:tc>
          <w:tcPr>
            <w:tcW w:w="1123" w:type="dxa"/>
            <w:vMerge/>
          </w:tcPr>
          <w:p w:rsidR="002A3076" w:rsidRDefault="002A3076">
            <w:pPr>
              <w:pStyle w:val="ConsPlusNormal"/>
            </w:pPr>
          </w:p>
        </w:tc>
        <w:tc>
          <w:tcPr>
            <w:tcW w:w="3288" w:type="dxa"/>
          </w:tcPr>
          <w:p w:rsidR="002A3076" w:rsidRDefault="002A3076">
            <w:pPr>
              <w:pStyle w:val="ConsPlusNormal"/>
              <w:jc w:val="center"/>
            </w:pPr>
            <w:r>
              <w:t>вне населенных пунктов</w:t>
            </w:r>
          </w:p>
        </w:tc>
        <w:tc>
          <w:tcPr>
            <w:tcW w:w="3350" w:type="dxa"/>
          </w:tcPr>
          <w:p w:rsidR="002A3076" w:rsidRDefault="002A3076">
            <w:pPr>
              <w:pStyle w:val="ConsPlusNormal"/>
              <w:jc w:val="center"/>
            </w:pPr>
            <w:r>
              <w:t>в населенных пунктах</w:t>
            </w:r>
          </w:p>
        </w:tc>
      </w:tr>
      <w:tr w:rsidR="002A3076">
        <w:tc>
          <w:tcPr>
            <w:tcW w:w="1282" w:type="dxa"/>
            <w:vAlign w:val="center"/>
          </w:tcPr>
          <w:p w:rsidR="002A3076" w:rsidRDefault="002A3076">
            <w:pPr>
              <w:pStyle w:val="ConsPlusNormal"/>
              <w:ind w:firstLine="540"/>
            </w:pPr>
            <w:r>
              <w:t>I</w:t>
            </w:r>
          </w:p>
        </w:tc>
        <w:tc>
          <w:tcPr>
            <w:tcW w:w="1123" w:type="dxa"/>
            <w:vAlign w:val="center"/>
          </w:tcPr>
          <w:p w:rsidR="002A3076" w:rsidRDefault="002A3076">
            <w:pPr>
              <w:pStyle w:val="ConsPlusNormal"/>
              <w:jc w:val="center"/>
            </w:pPr>
            <w:r>
              <w:t xml:space="preserve">1 </w:t>
            </w:r>
            <w:hyperlink w:anchor="P245">
              <w:r>
                <w:rPr>
                  <w:color w:val="0000FF"/>
                </w:rPr>
                <w:t>&lt;1)&gt;</w:t>
              </w:r>
            </w:hyperlink>
          </w:p>
        </w:tc>
        <w:tc>
          <w:tcPr>
            <w:tcW w:w="3288" w:type="dxa"/>
            <w:vAlign w:val="center"/>
          </w:tcPr>
          <w:p w:rsidR="002A3076" w:rsidRDefault="002A3076">
            <w:pPr>
              <w:pStyle w:val="ConsPlusNormal"/>
              <w:jc w:val="both"/>
            </w:pPr>
            <w:r>
              <w:t>Дороги с одной полосой</w:t>
            </w:r>
          </w:p>
        </w:tc>
        <w:tc>
          <w:tcPr>
            <w:tcW w:w="3350" w:type="dxa"/>
            <w:vAlign w:val="center"/>
          </w:tcPr>
          <w:p w:rsidR="002A3076" w:rsidRDefault="002A3076">
            <w:pPr>
              <w:pStyle w:val="ConsPlusNormal"/>
              <w:jc w:val="both"/>
            </w:pPr>
            <w:r>
              <w:t>Улицы и дороги местного значения, парковые дороги, проезды, улицы и дороги сельских поселений</w:t>
            </w:r>
          </w:p>
        </w:tc>
      </w:tr>
      <w:tr w:rsidR="002A3076">
        <w:tc>
          <w:tcPr>
            <w:tcW w:w="1282" w:type="dxa"/>
            <w:vAlign w:val="center"/>
          </w:tcPr>
          <w:p w:rsidR="002A3076" w:rsidRDefault="002A3076">
            <w:pPr>
              <w:pStyle w:val="ConsPlusNormal"/>
              <w:ind w:firstLine="540"/>
            </w:pPr>
            <w:r>
              <w:t>II</w:t>
            </w:r>
          </w:p>
        </w:tc>
        <w:tc>
          <w:tcPr>
            <w:tcW w:w="1123" w:type="dxa"/>
            <w:vAlign w:val="center"/>
          </w:tcPr>
          <w:p w:rsidR="002A3076" w:rsidRDefault="002A3076">
            <w:pPr>
              <w:pStyle w:val="ConsPlusNormal"/>
              <w:jc w:val="center"/>
            </w:pPr>
            <w:r>
              <w:t>3</w:t>
            </w:r>
          </w:p>
        </w:tc>
        <w:tc>
          <w:tcPr>
            <w:tcW w:w="3288" w:type="dxa"/>
            <w:vAlign w:val="center"/>
          </w:tcPr>
          <w:p w:rsidR="002A3076" w:rsidRDefault="002A3076">
            <w:pPr>
              <w:pStyle w:val="ConsPlusNormal"/>
              <w:jc w:val="both"/>
            </w:pPr>
            <w:r>
              <w:t>Дороги с двумя и тремя полосами</w:t>
            </w:r>
          </w:p>
        </w:tc>
        <w:tc>
          <w:tcPr>
            <w:tcW w:w="3350" w:type="dxa"/>
            <w:vAlign w:val="center"/>
          </w:tcPr>
          <w:p w:rsidR="002A3076" w:rsidRDefault="002A3076">
            <w:pPr>
              <w:pStyle w:val="ConsPlusNormal"/>
              <w:jc w:val="both"/>
            </w:pPr>
            <w:r>
              <w:t>Магистральные городские дороги (кроме скоростного движения), магистральные улицы</w:t>
            </w:r>
          </w:p>
        </w:tc>
      </w:tr>
      <w:tr w:rsidR="002A3076">
        <w:tc>
          <w:tcPr>
            <w:tcW w:w="1282" w:type="dxa"/>
            <w:vAlign w:val="center"/>
          </w:tcPr>
          <w:p w:rsidR="002A3076" w:rsidRDefault="002A3076">
            <w:pPr>
              <w:pStyle w:val="ConsPlusNormal"/>
              <w:ind w:firstLine="540"/>
            </w:pPr>
            <w:r>
              <w:t>III</w:t>
            </w:r>
          </w:p>
        </w:tc>
        <w:tc>
          <w:tcPr>
            <w:tcW w:w="1123" w:type="dxa"/>
            <w:vAlign w:val="center"/>
          </w:tcPr>
          <w:p w:rsidR="002A3076" w:rsidRDefault="002A3076">
            <w:pPr>
              <w:pStyle w:val="ConsPlusNormal"/>
              <w:jc w:val="center"/>
            </w:pPr>
            <w:r>
              <w:t>4</w:t>
            </w:r>
          </w:p>
        </w:tc>
        <w:tc>
          <w:tcPr>
            <w:tcW w:w="3288" w:type="dxa"/>
            <w:vAlign w:val="center"/>
          </w:tcPr>
          <w:p w:rsidR="002A3076" w:rsidRDefault="002A3076">
            <w:pPr>
              <w:pStyle w:val="ConsPlusNormal"/>
              <w:jc w:val="both"/>
            </w:pPr>
            <w:r>
              <w:t>Дороги с четырьмя и более полосами и автомагистрали</w:t>
            </w:r>
          </w:p>
        </w:tc>
        <w:tc>
          <w:tcPr>
            <w:tcW w:w="3350" w:type="dxa"/>
            <w:vAlign w:val="center"/>
          </w:tcPr>
          <w:p w:rsidR="002A3076" w:rsidRDefault="002A3076">
            <w:pPr>
              <w:pStyle w:val="ConsPlusNormal"/>
              <w:jc w:val="both"/>
            </w:pPr>
            <w:r>
              <w:t>Магистральные городские дороги скоростного движения</w:t>
            </w:r>
          </w:p>
        </w:tc>
      </w:tr>
      <w:tr w:rsidR="002A3076">
        <w:tc>
          <w:tcPr>
            <w:tcW w:w="1282" w:type="dxa"/>
            <w:vAlign w:val="center"/>
          </w:tcPr>
          <w:p w:rsidR="002A3076" w:rsidRDefault="002A3076">
            <w:pPr>
              <w:pStyle w:val="ConsPlusNormal"/>
              <w:ind w:firstLine="540"/>
            </w:pPr>
            <w:r>
              <w:t>IV</w:t>
            </w:r>
          </w:p>
        </w:tc>
        <w:tc>
          <w:tcPr>
            <w:tcW w:w="1123" w:type="dxa"/>
            <w:vAlign w:val="center"/>
          </w:tcPr>
          <w:p w:rsidR="002A3076" w:rsidRDefault="002A3076">
            <w:pPr>
              <w:pStyle w:val="ConsPlusNormal"/>
              <w:jc w:val="center"/>
            </w:pPr>
            <w:r>
              <w:t>5</w:t>
            </w:r>
          </w:p>
        </w:tc>
        <w:tc>
          <w:tcPr>
            <w:tcW w:w="3288" w:type="dxa"/>
            <w:vAlign w:val="center"/>
          </w:tcPr>
          <w:p w:rsidR="002A3076" w:rsidRDefault="002A3076">
            <w:pPr>
              <w:pStyle w:val="ConsPlusNormal"/>
              <w:jc w:val="both"/>
            </w:pPr>
            <w:r>
              <w:t>Места производства работ на автомобильных дорогах 1А и 1Б технической категории, опасные участки на других дорогах при обосновании целесообразности применения</w:t>
            </w:r>
          </w:p>
        </w:tc>
        <w:tc>
          <w:tcPr>
            <w:tcW w:w="3350" w:type="dxa"/>
            <w:vAlign w:val="center"/>
          </w:tcPr>
          <w:p w:rsidR="002A3076" w:rsidRDefault="002A3076">
            <w:pPr>
              <w:pStyle w:val="ConsPlusNormal"/>
              <w:jc w:val="both"/>
            </w:pPr>
            <w:r>
              <w:t>Места производства работ на магистральных городских дорогах скоростного движения</w:t>
            </w:r>
          </w:p>
        </w:tc>
      </w:tr>
      <w:tr w:rsidR="002A3076">
        <w:tc>
          <w:tcPr>
            <w:tcW w:w="9043" w:type="dxa"/>
            <w:gridSpan w:val="4"/>
          </w:tcPr>
          <w:p w:rsidR="002A3076" w:rsidRDefault="002A3076">
            <w:pPr>
              <w:pStyle w:val="ConsPlusNormal"/>
              <w:ind w:firstLine="283"/>
              <w:jc w:val="both"/>
            </w:pPr>
            <w:bookmarkStart w:id="8" w:name="P245"/>
            <w:bookmarkEnd w:id="8"/>
            <w:r>
              <w:t xml:space="preserve">&lt;1)&gt; Знаки типоразмера 1 по </w:t>
            </w:r>
            <w:hyperlink r:id="rId75">
              <w:r>
                <w:rPr>
                  <w:color w:val="0000FF"/>
                </w:rPr>
                <w:t>ГОСТ 32945</w:t>
              </w:r>
            </w:hyperlink>
            <w:r>
              <w:t xml:space="preserve"> применяют в населенных пунктах на улицах и дорогах с одной полосой для движения в каждом направлении. Допускается применение знаков квадратной формы со стороной 500 мм.</w:t>
            </w:r>
          </w:p>
          <w:p w:rsidR="002A3076" w:rsidRDefault="002A3076">
            <w:pPr>
              <w:pStyle w:val="ConsPlusNormal"/>
              <w:ind w:firstLine="283"/>
              <w:jc w:val="both"/>
            </w:pPr>
            <w:r>
              <w:t xml:space="preserve">Примечание - Классификация дорог вне населенных пунктов - по </w:t>
            </w:r>
            <w:hyperlink r:id="rId76">
              <w:r>
                <w:rPr>
                  <w:color w:val="0000FF"/>
                </w:rPr>
                <w:t>СП 34.13330</w:t>
              </w:r>
            </w:hyperlink>
            <w:r>
              <w:t xml:space="preserve">. Классификация улиц и дорог в населенных пунктах - по </w:t>
            </w:r>
            <w:hyperlink r:id="rId77">
              <w:r>
                <w:rPr>
                  <w:color w:val="0000FF"/>
                </w:rPr>
                <w:t>СП 42.13330</w:t>
              </w:r>
            </w:hyperlink>
            <w:r>
              <w:t>.</w:t>
            </w:r>
          </w:p>
        </w:tc>
      </w:tr>
    </w:tbl>
    <w:p w:rsidR="002A3076" w:rsidRDefault="002A3076">
      <w:pPr>
        <w:pStyle w:val="ConsPlusNormal"/>
        <w:jc w:val="both"/>
      </w:pPr>
    </w:p>
    <w:p w:rsidR="002A3076" w:rsidRDefault="002A3076">
      <w:pPr>
        <w:pStyle w:val="ConsPlusTitle"/>
        <w:jc w:val="both"/>
        <w:outlineLvl w:val="3"/>
      </w:pPr>
      <w:bookmarkStart w:id="9" w:name="P248"/>
      <w:bookmarkEnd w:id="9"/>
      <w:r>
        <w:t>Таблица 2 - Высота прописной буквы на знаках индивидуального проектирования</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3288"/>
        <w:gridCol w:w="3758"/>
      </w:tblGrid>
      <w:tr w:rsidR="002A3076">
        <w:tc>
          <w:tcPr>
            <w:tcW w:w="1984" w:type="dxa"/>
            <w:vMerge w:val="restart"/>
          </w:tcPr>
          <w:p w:rsidR="002A3076" w:rsidRDefault="002A3076">
            <w:pPr>
              <w:pStyle w:val="ConsPlusNormal"/>
              <w:jc w:val="center"/>
            </w:pPr>
            <w:r>
              <w:t>Высота прописной буквы, мм</w:t>
            </w:r>
          </w:p>
        </w:tc>
        <w:tc>
          <w:tcPr>
            <w:tcW w:w="7046" w:type="dxa"/>
            <w:gridSpan w:val="2"/>
          </w:tcPr>
          <w:p w:rsidR="002A3076" w:rsidRDefault="002A3076">
            <w:pPr>
              <w:pStyle w:val="ConsPlusNormal"/>
              <w:jc w:val="center"/>
            </w:pPr>
            <w:hyperlink w:anchor="P3212">
              <w:r>
                <w:rPr>
                  <w:color w:val="0000FF"/>
                </w:rPr>
                <w:t>Знаки 5.23.1</w:t>
              </w:r>
            </w:hyperlink>
            <w:r>
              <w:t xml:space="preserve">, </w:t>
            </w:r>
            <w:hyperlink w:anchor="P3226">
              <w:r>
                <w:rPr>
                  <w:color w:val="0000FF"/>
                </w:rPr>
                <w:t>5.24.1</w:t>
              </w:r>
            </w:hyperlink>
            <w:r>
              <w:t xml:space="preserve">, </w:t>
            </w:r>
            <w:hyperlink w:anchor="P3232">
              <w:r>
                <w:rPr>
                  <w:color w:val="0000FF"/>
                </w:rPr>
                <w:t>5.25</w:t>
              </w:r>
            </w:hyperlink>
            <w:r>
              <w:t xml:space="preserve">, </w:t>
            </w:r>
            <w:hyperlink w:anchor="P3233">
              <w:r>
                <w:rPr>
                  <w:color w:val="0000FF"/>
                </w:rPr>
                <w:t>5.26</w:t>
              </w:r>
            </w:hyperlink>
            <w:r>
              <w:t xml:space="preserve">, </w:t>
            </w:r>
            <w:hyperlink w:anchor="P3321">
              <w:r>
                <w:rPr>
                  <w:color w:val="0000FF"/>
                </w:rPr>
                <w:t>6.9.1</w:t>
              </w:r>
            </w:hyperlink>
            <w:r>
              <w:t xml:space="preserve">, </w:t>
            </w:r>
            <w:hyperlink w:anchor="P3326">
              <w:r>
                <w:rPr>
                  <w:color w:val="0000FF"/>
                </w:rPr>
                <w:t>6.9.2</w:t>
              </w:r>
            </w:hyperlink>
            <w:r>
              <w:t xml:space="preserve">, </w:t>
            </w:r>
            <w:hyperlink w:anchor="P3332">
              <w:r>
                <w:rPr>
                  <w:color w:val="0000FF"/>
                </w:rPr>
                <w:t>6.10.1</w:t>
              </w:r>
            </w:hyperlink>
            <w:r>
              <w:t xml:space="preserve"> - </w:t>
            </w:r>
            <w:hyperlink w:anchor="P3343">
              <w:r>
                <w:rPr>
                  <w:color w:val="0000FF"/>
                </w:rPr>
                <w:t>6.12</w:t>
              </w:r>
            </w:hyperlink>
          </w:p>
        </w:tc>
      </w:tr>
      <w:tr w:rsidR="002A3076">
        <w:tc>
          <w:tcPr>
            <w:tcW w:w="1984" w:type="dxa"/>
            <w:vMerge/>
          </w:tcPr>
          <w:p w:rsidR="002A3076" w:rsidRDefault="002A3076">
            <w:pPr>
              <w:pStyle w:val="ConsPlusNormal"/>
            </w:pPr>
          </w:p>
        </w:tc>
        <w:tc>
          <w:tcPr>
            <w:tcW w:w="3288" w:type="dxa"/>
          </w:tcPr>
          <w:p w:rsidR="002A3076" w:rsidRDefault="002A3076">
            <w:pPr>
              <w:pStyle w:val="ConsPlusNormal"/>
              <w:jc w:val="center"/>
            </w:pPr>
            <w:r>
              <w:t>вне населенных пунктов</w:t>
            </w:r>
          </w:p>
        </w:tc>
        <w:tc>
          <w:tcPr>
            <w:tcW w:w="3758" w:type="dxa"/>
          </w:tcPr>
          <w:p w:rsidR="002A3076" w:rsidRDefault="002A3076">
            <w:pPr>
              <w:pStyle w:val="ConsPlusNormal"/>
              <w:jc w:val="center"/>
            </w:pPr>
            <w:r>
              <w:t>в населенных пунктах</w:t>
            </w:r>
          </w:p>
        </w:tc>
      </w:tr>
      <w:tr w:rsidR="002A3076">
        <w:tc>
          <w:tcPr>
            <w:tcW w:w="1984" w:type="dxa"/>
          </w:tcPr>
          <w:p w:rsidR="002A3076" w:rsidRDefault="002A3076">
            <w:pPr>
              <w:pStyle w:val="ConsPlusNormal"/>
            </w:pPr>
            <w:r>
              <w:t>75, 100 или 150</w:t>
            </w:r>
          </w:p>
        </w:tc>
        <w:tc>
          <w:tcPr>
            <w:tcW w:w="3288" w:type="dxa"/>
          </w:tcPr>
          <w:p w:rsidR="002A3076" w:rsidRDefault="002A3076">
            <w:pPr>
              <w:pStyle w:val="ConsPlusNormal"/>
              <w:jc w:val="both"/>
            </w:pPr>
            <w:r>
              <w:t>Дороги с одной полосой</w:t>
            </w:r>
          </w:p>
        </w:tc>
        <w:tc>
          <w:tcPr>
            <w:tcW w:w="3758" w:type="dxa"/>
          </w:tcPr>
          <w:p w:rsidR="002A3076" w:rsidRDefault="002A3076">
            <w:pPr>
              <w:pStyle w:val="ConsPlusNormal"/>
              <w:jc w:val="both"/>
            </w:pPr>
            <w:r>
              <w:t xml:space="preserve">Улицы и дороги местного значения, парковые дороги, проезды, улицы и </w:t>
            </w:r>
            <w:r>
              <w:lastRenderedPageBreak/>
              <w:t>дороги сельских поселений</w:t>
            </w:r>
          </w:p>
        </w:tc>
      </w:tr>
      <w:tr w:rsidR="002A3076">
        <w:tc>
          <w:tcPr>
            <w:tcW w:w="1984" w:type="dxa"/>
          </w:tcPr>
          <w:p w:rsidR="002A3076" w:rsidRDefault="002A3076">
            <w:pPr>
              <w:pStyle w:val="ConsPlusNormal"/>
            </w:pPr>
            <w:r>
              <w:lastRenderedPageBreak/>
              <w:t>150, 200 или 250</w:t>
            </w:r>
          </w:p>
        </w:tc>
        <w:tc>
          <w:tcPr>
            <w:tcW w:w="3288" w:type="dxa"/>
          </w:tcPr>
          <w:p w:rsidR="002A3076" w:rsidRDefault="002A3076">
            <w:pPr>
              <w:pStyle w:val="ConsPlusNormal"/>
              <w:jc w:val="both"/>
            </w:pPr>
            <w:r>
              <w:t>-</w:t>
            </w:r>
          </w:p>
        </w:tc>
        <w:tc>
          <w:tcPr>
            <w:tcW w:w="3758" w:type="dxa"/>
          </w:tcPr>
          <w:p w:rsidR="002A3076" w:rsidRDefault="002A3076">
            <w:pPr>
              <w:pStyle w:val="ConsPlusNormal"/>
              <w:jc w:val="both"/>
            </w:pPr>
            <w:r>
              <w:t>Магистральные дороги (кроме скоростного движения), магистральные улицы</w:t>
            </w:r>
          </w:p>
        </w:tc>
      </w:tr>
      <w:tr w:rsidR="002A3076">
        <w:tc>
          <w:tcPr>
            <w:tcW w:w="1984" w:type="dxa"/>
          </w:tcPr>
          <w:p w:rsidR="002A3076" w:rsidRDefault="002A3076">
            <w:pPr>
              <w:pStyle w:val="ConsPlusNormal"/>
            </w:pPr>
            <w:r>
              <w:t>200, 250 или 300</w:t>
            </w:r>
          </w:p>
        </w:tc>
        <w:tc>
          <w:tcPr>
            <w:tcW w:w="3288" w:type="dxa"/>
          </w:tcPr>
          <w:p w:rsidR="002A3076" w:rsidRDefault="002A3076">
            <w:pPr>
              <w:pStyle w:val="ConsPlusNormal"/>
              <w:jc w:val="both"/>
            </w:pPr>
            <w:r>
              <w:t>Дороги с двумя и тремя полосами</w:t>
            </w:r>
          </w:p>
        </w:tc>
        <w:tc>
          <w:tcPr>
            <w:tcW w:w="3758" w:type="dxa"/>
          </w:tcPr>
          <w:p w:rsidR="002A3076" w:rsidRDefault="002A3076">
            <w:pPr>
              <w:pStyle w:val="ConsPlusNormal"/>
              <w:jc w:val="both"/>
            </w:pPr>
            <w:r>
              <w:t>Магистральные городские дороги скоростного движения</w:t>
            </w:r>
          </w:p>
        </w:tc>
      </w:tr>
      <w:tr w:rsidR="002A3076">
        <w:tc>
          <w:tcPr>
            <w:tcW w:w="1984" w:type="dxa"/>
          </w:tcPr>
          <w:p w:rsidR="002A3076" w:rsidRDefault="002A3076">
            <w:pPr>
              <w:pStyle w:val="ConsPlusNormal"/>
            </w:pPr>
            <w:r>
              <w:t>300 или 400</w:t>
            </w:r>
          </w:p>
        </w:tc>
        <w:tc>
          <w:tcPr>
            <w:tcW w:w="3288" w:type="dxa"/>
          </w:tcPr>
          <w:p w:rsidR="002A3076" w:rsidRDefault="002A3076">
            <w:pPr>
              <w:pStyle w:val="ConsPlusNormal"/>
              <w:jc w:val="both"/>
            </w:pPr>
            <w:r>
              <w:t>Дороги с четырьмя и более полосами</w:t>
            </w:r>
          </w:p>
        </w:tc>
        <w:tc>
          <w:tcPr>
            <w:tcW w:w="3758" w:type="dxa"/>
          </w:tcPr>
          <w:p w:rsidR="002A3076" w:rsidRDefault="002A3076">
            <w:pPr>
              <w:pStyle w:val="ConsPlusNormal"/>
              <w:ind w:firstLine="540"/>
            </w:pPr>
            <w:r>
              <w:t>-</w:t>
            </w:r>
          </w:p>
        </w:tc>
      </w:tr>
      <w:tr w:rsidR="002A3076">
        <w:tc>
          <w:tcPr>
            <w:tcW w:w="1984" w:type="dxa"/>
          </w:tcPr>
          <w:p w:rsidR="002A3076" w:rsidRDefault="002A3076">
            <w:pPr>
              <w:pStyle w:val="ConsPlusNormal"/>
            </w:pPr>
            <w:r>
              <w:t>400 или 500</w:t>
            </w:r>
          </w:p>
        </w:tc>
        <w:tc>
          <w:tcPr>
            <w:tcW w:w="3288" w:type="dxa"/>
          </w:tcPr>
          <w:p w:rsidR="002A3076" w:rsidRDefault="002A3076">
            <w:pPr>
              <w:pStyle w:val="ConsPlusNormal"/>
              <w:jc w:val="both"/>
            </w:pPr>
            <w:r>
              <w:t>Автомагистрали</w:t>
            </w:r>
          </w:p>
        </w:tc>
        <w:tc>
          <w:tcPr>
            <w:tcW w:w="3758" w:type="dxa"/>
          </w:tcPr>
          <w:p w:rsidR="002A3076" w:rsidRDefault="002A3076">
            <w:pPr>
              <w:pStyle w:val="ConsPlusNormal"/>
              <w:ind w:firstLine="540"/>
            </w:pPr>
            <w:r>
              <w:t>-</w:t>
            </w:r>
          </w:p>
        </w:tc>
      </w:tr>
      <w:tr w:rsidR="002A3076">
        <w:tc>
          <w:tcPr>
            <w:tcW w:w="9030" w:type="dxa"/>
            <w:gridSpan w:val="3"/>
          </w:tcPr>
          <w:p w:rsidR="002A3076" w:rsidRDefault="002A3076">
            <w:pPr>
              <w:pStyle w:val="ConsPlusNormal"/>
              <w:ind w:firstLine="283"/>
              <w:jc w:val="both"/>
            </w:pPr>
            <w:r>
              <w:t>Примечания</w:t>
            </w:r>
          </w:p>
          <w:p w:rsidR="002A3076" w:rsidRDefault="002A3076">
            <w:pPr>
              <w:pStyle w:val="ConsPlusNormal"/>
              <w:ind w:firstLine="283"/>
              <w:jc w:val="both"/>
            </w:pPr>
            <w:r>
              <w:t xml:space="preserve">1 Классификация дорог вне населенных пунктов - по </w:t>
            </w:r>
            <w:hyperlink r:id="rId78">
              <w:r>
                <w:rPr>
                  <w:color w:val="0000FF"/>
                </w:rPr>
                <w:t>СП 34.13330</w:t>
              </w:r>
            </w:hyperlink>
            <w:r>
              <w:t xml:space="preserve">. Классификация улиц и дорог в населенных пунктах - по </w:t>
            </w:r>
            <w:hyperlink r:id="rId79">
              <w:r>
                <w:rPr>
                  <w:color w:val="0000FF"/>
                </w:rPr>
                <w:t>СП 42.13330</w:t>
              </w:r>
            </w:hyperlink>
            <w:r>
              <w:t>.</w:t>
            </w:r>
          </w:p>
          <w:p w:rsidR="002A3076" w:rsidRDefault="002A3076">
            <w:pPr>
              <w:pStyle w:val="ConsPlusNormal"/>
              <w:ind w:firstLine="283"/>
              <w:jc w:val="both"/>
            </w:pPr>
            <w:r>
              <w:t xml:space="preserve">2 Высота прописной буквы на </w:t>
            </w:r>
            <w:hyperlink w:anchor="P3350">
              <w:r>
                <w:rPr>
                  <w:color w:val="0000FF"/>
                </w:rPr>
                <w:t>знаках 6.14.1</w:t>
              </w:r>
            </w:hyperlink>
            <w:r>
              <w:t xml:space="preserve"> и </w:t>
            </w:r>
            <w:hyperlink w:anchor="P3351">
              <w:r>
                <w:rPr>
                  <w:color w:val="0000FF"/>
                </w:rPr>
                <w:t>6.14.2</w:t>
              </w:r>
            </w:hyperlink>
            <w:r>
              <w:t xml:space="preserve"> - 150 мм, на </w:t>
            </w:r>
            <w:hyperlink w:anchor="P3366">
              <w:r>
                <w:rPr>
                  <w:color w:val="0000FF"/>
                </w:rPr>
                <w:t>знаке 6.17</w:t>
              </w:r>
            </w:hyperlink>
            <w:r>
              <w:t xml:space="preserve"> - 200 мм вне населенных пунктов, 100 мм - в населенных пунктах.</w:t>
            </w:r>
          </w:p>
        </w:tc>
      </w:tr>
    </w:tbl>
    <w:p w:rsidR="002A3076" w:rsidRDefault="002A3076">
      <w:pPr>
        <w:pStyle w:val="ConsPlusNormal"/>
        <w:jc w:val="both"/>
      </w:pPr>
    </w:p>
    <w:p w:rsidR="002A3076" w:rsidRDefault="002A3076">
      <w:pPr>
        <w:pStyle w:val="ConsPlusNormal"/>
        <w:ind w:firstLine="540"/>
        <w:jc w:val="both"/>
      </w:pPr>
      <w:bookmarkStart w:id="10" w:name="P273"/>
      <w:bookmarkEnd w:id="10"/>
      <w:r>
        <w:t xml:space="preserve">5.1.17 Знаки, изготовленные с использованием пленки типа Б или В по </w:t>
      </w:r>
      <w:hyperlink r:id="rId80">
        <w:r>
          <w:rPr>
            <w:color w:val="0000FF"/>
          </w:rPr>
          <w:t>ГОСТ Р 52290</w:t>
        </w:r>
      </w:hyperlink>
      <w:r>
        <w:t xml:space="preserve"> применяют на дорогах (участках дорог) с числом полос четыре и более,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дорог с расстояниями видимости в плане или профиле менее минимальных значений </w:t>
      </w:r>
      <w:hyperlink w:anchor="P327">
        <w:r>
          <w:rPr>
            <w:color w:val="0000FF"/>
          </w:rPr>
          <w:t>(таблица 4)</w:t>
        </w:r>
      </w:hyperlink>
      <w:r>
        <w:t>, на мостовых сооружениях с шириной проезжей части, равной или менее ширины проезжей части дороги, в местах проведения дорожных работ.</w:t>
      </w:r>
    </w:p>
    <w:p w:rsidR="002A3076" w:rsidRDefault="002A3076">
      <w:pPr>
        <w:pStyle w:val="ConsPlusNormal"/>
        <w:spacing w:before="220"/>
        <w:ind w:firstLine="540"/>
        <w:jc w:val="both"/>
      </w:pPr>
      <w:r>
        <w:t>Знаки, изготовленные с использованием световозвращающей пленки типа В, следует применять:</w:t>
      </w:r>
    </w:p>
    <w:p w:rsidR="002A3076" w:rsidRDefault="002A3076">
      <w:pPr>
        <w:pStyle w:val="ConsPlusNormal"/>
        <w:spacing w:before="220"/>
        <w:ind w:firstLine="540"/>
        <w:jc w:val="both"/>
      </w:pPr>
      <w:r>
        <w:t>- на дорогах (участках дорог) в населенных пунктах с числом полос шесть и более;</w:t>
      </w:r>
    </w:p>
    <w:p w:rsidR="002A3076" w:rsidRDefault="002A3076">
      <w:pPr>
        <w:pStyle w:val="ConsPlusNormal"/>
        <w:spacing w:before="220"/>
        <w:ind w:firstLine="540"/>
        <w:jc w:val="both"/>
      </w:pPr>
      <w:r>
        <w:t>- автомагистралях;</w:t>
      </w:r>
    </w:p>
    <w:p w:rsidR="002A3076" w:rsidRDefault="002A3076">
      <w:pPr>
        <w:pStyle w:val="ConsPlusNormal"/>
        <w:spacing w:before="220"/>
        <w:ind w:firstLine="540"/>
        <w:jc w:val="both"/>
      </w:pPr>
      <w:r>
        <w:t>- участках дорог с искусственным освещением вне населенных пунктов.</w:t>
      </w:r>
    </w:p>
    <w:p w:rsidR="002A3076" w:rsidRDefault="002A3076">
      <w:pPr>
        <w:pStyle w:val="ConsPlusNormal"/>
        <w:spacing w:before="220"/>
        <w:ind w:firstLine="540"/>
        <w:jc w:val="both"/>
      </w:pPr>
      <w:r>
        <w:t>При установке над проезжей частью или сбоку от нее на высоте более 3 м предпочтительно применять знаки с использованием световозвращающей пленки типа В.</w:t>
      </w:r>
    </w:p>
    <w:p w:rsidR="002A3076" w:rsidRDefault="002A3076">
      <w:pPr>
        <w:pStyle w:val="ConsPlusNormal"/>
        <w:spacing w:before="220"/>
        <w:ind w:firstLine="540"/>
        <w:jc w:val="both"/>
      </w:pPr>
      <w:r>
        <w:t>На участках одной дороги с одинаковым числом полос движения следует применять знаки, изготовленные с использованием световозвращающей пленки одного типа.</w:t>
      </w:r>
    </w:p>
    <w:p w:rsidR="002A3076" w:rsidRDefault="002A3076">
      <w:pPr>
        <w:pStyle w:val="ConsPlusNormal"/>
        <w:spacing w:before="220"/>
        <w:ind w:firstLine="540"/>
        <w:jc w:val="both"/>
      </w:pPr>
      <w:r>
        <w:t>Не допускается применять дорожные знаки, изготовленные с использованием световозвращающей пленки типа А, на автомобильных дорогах федерального значения.</w:t>
      </w:r>
    </w:p>
    <w:p w:rsidR="002A3076" w:rsidRDefault="002A3076">
      <w:pPr>
        <w:pStyle w:val="ConsPlusNormal"/>
        <w:spacing w:before="220"/>
        <w:ind w:firstLine="540"/>
        <w:jc w:val="both"/>
      </w:pPr>
      <w:r>
        <w:t xml:space="preserve">На щитах со световозвращающей флуоресцентной пленкой желто-зеленого цвета применяют </w:t>
      </w:r>
      <w:hyperlink w:anchor="P2697">
        <w:r>
          <w:rPr>
            <w:color w:val="0000FF"/>
          </w:rPr>
          <w:t>знаки 1.1</w:t>
        </w:r>
      </w:hyperlink>
      <w:r>
        <w:t xml:space="preserve">, </w:t>
      </w:r>
      <w:hyperlink w:anchor="P2698">
        <w:r>
          <w:rPr>
            <w:color w:val="0000FF"/>
          </w:rPr>
          <w:t>1.2</w:t>
        </w:r>
      </w:hyperlink>
      <w:r>
        <w:t xml:space="preserve">, </w:t>
      </w:r>
      <w:hyperlink w:anchor="P2786">
        <w:r>
          <w:rPr>
            <w:color w:val="0000FF"/>
          </w:rPr>
          <w:t>1.22</w:t>
        </w:r>
      </w:hyperlink>
      <w:r>
        <w:t xml:space="preserve">, </w:t>
      </w:r>
      <w:hyperlink w:anchor="P2787">
        <w:r>
          <w:rPr>
            <w:color w:val="0000FF"/>
          </w:rPr>
          <w:t>1.23</w:t>
        </w:r>
      </w:hyperlink>
      <w:r>
        <w:t xml:space="preserve">, </w:t>
      </w:r>
      <w:hyperlink w:anchor="P3203">
        <w:r>
          <w:rPr>
            <w:color w:val="0000FF"/>
          </w:rPr>
          <w:t>5.19.1</w:t>
        </w:r>
      </w:hyperlink>
      <w:r>
        <w:t xml:space="preserve"> и </w:t>
      </w:r>
      <w:hyperlink w:anchor="P3204">
        <w:r>
          <w:rPr>
            <w:color w:val="0000FF"/>
          </w:rPr>
          <w:t>5.19.2</w:t>
        </w:r>
      </w:hyperlink>
      <w:r>
        <w:t xml:space="preserve">. Другие знаки (кроме знаков по </w:t>
      </w:r>
      <w:hyperlink w:anchor="P301">
        <w:r>
          <w:rPr>
            <w:color w:val="0000FF"/>
          </w:rPr>
          <w:t>5.1.19</w:t>
        </w:r>
      </w:hyperlink>
      <w:r>
        <w:t xml:space="preserve"> и </w:t>
      </w:r>
      <w:hyperlink w:anchor="P2841">
        <w:r>
          <w:rPr>
            <w:color w:val="0000FF"/>
          </w:rPr>
          <w:t>знаков 2.1</w:t>
        </w:r>
      </w:hyperlink>
      <w:r>
        <w:t xml:space="preserve">, </w:t>
      </w:r>
      <w:hyperlink w:anchor="P2842">
        <w:r>
          <w:rPr>
            <w:color w:val="0000FF"/>
          </w:rPr>
          <w:t>2.2</w:t>
        </w:r>
      </w:hyperlink>
      <w:r>
        <w:t xml:space="preserve">, </w:t>
      </w:r>
      <w:hyperlink w:anchor="P2864">
        <w:r>
          <w:rPr>
            <w:color w:val="0000FF"/>
          </w:rPr>
          <w:t>2.4</w:t>
        </w:r>
      </w:hyperlink>
      <w:r>
        <w:t xml:space="preserve">, </w:t>
      </w:r>
      <w:hyperlink w:anchor="P2865">
        <w:r>
          <w:rPr>
            <w:color w:val="0000FF"/>
          </w:rPr>
          <w:t>2.5</w:t>
        </w:r>
      </w:hyperlink>
      <w:r>
        <w:t>) допускается применять на таких щитах в местах концентрации дорожно-транспортных происшествий (ДТП) и для профилактики их возникновения на опасных участках.</w:t>
      </w:r>
    </w:p>
    <w:p w:rsidR="002A3076" w:rsidRDefault="002A3076">
      <w:pPr>
        <w:pStyle w:val="ConsPlusNormal"/>
        <w:spacing w:before="220"/>
        <w:ind w:firstLine="540"/>
        <w:jc w:val="both"/>
      </w:pPr>
      <w:r>
        <w:t xml:space="preserve">5.1.18 Фотометрические параметры ЗПИ выбирают в зависимости от классов по </w:t>
      </w:r>
      <w:hyperlink r:id="rId81">
        <w:r>
          <w:rPr>
            <w:color w:val="0000FF"/>
          </w:rPr>
          <w:t>ГОСТ 32865</w:t>
        </w:r>
      </w:hyperlink>
      <w:r>
        <w:t xml:space="preserve"> в соответствии с таблицей 3.</w:t>
      </w:r>
    </w:p>
    <w:p w:rsidR="002A3076" w:rsidRDefault="002A3076">
      <w:pPr>
        <w:pStyle w:val="ConsPlusNormal"/>
        <w:jc w:val="both"/>
      </w:pPr>
    </w:p>
    <w:p w:rsidR="002A3076" w:rsidRDefault="002A3076">
      <w:pPr>
        <w:pStyle w:val="ConsPlusTitle"/>
        <w:jc w:val="both"/>
        <w:outlineLvl w:val="3"/>
      </w:pPr>
      <w:r>
        <w:t>Таблица 3 - Фотометрические параметры ЗПИ</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2778"/>
        <w:gridCol w:w="2736"/>
      </w:tblGrid>
      <w:tr w:rsidR="002A3076">
        <w:tc>
          <w:tcPr>
            <w:tcW w:w="3515" w:type="dxa"/>
            <w:vMerge w:val="restart"/>
          </w:tcPr>
          <w:p w:rsidR="002A3076" w:rsidRDefault="002A3076">
            <w:pPr>
              <w:pStyle w:val="ConsPlusNormal"/>
              <w:jc w:val="center"/>
            </w:pPr>
            <w:r>
              <w:lastRenderedPageBreak/>
              <w:t>Категория дороги</w:t>
            </w:r>
          </w:p>
        </w:tc>
        <w:tc>
          <w:tcPr>
            <w:tcW w:w="5514" w:type="dxa"/>
            <w:gridSpan w:val="2"/>
          </w:tcPr>
          <w:p w:rsidR="002A3076" w:rsidRDefault="002A3076">
            <w:pPr>
              <w:pStyle w:val="ConsPlusNormal"/>
              <w:jc w:val="center"/>
            </w:pPr>
            <w:r>
              <w:t>Фотометрический параметр</w:t>
            </w:r>
          </w:p>
        </w:tc>
      </w:tr>
      <w:tr w:rsidR="002A3076">
        <w:tc>
          <w:tcPr>
            <w:tcW w:w="3515" w:type="dxa"/>
            <w:vMerge/>
          </w:tcPr>
          <w:p w:rsidR="002A3076" w:rsidRDefault="002A3076">
            <w:pPr>
              <w:pStyle w:val="ConsPlusNormal"/>
            </w:pPr>
          </w:p>
        </w:tc>
        <w:tc>
          <w:tcPr>
            <w:tcW w:w="2778" w:type="dxa"/>
          </w:tcPr>
          <w:p w:rsidR="002A3076" w:rsidRDefault="002A3076">
            <w:pPr>
              <w:pStyle w:val="ConsPlusNormal"/>
              <w:jc w:val="center"/>
            </w:pPr>
            <w:r>
              <w:t>Яркость</w:t>
            </w:r>
          </w:p>
        </w:tc>
        <w:tc>
          <w:tcPr>
            <w:tcW w:w="2736" w:type="dxa"/>
          </w:tcPr>
          <w:p w:rsidR="002A3076" w:rsidRDefault="002A3076">
            <w:pPr>
              <w:pStyle w:val="ConsPlusNormal"/>
              <w:jc w:val="center"/>
            </w:pPr>
            <w:r>
              <w:t>Ширина светового пучка</w:t>
            </w:r>
          </w:p>
        </w:tc>
      </w:tr>
      <w:tr w:rsidR="002A3076">
        <w:tc>
          <w:tcPr>
            <w:tcW w:w="3515" w:type="dxa"/>
            <w:vAlign w:val="center"/>
          </w:tcPr>
          <w:p w:rsidR="002A3076" w:rsidRDefault="002A3076">
            <w:pPr>
              <w:pStyle w:val="ConsPlusNormal"/>
              <w:jc w:val="both"/>
            </w:pPr>
            <w:r>
              <w:t>Автомагистрали, скоростные дороги и магистральные городские дороги</w:t>
            </w:r>
          </w:p>
        </w:tc>
        <w:tc>
          <w:tcPr>
            <w:tcW w:w="2778" w:type="dxa"/>
            <w:vAlign w:val="center"/>
          </w:tcPr>
          <w:p w:rsidR="002A3076" w:rsidRDefault="002A3076">
            <w:pPr>
              <w:pStyle w:val="ConsPlusNormal"/>
              <w:jc w:val="center"/>
            </w:pPr>
            <w:r>
              <w:t>L2 - L3, L3*,</w:t>
            </w:r>
          </w:p>
          <w:p w:rsidR="002A3076" w:rsidRDefault="002A3076">
            <w:pPr>
              <w:pStyle w:val="ConsPlusNormal"/>
              <w:jc w:val="center"/>
            </w:pPr>
            <w:r>
              <w:t>L2 (T) - L3 (T)</w:t>
            </w:r>
          </w:p>
        </w:tc>
        <w:tc>
          <w:tcPr>
            <w:tcW w:w="2736" w:type="dxa"/>
            <w:vAlign w:val="center"/>
          </w:tcPr>
          <w:p w:rsidR="002A3076" w:rsidRDefault="002A3076">
            <w:pPr>
              <w:pStyle w:val="ConsPlusNormal"/>
              <w:jc w:val="center"/>
            </w:pPr>
            <w:r>
              <w:t>B1 - B3</w:t>
            </w:r>
          </w:p>
        </w:tc>
      </w:tr>
      <w:tr w:rsidR="002A3076">
        <w:tc>
          <w:tcPr>
            <w:tcW w:w="3515" w:type="dxa"/>
            <w:vAlign w:val="center"/>
          </w:tcPr>
          <w:p w:rsidR="002A3076" w:rsidRDefault="002A3076">
            <w:pPr>
              <w:pStyle w:val="ConsPlusNormal"/>
              <w:jc w:val="both"/>
            </w:pPr>
            <w:r>
              <w:t>Другие дороги и улицы</w:t>
            </w:r>
          </w:p>
        </w:tc>
        <w:tc>
          <w:tcPr>
            <w:tcW w:w="2778" w:type="dxa"/>
            <w:vAlign w:val="center"/>
          </w:tcPr>
          <w:p w:rsidR="002A3076" w:rsidRDefault="002A3076">
            <w:pPr>
              <w:pStyle w:val="ConsPlusNormal"/>
              <w:jc w:val="center"/>
            </w:pPr>
            <w:r>
              <w:t>L1, L1 (T)</w:t>
            </w:r>
          </w:p>
        </w:tc>
        <w:tc>
          <w:tcPr>
            <w:tcW w:w="2736" w:type="dxa"/>
            <w:vAlign w:val="center"/>
          </w:tcPr>
          <w:p w:rsidR="002A3076" w:rsidRDefault="002A3076">
            <w:pPr>
              <w:pStyle w:val="ConsPlusNormal"/>
              <w:jc w:val="center"/>
            </w:pPr>
            <w:r>
              <w:t>B4 - B7</w:t>
            </w:r>
          </w:p>
        </w:tc>
      </w:tr>
      <w:tr w:rsidR="002A3076">
        <w:tc>
          <w:tcPr>
            <w:tcW w:w="9029" w:type="dxa"/>
            <w:gridSpan w:val="3"/>
          </w:tcPr>
          <w:p w:rsidR="002A3076" w:rsidRDefault="002A3076">
            <w:pPr>
              <w:pStyle w:val="ConsPlusNormal"/>
              <w:ind w:firstLine="283"/>
              <w:jc w:val="both"/>
            </w:pPr>
            <w:r>
              <w:t>Примечания</w:t>
            </w:r>
          </w:p>
          <w:p w:rsidR="002A3076" w:rsidRDefault="002A3076">
            <w:pPr>
              <w:pStyle w:val="ConsPlusNormal"/>
              <w:ind w:firstLine="283"/>
              <w:jc w:val="both"/>
            </w:pPr>
            <w:r>
              <w:t xml:space="preserve">1 L3* - при особых условиях эксплуатации по </w:t>
            </w:r>
            <w:hyperlink r:id="rId82">
              <w:r>
                <w:rPr>
                  <w:color w:val="0000FF"/>
                </w:rPr>
                <w:t>ГОСТ 32865</w:t>
              </w:r>
            </w:hyperlink>
            <w:r>
              <w:t>.</w:t>
            </w:r>
          </w:p>
          <w:p w:rsidR="002A3076" w:rsidRDefault="002A3076">
            <w:pPr>
              <w:pStyle w:val="ConsPlusNormal"/>
              <w:ind w:firstLine="283"/>
              <w:jc w:val="both"/>
            </w:pPr>
            <w:r>
              <w:t>2 L1 (Т) - L3 (Т) - классы для тоннелей. В тоннелях используют значения яркости цветов ЗПИ, соответствующие освещенности не более 400 лк.</w:t>
            </w:r>
          </w:p>
        </w:tc>
      </w:tr>
    </w:tbl>
    <w:p w:rsidR="002A3076" w:rsidRDefault="002A3076">
      <w:pPr>
        <w:pStyle w:val="ConsPlusNormal"/>
        <w:jc w:val="both"/>
      </w:pPr>
    </w:p>
    <w:p w:rsidR="002A3076" w:rsidRDefault="002A3076">
      <w:pPr>
        <w:pStyle w:val="ConsPlusNormal"/>
        <w:ind w:firstLine="540"/>
        <w:jc w:val="both"/>
      </w:pPr>
      <w:bookmarkStart w:id="11" w:name="P301"/>
      <w:bookmarkEnd w:id="11"/>
      <w:r>
        <w:t xml:space="preserve">5.1.19 Временные дорожные </w:t>
      </w:r>
      <w:hyperlink w:anchor="P2727">
        <w:r>
          <w:rPr>
            <w:color w:val="0000FF"/>
          </w:rPr>
          <w:t>знаки 1.8</w:t>
        </w:r>
      </w:hyperlink>
      <w:r>
        <w:t xml:space="preserve">, </w:t>
      </w:r>
      <w:hyperlink w:anchor="P2761">
        <w:r>
          <w:rPr>
            <w:color w:val="0000FF"/>
          </w:rPr>
          <w:t>1.15</w:t>
        </w:r>
      </w:hyperlink>
      <w:r>
        <w:t xml:space="preserve">, </w:t>
      </w:r>
      <w:hyperlink w:anchor="P2762">
        <w:r>
          <w:rPr>
            <w:color w:val="0000FF"/>
          </w:rPr>
          <w:t>1.16</w:t>
        </w:r>
      </w:hyperlink>
      <w:r>
        <w:t xml:space="preserve">, </w:t>
      </w:r>
      <w:hyperlink w:anchor="P2764">
        <w:r>
          <w:rPr>
            <w:color w:val="0000FF"/>
          </w:rPr>
          <w:t>1.18</w:t>
        </w:r>
      </w:hyperlink>
      <w:r>
        <w:t xml:space="preserve"> - </w:t>
      </w:r>
      <w:hyperlink w:anchor="P2785">
        <w:r>
          <w:rPr>
            <w:color w:val="0000FF"/>
          </w:rPr>
          <w:t>1.21</w:t>
        </w:r>
      </w:hyperlink>
      <w:r>
        <w:t xml:space="preserve">, </w:t>
      </w:r>
      <w:hyperlink w:anchor="P2820">
        <w:r>
          <w:rPr>
            <w:color w:val="0000FF"/>
          </w:rPr>
          <w:t>1.33</w:t>
        </w:r>
      </w:hyperlink>
      <w:r>
        <w:t xml:space="preserve">, </w:t>
      </w:r>
      <w:hyperlink w:anchor="P2872">
        <w:r>
          <w:rPr>
            <w:color w:val="0000FF"/>
          </w:rPr>
          <w:t>2.6</w:t>
        </w:r>
      </w:hyperlink>
      <w:r>
        <w:t xml:space="preserve">, </w:t>
      </w:r>
      <w:hyperlink w:anchor="P2911">
        <w:r>
          <w:rPr>
            <w:color w:val="0000FF"/>
          </w:rPr>
          <w:t>3.11</w:t>
        </w:r>
      </w:hyperlink>
      <w:r>
        <w:t xml:space="preserve"> - </w:t>
      </w:r>
      <w:hyperlink w:anchor="P2925">
        <w:r>
          <w:rPr>
            <w:color w:val="0000FF"/>
          </w:rPr>
          <w:t>3.16</w:t>
        </w:r>
      </w:hyperlink>
      <w:r>
        <w:t xml:space="preserve">, </w:t>
      </w:r>
      <w:hyperlink w:anchor="P2939">
        <w:r>
          <w:rPr>
            <w:color w:val="0000FF"/>
          </w:rPr>
          <w:t>3.18.1</w:t>
        </w:r>
      </w:hyperlink>
      <w:r>
        <w:t xml:space="preserve"> - </w:t>
      </w:r>
      <w:hyperlink w:anchor="P2966">
        <w:r>
          <w:rPr>
            <w:color w:val="0000FF"/>
          </w:rPr>
          <w:t>3.25</w:t>
        </w:r>
      </w:hyperlink>
      <w:r>
        <w:t xml:space="preserve">, </w:t>
      </w:r>
      <w:hyperlink w:anchor="P3397">
        <w:r>
          <w:rPr>
            <w:color w:val="0000FF"/>
          </w:rPr>
          <w:t>6.22</w:t>
        </w:r>
      </w:hyperlink>
      <w:r>
        <w:t xml:space="preserve"> с желтым фоном или знаки, установленные на переносных опорах, а также переносных или передвижных комплексах, применяют в течение периода, вызвавшего необходимость временного изменения организации дорожного движения. При этом стационарные знаки, которые противоречат временной организации движения, закрывают чехлами, исключающими возможность прочтения изображения знаков, или демонтируют.</w:t>
      </w:r>
    </w:p>
    <w:p w:rsidR="002A3076" w:rsidRDefault="002A3076">
      <w:pPr>
        <w:pStyle w:val="ConsPlusNormal"/>
        <w:jc w:val="both"/>
      </w:pPr>
    </w:p>
    <w:p w:rsidR="002A3076" w:rsidRDefault="002A3076">
      <w:pPr>
        <w:pStyle w:val="ConsPlusTitle"/>
        <w:ind w:firstLine="540"/>
        <w:jc w:val="both"/>
        <w:outlineLvl w:val="2"/>
      </w:pPr>
      <w:r>
        <w:t>5.2 Предупреждающие знаки</w:t>
      </w:r>
    </w:p>
    <w:p w:rsidR="002A3076" w:rsidRDefault="002A3076">
      <w:pPr>
        <w:pStyle w:val="ConsPlusNormal"/>
        <w:spacing w:before="220"/>
        <w:ind w:firstLine="540"/>
        <w:jc w:val="both"/>
      </w:pPr>
      <w: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2A3076" w:rsidRDefault="002A3076">
      <w:pPr>
        <w:pStyle w:val="ConsPlusNormal"/>
        <w:spacing w:before="220"/>
        <w:ind w:firstLine="540"/>
        <w:jc w:val="both"/>
      </w:pPr>
      <w:bookmarkStart w:id="12" w:name="P305"/>
      <w:bookmarkEnd w:id="12"/>
      <w:r>
        <w:t xml:space="preserve">5.2.2 Предупреждающие знаки, кроме </w:t>
      </w:r>
      <w:hyperlink w:anchor="P2699">
        <w:r>
          <w:rPr>
            <w:color w:val="0000FF"/>
          </w:rPr>
          <w:t>знаков 1.3.1</w:t>
        </w:r>
      </w:hyperlink>
      <w:r>
        <w:t xml:space="preserve"> - </w:t>
      </w:r>
      <w:hyperlink w:anchor="P2717">
        <w:r>
          <w:rPr>
            <w:color w:val="0000FF"/>
          </w:rPr>
          <w:t>1.4.6</w:t>
        </w:r>
      </w:hyperlink>
      <w:r>
        <w:t xml:space="preserve">, </w:t>
      </w:r>
      <w:hyperlink w:anchor="P2825">
        <w:r>
          <w:rPr>
            <w:color w:val="0000FF"/>
          </w:rPr>
          <w:t>1.34.1</w:t>
        </w:r>
      </w:hyperlink>
      <w:r>
        <w:t xml:space="preserve"> - </w:t>
      </w:r>
      <w:hyperlink w:anchor="P2829">
        <w:r>
          <w:rPr>
            <w:color w:val="0000FF"/>
          </w:rPr>
          <w:t>1.34.3</w:t>
        </w:r>
      </w:hyperlink>
      <w: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2A3076" w:rsidRDefault="002A3076">
      <w:pPr>
        <w:pStyle w:val="ConsPlusNormal"/>
        <w:spacing w:before="220"/>
        <w:ind w:firstLine="540"/>
        <w:jc w:val="both"/>
      </w:pPr>
      <w:r>
        <w:t xml:space="preserve">Допускается устанавливать предупреждающие знаки на ином расстоянии, указываемом в этом случае на </w:t>
      </w:r>
      <w:hyperlink w:anchor="P3480">
        <w:r>
          <w:rPr>
            <w:color w:val="0000FF"/>
          </w:rPr>
          <w:t>табличке 8.1.1</w:t>
        </w:r>
      </w:hyperlink>
      <w:r>
        <w:t>.</w:t>
      </w:r>
    </w:p>
    <w:p w:rsidR="002A3076" w:rsidRDefault="002A3076">
      <w:pPr>
        <w:pStyle w:val="ConsPlusNormal"/>
        <w:spacing w:before="220"/>
        <w:ind w:firstLine="540"/>
        <w:jc w:val="both"/>
      </w:pPr>
      <w:bookmarkStart w:id="13" w:name="P307"/>
      <w:bookmarkEnd w:id="13"/>
      <w:r>
        <w:t xml:space="preserve">5.2.3 Повторные предупреждающие знаки с </w:t>
      </w:r>
      <w:hyperlink w:anchor="P3480">
        <w:r>
          <w:rPr>
            <w:color w:val="0000FF"/>
          </w:rPr>
          <w:t>табличкой 8.1.1</w:t>
        </w:r>
      </w:hyperlink>
      <w:r>
        <w:t xml:space="preserve">, кроме </w:t>
      </w:r>
      <w:hyperlink w:anchor="P2712">
        <w:r>
          <w:rPr>
            <w:color w:val="0000FF"/>
          </w:rPr>
          <w:t>знаков 1.4.1</w:t>
        </w:r>
      </w:hyperlink>
      <w:r>
        <w:t xml:space="preserve"> - </w:t>
      </w:r>
      <w:hyperlink w:anchor="P2717">
        <w:r>
          <w:rPr>
            <w:color w:val="0000FF"/>
          </w:rPr>
          <w:t>1.4.6</w:t>
        </w:r>
      </w:hyperlink>
      <w:r>
        <w:t xml:space="preserve">, допускается устанавливать между перекрестком и началом опасного участка в случаях, если расстояние между ними составляет от 20 до 150 м вне населенных пунктов и от 20 до 50 м - в населенных пунктах </w:t>
      </w:r>
      <w:hyperlink w:anchor="P3694">
        <w:r>
          <w:rPr>
            <w:color w:val="0000FF"/>
          </w:rPr>
          <w:t>(рисунок В.2а)</w:t>
        </w:r>
      </w:hyperlink>
      <w:r>
        <w:t xml:space="preserve">. Повторные </w:t>
      </w:r>
      <w:hyperlink w:anchor="P2697">
        <w:r>
          <w:rPr>
            <w:color w:val="0000FF"/>
          </w:rPr>
          <w:t>знаки 1.1</w:t>
        </w:r>
      </w:hyperlink>
      <w:r>
        <w:t xml:space="preserve">, </w:t>
      </w:r>
      <w:hyperlink w:anchor="P2698">
        <w:r>
          <w:rPr>
            <w:color w:val="0000FF"/>
          </w:rPr>
          <w:t>1.2</w:t>
        </w:r>
      </w:hyperlink>
      <w:r>
        <w:t xml:space="preserve">, </w:t>
      </w:r>
      <w:hyperlink w:anchor="P2724">
        <w:r>
          <w:rPr>
            <w:color w:val="0000FF"/>
          </w:rPr>
          <w:t>1.5</w:t>
        </w:r>
      </w:hyperlink>
      <w:r>
        <w:t xml:space="preserve">, </w:t>
      </w:r>
      <w:hyperlink w:anchor="P2737">
        <w:r>
          <w:rPr>
            <w:color w:val="0000FF"/>
          </w:rPr>
          <w:t>1.9</w:t>
        </w:r>
      </w:hyperlink>
      <w:r>
        <w:t xml:space="preserve">, </w:t>
      </w:r>
      <w:hyperlink w:anchor="P2738">
        <w:r>
          <w:rPr>
            <w:color w:val="0000FF"/>
          </w:rPr>
          <w:t>1.10</w:t>
        </w:r>
      </w:hyperlink>
      <w:r>
        <w:t xml:space="preserve">, </w:t>
      </w:r>
      <w:hyperlink w:anchor="P2787">
        <w:r>
          <w:rPr>
            <w:color w:val="0000FF"/>
          </w:rPr>
          <w:t>1.23</w:t>
        </w:r>
      </w:hyperlink>
      <w:r>
        <w:t xml:space="preserve">, </w:t>
      </w:r>
      <w:hyperlink w:anchor="P2798">
        <w:r>
          <w:rPr>
            <w:color w:val="0000FF"/>
          </w:rPr>
          <w:t>1.25</w:t>
        </w:r>
      </w:hyperlink>
      <w:r>
        <w:t xml:space="preserve"> устанавливают обязательно.</w:t>
      </w:r>
    </w:p>
    <w:p w:rsidR="002A3076" w:rsidRDefault="002A3076">
      <w:pPr>
        <w:pStyle w:val="ConsPlusNormal"/>
        <w:spacing w:before="220"/>
        <w:ind w:firstLine="540"/>
        <w:jc w:val="both"/>
      </w:pPr>
      <w:r>
        <w:t xml:space="preserve">Предупреждающий знак с </w:t>
      </w:r>
      <w:hyperlink w:anchor="P3482">
        <w:r>
          <w:rPr>
            <w:color w:val="0000FF"/>
          </w:rPr>
          <w:t>табличкой 8.1.3</w:t>
        </w:r>
      </w:hyperlink>
      <w:r>
        <w:t xml:space="preserve"> или </w:t>
      </w:r>
      <w:hyperlink w:anchor="P3483">
        <w:r>
          <w:rPr>
            <w:color w:val="0000FF"/>
          </w:rPr>
          <w:t>8.1.4</w:t>
        </w:r>
      </w:hyperlink>
      <w:r>
        <w:t xml:space="preserve"> при расстоянии между перекрестком и началом опасного участка менее 20 м допускается устанавливать на пересекающей дороге на расстоянии от 50 до 60 м от перекрестка </w:t>
      </w:r>
      <w:hyperlink w:anchor="P3694">
        <w:r>
          <w:rPr>
            <w:color w:val="0000FF"/>
          </w:rPr>
          <w:t>(рисунок В.2б)</w:t>
        </w:r>
      </w:hyperlink>
      <w:r>
        <w:t xml:space="preserve">, в этом случае </w:t>
      </w:r>
      <w:hyperlink w:anchor="P2697">
        <w:r>
          <w:rPr>
            <w:color w:val="0000FF"/>
          </w:rPr>
          <w:t>знаки 1.1</w:t>
        </w:r>
      </w:hyperlink>
      <w:r>
        <w:t xml:space="preserve">, </w:t>
      </w:r>
      <w:hyperlink w:anchor="P2698">
        <w:r>
          <w:rPr>
            <w:color w:val="0000FF"/>
          </w:rPr>
          <w:t>1.2</w:t>
        </w:r>
      </w:hyperlink>
      <w:r>
        <w:t xml:space="preserve">, </w:t>
      </w:r>
      <w:hyperlink w:anchor="P2724">
        <w:r>
          <w:rPr>
            <w:color w:val="0000FF"/>
          </w:rPr>
          <w:t>1.5</w:t>
        </w:r>
      </w:hyperlink>
      <w:r>
        <w:t xml:space="preserve">, </w:t>
      </w:r>
      <w:hyperlink w:anchor="P2737">
        <w:r>
          <w:rPr>
            <w:color w:val="0000FF"/>
          </w:rPr>
          <w:t>1.9</w:t>
        </w:r>
      </w:hyperlink>
      <w:r>
        <w:t xml:space="preserve">, </w:t>
      </w:r>
      <w:hyperlink w:anchor="P2738">
        <w:r>
          <w:rPr>
            <w:color w:val="0000FF"/>
          </w:rPr>
          <w:t>1.10</w:t>
        </w:r>
      </w:hyperlink>
      <w:r>
        <w:t xml:space="preserve">, </w:t>
      </w:r>
      <w:hyperlink w:anchor="P2787">
        <w:r>
          <w:rPr>
            <w:color w:val="0000FF"/>
          </w:rPr>
          <w:t>1.23</w:t>
        </w:r>
      </w:hyperlink>
      <w:r>
        <w:t xml:space="preserve">, </w:t>
      </w:r>
      <w:hyperlink w:anchor="P2798">
        <w:r>
          <w:rPr>
            <w:color w:val="0000FF"/>
          </w:rPr>
          <w:t>1.25</w:t>
        </w:r>
      </w:hyperlink>
      <w:r>
        <w:t xml:space="preserve"> устанавливают обязательно.</w:t>
      </w:r>
    </w:p>
    <w:p w:rsidR="002A3076" w:rsidRDefault="002A3076">
      <w:pPr>
        <w:pStyle w:val="ConsPlusNormal"/>
        <w:spacing w:before="220"/>
        <w:ind w:firstLine="540"/>
        <w:jc w:val="both"/>
      </w:pPr>
      <w:r>
        <w:t xml:space="preserve">5.2.4 </w:t>
      </w:r>
      <w:hyperlink w:anchor="P2697">
        <w:r>
          <w:rPr>
            <w:color w:val="0000FF"/>
          </w:rPr>
          <w:t>Знаки 1.1</w:t>
        </w:r>
      </w:hyperlink>
      <w:r>
        <w:t xml:space="preserve">, </w:t>
      </w:r>
      <w:hyperlink w:anchor="P2698">
        <w:r>
          <w:rPr>
            <w:color w:val="0000FF"/>
          </w:rPr>
          <w:t>1.2</w:t>
        </w:r>
      </w:hyperlink>
      <w:r>
        <w:t xml:space="preserve">, </w:t>
      </w:r>
      <w:hyperlink w:anchor="P2737">
        <w:r>
          <w:rPr>
            <w:color w:val="0000FF"/>
          </w:rPr>
          <w:t>1.9</w:t>
        </w:r>
      </w:hyperlink>
      <w:r>
        <w:t xml:space="preserve">, </w:t>
      </w:r>
      <w:hyperlink w:anchor="P2738">
        <w:r>
          <w:rPr>
            <w:color w:val="0000FF"/>
          </w:rPr>
          <w:t>1.10</w:t>
        </w:r>
      </w:hyperlink>
      <w:r>
        <w:t xml:space="preserve">, </w:t>
      </w:r>
      <w:hyperlink w:anchor="P2785">
        <w:r>
          <w:rPr>
            <w:color w:val="0000FF"/>
          </w:rPr>
          <w:t>1.21</w:t>
        </w:r>
      </w:hyperlink>
      <w:r>
        <w:t xml:space="preserve">, </w:t>
      </w:r>
      <w:hyperlink w:anchor="P2787">
        <w:r>
          <w:rPr>
            <w:color w:val="0000FF"/>
          </w:rPr>
          <w:t>1.23</w:t>
        </w:r>
      </w:hyperlink>
      <w:r>
        <w:t xml:space="preserve">, </w:t>
      </w:r>
      <w:hyperlink w:anchor="P2798">
        <w:r>
          <w:rPr>
            <w:color w:val="0000FF"/>
          </w:rPr>
          <w:t>1.25</w:t>
        </w:r>
      </w:hyperlink>
      <w:r>
        <w:t xml:space="preserve"> устанавливают повторно вне населенных пунктов, а знаки </w:t>
      </w:r>
      <w:hyperlink w:anchor="P2787">
        <w:r>
          <w:rPr>
            <w:color w:val="0000FF"/>
          </w:rPr>
          <w:t>1.23</w:t>
        </w:r>
      </w:hyperlink>
      <w:r>
        <w:t xml:space="preserve">, </w:t>
      </w:r>
      <w:hyperlink w:anchor="P2798">
        <w:r>
          <w:rPr>
            <w:color w:val="0000FF"/>
          </w:rPr>
          <w:t>1.25</w:t>
        </w:r>
      </w:hyperlink>
      <w:r>
        <w:t xml:space="preserve"> - и в населенных пунктах. Повторный знак вне населенных пунктов устанавливают на расстоянии от 50 до 100 м до начала опасного участка, а в населенных пунктах - по </w:t>
      </w:r>
      <w:hyperlink w:anchor="P418">
        <w:r>
          <w:rPr>
            <w:color w:val="0000FF"/>
          </w:rPr>
          <w:t>5.2.25</w:t>
        </w:r>
      </w:hyperlink>
      <w:r>
        <w:t xml:space="preserve"> и </w:t>
      </w:r>
      <w:hyperlink w:anchor="P425">
        <w:r>
          <w:rPr>
            <w:color w:val="0000FF"/>
          </w:rPr>
          <w:t>5.2.27</w:t>
        </w:r>
      </w:hyperlink>
      <w:r>
        <w:t>.</w:t>
      </w:r>
    </w:p>
    <w:p w:rsidR="002A3076" w:rsidRDefault="002A3076">
      <w:pPr>
        <w:pStyle w:val="ConsPlusNormal"/>
        <w:spacing w:before="220"/>
        <w:ind w:firstLine="540"/>
        <w:jc w:val="both"/>
      </w:pPr>
      <w:r>
        <w:t xml:space="preserve">5.2.5 </w:t>
      </w:r>
      <w:hyperlink w:anchor="P2697">
        <w:r>
          <w:rPr>
            <w:color w:val="0000FF"/>
          </w:rPr>
          <w:t>Знаки 1.1</w:t>
        </w:r>
      </w:hyperlink>
      <w:r>
        <w:t xml:space="preserve"> "Железнодорожный переезд со шлагбаумом" и </w:t>
      </w:r>
      <w:hyperlink w:anchor="P2698">
        <w:r>
          <w:rPr>
            <w:color w:val="0000FF"/>
          </w:rPr>
          <w:t>1.2</w:t>
        </w:r>
      </w:hyperlink>
      <w: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 одном направлении, а на дорогах с одной </w:t>
      </w:r>
      <w:r>
        <w:lastRenderedPageBreak/>
        <w:t>полосой, если расстояние видимости переезда вне населенных пунктов менее 300 м, а в населенных пунктах - менее 100 м.</w:t>
      </w:r>
    </w:p>
    <w:p w:rsidR="002A3076" w:rsidRDefault="002A3076">
      <w:pPr>
        <w:pStyle w:val="ConsPlusNormal"/>
        <w:spacing w:before="220"/>
        <w:ind w:firstLine="540"/>
        <w:jc w:val="both"/>
      </w:pPr>
      <w: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2A3076" w:rsidRDefault="002A3076">
      <w:pPr>
        <w:pStyle w:val="ConsPlusNormal"/>
        <w:spacing w:before="220"/>
        <w:ind w:firstLine="540"/>
        <w:jc w:val="both"/>
      </w:pPr>
      <w:r>
        <w:t xml:space="preserve">5.2.6 </w:t>
      </w:r>
      <w:hyperlink w:anchor="P2699">
        <w:r>
          <w:rPr>
            <w:color w:val="0000FF"/>
          </w:rPr>
          <w:t>Знаки 1.3.1</w:t>
        </w:r>
      </w:hyperlink>
      <w:r>
        <w:t xml:space="preserve"> "Однопутная железная дорога" и </w:t>
      </w:r>
      <w:hyperlink w:anchor="P2700">
        <w:r>
          <w:rPr>
            <w:color w:val="0000FF"/>
          </w:rPr>
          <w:t>1.3.2</w:t>
        </w:r>
      </w:hyperlink>
      <w:r>
        <w:t xml:space="preserve"> "Многопутная железная дорога" устанавливают перед всеми железнодорожными переездами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светофорами, а при ее отсутствии - на расстоянии от 6 до 10 м до ближнего рельса </w:t>
      </w:r>
      <w:hyperlink w:anchor="P3803">
        <w:r>
          <w:rPr>
            <w:color w:val="0000FF"/>
          </w:rPr>
          <w:t>(рисунок В.18)</w:t>
        </w:r>
      </w:hyperlink>
      <w:r>
        <w:t>.</w:t>
      </w:r>
    </w:p>
    <w:p w:rsidR="002A3076" w:rsidRDefault="002A3076">
      <w:pPr>
        <w:pStyle w:val="ConsPlusNormal"/>
        <w:spacing w:before="220"/>
        <w:ind w:firstLine="540"/>
        <w:jc w:val="both"/>
      </w:pPr>
      <w:r>
        <w:t xml:space="preserve">5.2.7 </w:t>
      </w:r>
      <w:hyperlink w:anchor="P2712">
        <w:r>
          <w:rPr>
            <w:color w:val="0000FF"/>
          </w:rPr>
          <w:t>Знаки 1.4.1</w:t>
        </w:r>
      </w:hyperlink>
      <w:r>
        <w:t xml:space="preserve"> - </w:t>
      </w:r>
      <w:hyperlink w:anchor="P2717">
        <w:r>
          <w:rPr>
            <w:color w:val="0000FF"/>
          </w:rPr>
          <w:t>1.4.6</w:t>
        </w:r>
      </w:hyperlink>
      <w:r>
        <w:t xml:space="preserve"> "Приближение к железнодорожному переезду" устанавливают перед каждым железнодорожным переездом.</w:t>
      </w:r>
    </w:p>
    <w:p w:rsidR="002A3076" w:rsidRDefault="002A3076">
      <w:pPr>
        <w:pStyle w:val="ConsPlusNormal"/>
        <w:spacing w:before="220"/>
        <w:ind w:firstLine="540"/>
        <w:jc w:val="both"/>
      </w:pPr>
      <w:hyperlink w:anchor="P2712">
        <w:r>
          <w:rPr>
            <w:color w:val="0000FF"/>
          </w:rPr>
          <w:t>Знаки 1.4.1</w:t>
        </w:r>
      </w:hyperlink>
      <w:r>
        <w:t xml:space="preserve"> - </w:t>
      </w:r>
      <w:hyperlink w:anchor="P2714">
        <w:r>
          <w:rPr>
            <w:color w:val="0000FF"/>
          </w:rPr>
          <w:t>1.4.3</w:t>
        </w:r>
      </w:hyperlink>
      <w:r>
        <w:t xml:space="preserve"> устанавливают с правой стороны дороги, а </w:t>
      </w:r>
      <w:hyperlink w:anchor="P2715">
        <w:r>
          <w:rPr>
            <w:color w:val="0000FF"/>
          </w:rPr>
          <w:t>знаки 1.4.4</w:t>
        </w:r>
      </w:hyperlink>
      <w:r>
        <w:t xml:space="preserve"> - </w:t>
      </w:r>
      <w:hyperlink w:anchor="P2717">
        <w:r>
          <w:rPr>
            <w:color w:val="0000FF"/>
          </w:rPr>
          <w:t>1.4.6</w:t>
        </w:r>
      </w:hyperlink>
      <w:r>
        <w:t xml:space="preserve"> - с левой. </w:t>
      </w:r>
      <w:hyperlink w:anchor="P2712">
        <w:r>
          <w:rPr>
            <w:color w:val="0000FF"/>
          </w:rPr>
          <w:t>Знаки 1.4.1</w:t>
        </w:r>
      </w:hyperlink>
      <w:r>
        <w:t xml:space="preserve"> и </w:t>
      </w:r>
      <w:hyperlink w:anchor="P2715">
        <w:r>
          <w:rPr>
            <w:color w:val="0000FF"/>
          </w:rPr>
          <w:t>1.4.4</w:t>
        </w:r>
      </w:hyperlink>
      <w:r>
        <w:t xml:space="preserve"> устанавливают с первым (основным и дублирующим) по ходу движения </w:t>
      </w:r>
      <w:hyperlink w:anchor="P2697">
        <w:r>
          <w:rPr>
            <w:color w:val="0000FF"/>
          </w:rPr>
          <w:t>знаком 1.1</w:t>
        </w:r>
      </w:hyperlink>
      <w:r>
        <w:t xml:space="preserve"> или </w:t>
      </w:r>
      <w:hyperlink w:anchor="P2698">
        <w:r>
          <w:rPr>
            <w:color w:val="0000FF"/>
          </w:rPr>
          <w:t>1.2</w:t>
        </w:r>
      </w:hyperlink>
      <w:r>
        <w:t xml:space="preserve">, знаки </w:t>
      </w:r>
      <w:hyperlink w:anchor="P2714">
        <w:r>
          <w:rPr>
            <w:color w:val="0000FF"/>
          </w:rPr>
          <w:t>1.4.3</w:t>
        </w:r>
      </w:hyperlink>
      <w:r>
        <w:t xml:space="preserve"> и </w:t>
      </w:r>
      <w:hyperlink w:anchor="P2717">
        <w:r>
          <w:rPr>
            <w:color w:val="0000FF"/>
          </w:rPr>
          <w:t>1.4.6</w:t>
        </w:r>
      </w:hyperlink>
      <w:r>
        <w:t xml:space="preserve"> - с повторным </w:t>
      </w:r>
      <w:hyperlink w:anchor="P2697">
        <w:r>
          <w:rPr>
            <w:color w:val="0000FF"/>
          </w:rPr>
          <w:t>знаком 1.1</w:t>
        </w:r>
      </w:hyperlink>
      <w:r>
        <w:t xml:space="preserve"> или </w:t>
      </w:r>
      <w:hyperlink w:anchor="P2698">
        <w:r>
          <w:rPr>
            <w:color w:val="0000FF"/>
          </w:rPr>
          <w:t>1.2</w:t>
        </w:r>
      </w:hyperlink>
      <w:r>
        <w:t xml:space="preserve">, а </w:t>
      </w:r>
      <w:hyperlink w:anchor="P2713">
        <w:r>
          <w:rPr>
            <w:color w:val="0000FF"/>
          </w:rPr>
          <w:t>знаки 1.4.2</w:t>
        </w:r>
      </w:hyperlink>
      <w:r>
        <w:t xml:space="preserve"> и </w:t>
      </w:r>
      <w:hyperlink w:anchor="P2716">
        <w:r>
          <w:rPr>
            <w:color w:val="0000FF"/>
          </w:rPr>
          <w:t>1.4.5</w:t>
        </w:r>
      </w:hyperlink>
      <w:r>
        <w:t xml:space="preserve"> - самостоятельно, на равном расстоянии между первым и повторным </w:t>
      </w:r>
      <w:hyperlink w:anchor="P2697">
        <w:r>
          <w:rPr>
            <w:color w:val="0000FF"/>
          </w:rPr>
          <w:t>знаком 1.1</w:t>
        </w:r>
      </w:hyperlink>
      <w:r>
        <w:t xml:space="preserve"> или </w:t>
      </w:r>
      <w:hyperlink w:anchor="P2698">
        <w:r>
          <w:rPr>
            <w:color w:val="0000FF"/>
          </w:rPr>
          <w:t>1.2</w:t>
        </w:r>
      </w:hyperlink>
      <w:r>
        <w:t xml:space="preserve"> </w:t>
      </w:r>
      <w:hyperlink w:anchor="P3702">
        <w:r>
          <w:rPr>
            <w:color w:val="0000FF"/>
          </w:rPr>
          <w:t>(рисунок В.3)</w:t>
        </w:r>
      </w:hyperlink>
      <w:r>
        <w:t>.</w:t>
      </w:r>
    </w:p>
    <w:p w:rsidR="002A3076" w:rsidRDefault="002A3076">
      <w:pPr>
        <w:pStyle w:val="ConsPlusNormal"/>
        <w:spacing w:before="220"/>
        <w:ind w:firstLine="540"/>
        <w:jc w:val="both"/>
      </w:pPr>
      <w:hyperlink w:anchor="P2712">
        <w:r>
          <w:rPr>
            <w:color w:val="0000FF"/>
          </w:rPr>
          <w:t>Знаки 1.4.1</w:t>
        </w:r>
      </w:hyperlink>
      <w:r>
        <w:t xml:space="preserve">, </w:t>
      </w:r>
      <w:hyperlink w:anchor="P2714">
        <w:r>
          <w:rPr>
            <w:color w:val="0000FF"/>
          </w:rPr>
          <w:t>1.4.3</w:t>
        </w:r>
      </w:hyperlink>
      <w:r>
        <w:t xml:space="preserve">, </w:t>
      </w:r>
      <w:hyperlink w:anchor="P2715">
        <w:r>
          <w:rPr>
            <w:color w:val="0000FF"/>
          </w:rPr>
          <w:t>1.4.4</w:t>
        </w:r>
      </w:hyperlink>
      <w:r>
        <w:t xml:space="preserve"> и </w:t>
      </w:r>
      <w:hyperlink w:anchor="P2717">
        <w:r>
          <w:rPr>
            <w:color w:val="0000FF"/>
          </w:rPr>
          <w:t>1.4.6</w:t>
        </w:r>
      </w:hyperlink>
      <w:r>
        <w:t xml:space="preserve"> размещают под </w:t>
      </w:r>
      <w:hyperlink w:anchor="P2697">
        <w:r>
          <w:rPr>
            <w:color w:val="0000FF"/>
          </w:rPr>
          <w:t>знаком 1.1</w:t>
        </w:r>
      </w:hyperlink>
      <w:r>
        <w:t xml:space="preserve"> или </w:t>
      </w:r>
      <w:hyperlink w:anchor="P2698">
        <w:r>
          <w:rPr>
            <w:color w:val="0000FF"/>
          </w:rPr>
          <w:t>1.2</w:t>
        </w:r>
      </w:hyperlink>
      <w:r>
        <w:t xml:space="preserve">, </w:t>
      </w:r>
      <w:hyperlink w:anchor="P2713">
        <w:r>
          <w:rPr>
            <w:color w:val="0000FF"/>
          </w:rPr>
          <w:t>знаки 1.4.2</w:t>
        </w:r>
      </w:hyperlink>
      <w:r>
        <w:t xml:space="preserve"> и </w:t>
      </w:r>
      <w:hyperlink w:anchor="P2716">
        <w:r>
          <w:rPr>
            <w:color w:val="0000FF"/>
          </w:rPr>
          <w:t>1.4.5</w:t>
        </w:r>
      </w:hyperlink>
      <w:r>
        <w:t xml:space="preserve"> - на высоте, равной высоте установки </w:t>
      </w:r>
      <w:hyperlink w:anchor="P2712">
        <w:r>
          <w:rPr>
            <w:color w:val="0000FF"/>
          </w:rPr>
          <w:t>знаков 1.4.1</w:t>
        </w:r>
      </w:hyperlink>
      <w:r>
        <w:t xml:space="preserve">, </w:t>
      </w:r>
      <w:hyperlink w:anchor="P2714">
        <w:r>
          <w:rPr>
            <w:color w:val="0000FF"/>
          </w:rPr>
          <w:t>1.4.3</w:t>
        </w:r>
      </w:hyperlink>
      <w:r>
        <w:t xml:space="preserve">, </w:t>
      </w:r>
      <w:hyperlink w:anchor="P2715">
        <w:r>
          <w:rPr>
            <w:color w:val="0000FF"/>
          </w:rPr>
          <w:t>1.4.4</w:t>
        </w:r>
      </w:hyperlink>
      <w:r>
        <w:t xml:space="preserve"> и </w:t>
      </w:r>
      <w:hyperlink w:anchor="P2717">
        <w:r>
          <w:rPr>
            <w:color w:val="0000FF"/>
          </w:rPr>
          <w:t>1.4.6</w:t>
        </w:r>
      </w:hyperlink>
      <w:r>
        <w:t>.</w:t>
      </w:r>
    </w:p>
    <w:p w:rsidR="002A3076" w:rsidRDefault="002A3076">
      <w:pPr>
        <w:pStyle w:val="ConsPlusNormal"/>
        <w:spacing w:before="220"/>
        <w:ind w:firstLine="540"/>
        <w:jc w:val="both"/>
      </w:pPr>
      <w:r>
        <w:t xml:space="preserve">5.2.8 </w:t>
      </w:r>
      <w:hyperlink w:anchor="P2724">
        <w:r>
          <w:rPr>
            <w:color w:val="0000FF"/>
          </w:rPr>
          <w:t>Знак 1.5</w:t>
        </w:r>
      </w:hyperlink>
      <w: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2A3076" w:rsidRDefault="002A3076">
      <w:pPr>
        <w:pStyle w:val="ConsPlusNormal"/>
        <w:spacing w:before="220"/>
        <w:ind w:firstLine="540"/>
        <w:jc w:val="both"/>
      </w:pPr>
      <w:r>
        <w:t xml:space="preserve">5.2.9 </w:t>
      </w:r>
      <w:hyperlink w:anchor="P2725">
        <w:r>
          <w:rPr>
            <w:color w:val="0000FF"/>
          </w:rPr>
          <w:t>Знак 1.6</w:t>
        </w:r>
      </w:hyperlink>
      <w:r>
        <w:t xml:space="preserve"> "Пересечение равнозначных дорог" устанавливают перед перекрестками равнозначных дорог, на подъездах к которым расстояние видимости перекрестка вне населенных пунктов менее 150 м, а в населенных пунктах - менее 50 м.</w:t>
      </w:r>
    </w:p>
    <w:p w:rsidR="002A3076" w:rsidRDefault="002A3076">
      <w:pPr>
        <w:pStyle w:val="ConsPlusNormal"/>
        <w:spacing w:before="220"/>
        <w:ind w:firstLine="540"/>
        <w:jc w:val="both"/>
      </w:pPr>
      <w:r>
        <w:t>Знак устанавливают перед перекрестком, на котором отменяют очередность проезда, установленную знаками приоритета.</w:t>
      </w:r>
    </w:p>
    <w:p w:rsidR="002A3076" w:rsidRDefault="002A3076">
      <w:pPr>
        <w:pStyle w:val="ConsPlusNormal"/>
        <w:spacing w:before="220"/>
        <w:ind w:firstLine="540"/>
        <w:jc w:val="both"/>
      </w:pPr>
      <w:r>
        <w:t xml:space="preserve">5.2.10 </w:t>
      </w:r>
      <w:hyperlink w:anchor="P2726">
        <w:r>
          <w:rPr>
            <w:color w:val="0000FF"/>
          </w:rPr>
          <w:t>Знак 1.7</w:t>
        </w:r>
      </w:hyperlink>
      <w:r>
        <w:t xml:space="preserve"> "Пересечение с круговым движением" устанавливают перед перекрестками, обозначенными </w:t>
      </w:r>
      <w:hyperlink w:anchor="P3045">
        <w:r>
          <w:rPr>
            <w:color w:val="0000FF"/>
          </w:rPr>
          <w:t>знаками 4.3</w:t>
        </w:r>
      </w:hyperlink>
      <w:r>
        <w:t>,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2A3076" w:rsidRDefault="002A3076">
      <w:pPr>
        <w:pStyle w:val="ConsPlusNormal"/>
        <w:spacing w:before="220"/>
        <w:ind w:firstLine="540"/>
        <w:jc w:val="both"/>
      </w:pPr>
      <w:bookmarkStart w:id="14" w:name="P320"/>
      <w:bookmarkEnd w:id="14"/>
      <w:r>
        <w:t xml:space="preserve">5.2.11 </w:t>
      </w:r>
      <w:hyperlink w:anchor="P2727">
        <w:r>
          <w:rPr>
            <w:color w:val="0000FF"/>
          </w:rPr>
          <w:t>Знак 1.8</w:t>
        </w:r>
      </w:hyperlink>
      <w: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2A3076" w:rsidRDefault="002A3076">
      <w:pPr>
        <w:pStyle w:val="ConsPlusNormal"/>
        <w:spacing w:before="220"/>
        <w:ind w:firstLine="540"/>
        <w:jc w:val="both"/>
      </w:pPr>
      <w:r>
        <w:t xml:space="preserve">5.2.12 </w:t>
      </w:r>
      <w:hyperlink w:anchor="P2737">
        <w:r>
          <w:rPr>
            <w:color w:val="0000FF"/>
          </w:rPr>
          <w:t>Знак 1.9</w:t>
        </w:r>
      </w:hyperlink>
      <w:r>
        <w:t xml:space="preserve"> "Разводной мост" устанавливают перед всеми разводными мостами и паромными переправами.</w:t>
      </w:r>
    </w:p>
    <w:p w:rsidR="002A3076" w:rsidRDefault="002A3076">
      <w:pPr>
        <w:pStyle w:val="ConsPlusNormal"/>
        <w:spacing w:before="220"/>
        <w:ind w:firstLine="540"/>
        <w:jc w:val="both"/>
      </w:pPr>
      <w:r>
        <w:t xml:space="preserve">5.2.13 </w:t>
      </w:r>
      <w:hyperlink w:anchor="P2738">
        <w:r>
          <w:rPr>
            <w:color w:val="0000FF"/>
          </w:rPr>
          <w:t>Знак 1.10</w:t>
        </w:r>
      </w:hyperlink>
      <w: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2A3076" w:rsidRDefault="002A3076">
      <w:pPr>
        <w:pStyle w:val="ConsPlusNormal"/>
        <w:spacing w:before="220"/>
        <w:ind w:firstLine="540"/>
        <w:jc w:val="both"/>
      </w:pPr>
      <w:bookmarkStart w:id="15" w:name="P323"/>
      <w:bookmarkEnd w:id="15"/>
      <w:r>
        <w:t xml:space="preserve">5.2.14 </w:t>
      </w:r>
      <w:hyperlink w:anchor="P2739">
        <w:r>
          <w:rPr>
            <w:color w:val="0000FF"/>
          </w:rPr>
          <w:t>Знаки 1.11.1</w:t>
        </w:r>
      </w:hyperlink>
      <w:r>
        <w:t xml:space="preserve"> и </w:t>
      </w:r>
      <w:hyperlink w:anchor="P2740">
        <w:r>
          <w:rPr>
            <w:color w:val="0000FF"/>
          </w:rPr>
          <w:t>1.11.2</w:t>
        </w:r>
      </w:hyperlink>
      <w:r>
        <w:t xml:space="preserve"> "Опасный поворот" устанавливают перед кривыми в плане, на которых значение коэффициента безопасности &lt;*&gt; 0,6 и менее,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менее минимального расстояния видимости, </w:t>
      </w:r>
      <w:r>
        <w:lastRenderedPageBreak/>
        <w:t>обеспечивающего безопасность движения (таблица 4).</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&lt;*&gt; Отношение скоростей проезда опасного и предшествующего участков.</w:t>
      </w:r>
    </w:p>
    <w:p w:rsidR="002A3076" w:rsidRDefault="002A3076">
      <w:pPr>
        <w:pStyle w:val="ConsPlusNormal"/>
        <w:jc w:val="both"/>
      </w:pPr>
    </w:p>
    <w:p w:rsidR="002A3076" w:rsidRDefault="002A3076">
      <w:pPr>
        <w:pStyle w:val="ConsPlusTitle"/>
        <w:jc w:val="both"/>
        <w:outlineLvl w:val="3"/>
      </w:pPr>
      <w:bookmarkStart w:id="16" w:name="P327"/>
      <w:bookmarkEnd w:id="16"/>
      <w:r>
        <w:t>Таблица 4 - Минимальное расстояние видимости, обеспечивающее безопасность движения при данной скорости</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571"/>
        <w:gridCol w:w="566"/>
        <w:gridCol w:w="566"/>
        <w:gridCol w:w="566"/>
        <w:gridCol w:w="566"/>
        <w:gridCol w:w="566"/>
        <w:gridCol w:w="566"/>
        <w:gridCol w:w="566"/>
        <w:gridCol w:w="566"/>
        <w:gridCol w:w="571"/>
        <w:gridCol w:w="1104"/>
      </w:tblGrid>
      <w:tr w:rsidR="002A3076">
        <w:tc>
          <w:tcPr>
            <w:tcW w:w="2268" w:type="dxa"/>
            <w:tcBorders>
              <w:top w:val="single" w:sz="4" w:space="0" w:color="auto"/>
              <w:bottom w:val="single" w:sz="4" w:space="0" w:color="auto"/>
            </w:tcBorders>
          </w:tcPr>
          <w:p w:rsidR="002A3076" w:rsidRDefault="002A3076">
            <w:pPr>
              <w:pStyle w:val="ConsPlusNormal"/>
              <w:jc w:val="center"/>
            </w:pPr>
            <w:r>
              <w:t>Скорость движения, км/ч</w:t>
            </w:r>
          </w:p>
        </w:tc>
        <w:tc>
          <w:tcPr>
            <w:tcW w:w="571" w:type="dxa"/>
            <w:tcBorders>
              <w:top w:val="single" w:sz="4" w:space="0" w:color="auto"/>
              <w:bottom w:val="single" w:sz="4" w:space="0" w:color="auto"/>
            </w:tcBorders>
          </w:tcPr>
          <w:p w:rsidR="002A3076" w:rsidRDefault="002A3076">
            <w:pPr>
              <w:pStyle w:val="ConsPlusNormal"/>
              <w:jc w:val="center"/>
            </w:pPr>
            <w:r>
              <w:t>30</w:t>
            </w:r>
          </w:p>
        </w:tc>
        <w:tc>
          <w:tcPr>
            <w:tcW w:w="566" w:type="dxa"/>
            <w:tcBorders>
              <w:top w:val="single" w:sz="4" w:space="0" w:color="auto"/>
              <w:bottom w:val="single" w:sz="4" w:space="0" w:color="auto"/>
            </w:tcBorders>
          </w:tcPr>
          <w:p w:rsidR="002A3076" w:rsidRDefault="002A3076">
            <w:pPr>
              <w:pStyle w:val="ConsPlusNormal"/>
              <w:jc w:val="center"/>
            </w:pPr>
            <w:r>
              <w:t>40</w:t>
            </w:r>
          </w:p>
        </w:tc>
        <w:tc>
          <w:tcPr>
            <w:tcW w:w="566" w:type="dxa"/>
            <w:tcBorders>
              <w:top w:val="single" w:sz="4" w:space="0" w:color="auto"/>
              <w:bottom w:val="single" w:sz="4" w:space="0" w:color="auto"/>
            </w:tcBorders>
          </w:tcPr>
          <w:p w:rsidR="002A3076" w:rsidRDefault="002A3076">
            <w:pPr>
              <w:pStyle w:val="ConsPlusNormal"/>
              <w:jc w:val="center"/>
            </w:pPr>
            <w:r>
              <w:t>50</w:t>
            </w:r>
          </w:p>
        </w:tc>
        <w:tc>
          <w:tcPr>
            <w:tcW w:w="566" w:type="dxa"/>
            <w:tcBorders>
              <w:top w:val="single" w:sz="4" w:space="0" w:color="auto"/>
              <w:bottom w:val="single" w:sz="4" w:space="0" w:color="auto"/>
            </w:tcBorders>
          </w:tcPr>
          <w:p w:rsidR="002A3076" w:rsidRDefault="002A3076">
            <w:pPr>
              <w:pStyle w:val="ConsPlusNormal"/>
              <w:jc w:val="center"/>
            </w:pPr>
            <w:r>
              <w:t>60</w:t>
            </w:r>
          </w:p>
        </w:tc>
        <w:tc>
          <w:tcPr>
            <w:tcW w:w="566" w:type="dxa"/>
            <w:tcBorders>
              <w:top w:val="single" w:sz="4" w:space="0" w:color="auto"/>
              <w:bottom w:val="single" w:sz="4" w:space="0" w:color="auto"/>
            </w:tcBorders>
          </w:tcPr>
          <w:p w:rsidR="002A3076" w:rsidRDefault="002A3076">
            <w:pPr>
              <w:pStyle w:val="ConsPlusNormal"/>
              <w:jc w:val="center"/>
            </w:pPr>
            <w:r>
              <w:t>70</w:t>
            </w:r>
          </w:p>
        </w:tc>
        <w:tc>
          <w:tcPr>
            <w:tcW w:w="566" w:type="dxa"/>
            <w:tcBorders>
              <w:top w:val="single" w:sz="4" w:space="0" w:color="auto"/>
              <w:bottom w:val="single" w:sz="4" w:space="0" w:color="auto"/>
            </w:tcBorders>
          </w:tcPr>
          <w:p w:rsidR="002A3076" w:rsidRDefault="002A3076">
            <w:pPr>
              <w:pStyle w:val="ConsPlusNormal"/>
              <w:jc w:val="center"/>
            </w:pPr>
            <w:r>
              <w:t>80</w:t>
            </w:r>
          </w:p>
        </w:tc>
        <w:tc>
          <w:tcPr>
            <w:tcW w:w="566" w:type="dxa"/>
            <w:tcBorders>
              <w:top w:val="single" w:sz="4" w:space="0" w:color="auto"/>
              <w:bottom w:val="single" w:sz="4" w:space="0" w:color="auto"/>
            </w:tcBorders>
          </w:tcPr>
          <w:p w:rsidR="002A3076" w:rsidRDefault="002A3076">
            <w:pPr>
              <w:pStyle w:val="ConsPlusNormal"/>
              <w:jc w:val="center"/>
            </w:pPr>
            <w:r>
              <w:t>90</w:t>
            </w:r>
          </w:p>
        </w:tc>
        <w:tc>
          <w:tcPr>
            <w:tcW w:w="566" w:type="dxa"/>
            <w:tcBorders>
              <w:top w:val="single" w:sz="4" w:space="0" w:color="auto"/>
              <w:bottom w:val="single" w:sz="4" w:space="0" w:color="auto"/>
            </w:tcBorders>
          </w:tcPr>
          <w:p w:rsidR="002A3076" w:rsidRDefault="002A3076">
            <w:pPr>
              <w:pStyle w:val="ConsPlusNormal"/>
              <w:jc w:val="center"/>
            </w:pPr>
            <w:r>
              <w:t>100</w:t>
            </w:r>
          </w:p>
        </w:tc>
        <w:tc>
          <w:tcPr>
            <w:tcW w:w="566" w:type="dxa"/>
            <w:tcBorders>
              <w:top w:val="single" w:sz="4" w:space="0" w:color="auto"/>
              <w:bottom w:val="single" w:sz="4" w:space="0" w:color="auto"/>
            </w:tcBorders>
          </w:tcPr>
          <w:p w:rsidR="002A3076" w:rsidRDefault="002A3076">
            <w:pPr>
              <w:pStyle w:val="ConsPlusNormal"/>
              <w:jc w:val="center"/>
            </w:pPr>
            <w:r>
              <w:t>110</w:t>
            </w:r>
          </w:p>
        </w:tc>
        <w:tc>
          <w:tcPr>
            <w:tcW w:w="571" w:type="dxa"/>
            <w:tcBorders>
              <w:top w:val="single" w:sz="4" w:space="0" w:color="auto"/>
              <w:bottom w:val="single" w:sz="4" w:space="0" w:color="auto"/>
            </w:tcBorders>
          </w:tcPr>
          <w:p w:rsidR="002A3076" w:rsidRDefault="002A3076">
            <w:pPr>
              <w:pStyle w:val="ConsPlusNormal"/>
              <w:jc w:val="center"/>
            </w:pPr>
            <w:r>
              <w:t>120</w:t>
            </w:r>
          </w:p>
        </w:tc>
        <w:tc>
          <w:tcPr>
            <w:tcW w:w="1104" w:type="dxa"/>
            <w:tcBorders>
              <w:top w:val="single" w:sz="4" w:space="0" w:color="auto"/>
              <w:bottom w:val="single" w:sz="4" w:space="0" w:color="auto"/>
            </w:tcBorders>
          </w:tcPr>
          <w:p w:rsidR="002A3076" w:rsidRDefault="002A3076">
            <w:pPr>
              <w:pStyle w:val="ConsPlusNormal"/>
              <w:jc w:val="center"/>
            </w:pPr>
            <w:r>
              <w:t>130</w:t>
            </w:r>
          </w:p>
        </w:tc>
      </w:tr>
      <w:tr w:rsidR="002A3076">
        <w:tblPrEx>
          <w:tblBorders>
            <w:insideH w:val="none" w:sz="0" w:space="0" w:color="auto"/>
          </w:tblBorders>
        </w:tblPrEx>
        <w:tc>
          <w:tcPr>
            <w:tcW w:w="2268" w:type="dxa"/>
            <w:tcBorders>
              <w:top w:val="single" w:sz="4" w:space="0" w:color="auto"/>
              <w:bottom w:val="nil"/>
            </w:tcBorders>
            <w:vAlign w:val="center"/>
          </w:tcPr>
          <w:p w:rsidR="002A3076" w:rsidRDefault="002A3076">
            <w:pPr>
              <w:pStyle w:val="ConsPlusNormal"/>
              <w:jc w:val="both"/>
            </w:pPr>
            <w:r>
              <w:t>Минимальное расстояние видимости, м:</w:t>
            </w:r>
          </w:p>
        </w:tc>
        <w:tc>
          <w:tcPr>
            <w:tcW w:w="571"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66" w:type="dxa"/>
            <w:tcBorders>
              <w:top w:val="single" w:sz="4" w:space="0" w:color="auto"/>
              <w:bottom w:val="nil"/>
            </w:tcBorders>
            <w:vAlign w:val="center"/>
          </w:tcPr>
          <w:p w:rsidR="002A3076" w:rsidRDefault="002A3076">
            <w:pPr>
              <w:pStyle w:val="ConsPlusNormal"/>
            </w:pPr>
          </w:p>
        </w:tc>
        <w:tc>
          <w:tcPr>
            <w:tcW w:w="571" w:type="dxa"/>
            <w:tcBorders>
              <w:top w:val="single" w:sz="4" w:space="0" w:color="auto"/>
              <w:bottom w:val="nil"/>
            </w:tcBorders>
            <w:vAlign w:val="center"/>
          </w:tcPr>
          <w:p w:rsidR="002A3076" w:rsidRDefault="002A3076">
            <w:pPr>
              <w:pStyle w:val="ConsPlusNormal"/>
            </w:pPr>
          </w:p>
        </w:tc>
        <w:tc>
          <w:tcPr>
            <w:tcW w:w="1104" w:type="dxa"/>
            <w:tcBorders>
              <w:top w:val="single" w:sz="4" w:space="0" w:color="auto"/>
              <w:bottom w:val="nil"/>
            </w:tcBorders>
            <w:vAlign w:val="center"/>
          </w:tcPr>
          <w:p w:rsidR="002A3076" w:rsidRDefault="002A3076">
            <w:pPr>
              <w:pStyle w:val="ConsPlusNormal"/>
            </w:pPr>
          </w:p>
        </w:tc>
      </w:tr>
      <w:tr w:rsidR="002A3076">
        <w:tblPrEx>
          <w:tblBorders>
            <w:insideH w:val="none" w:sz="0" w:space="0" w:color="auto"/>
          </w:tblBorders>
        </w:tblPrEx>
        <w:tc>
          <w:tcPr>
            <w:tcW w:w="2268" w:type="dxa"/>
            <w:tcBorders>
              <w:top w:val="nil"/>
              <w:bottom w:val="nil"/>
            </w:tcBorders>
            <w:vAlign w:val="center"/>
          </w:tcPr>
          <w:p w:rsidR="002A3076" w:rsidRDefault="002A3076">
            <w:pPr>
              <w:pStyle w:val="ConsPlusNormal"/>
              <w:jc w:val="both"/>
            </w:pPr>
            <w:r>
              <w:t>- встречного автомобиля</w:t>
            </w:r>
          </w:p>
        </w:tc>
        <w:tc>
          <w:tcPr>
            <w:tcW w:w="571" w:type="dxa"/>
            <w:tcBorders>
              <w:top w:val="nil"/>
              <w:bottom w:val="nil"/>
            </w:tcBorders>
            <w:vAlign w:val="center"/>
          </w:tcPr>
          <w:p w:rsidR="002A3076" w:rsidRDefault="002A3076">
            <w:pPr>
              <w:pStyle w:val="ConsPlusNormal"/>
              <w:jc w:val="center"/>
            </w:pPr>
            <w:r>
              <w:t>90</w:t>
            </w:r>
          </w:p>
        </w:tc>
        <w:tc>
          <w:tcPr>
            <w:tcW w:w="566" w:type="dxa"/>
            <w:tcBorders>
              <w:top w:val="nil"/>
              <w:bottom w:val="nil"/>
            </w:tcBorders>
            <w:vAlign w:val="center"/>
          </w:tcPr>
          <w:p w:rsidR="002A3076" w:rsidRDefault="002A3076">
            <w:pPr>
              <w:pStyle w:val="ConsPlusNormal"/>
              <w:jc w:val="center"/>
            </w:pPr>
            <w:r>
              <w:t>110</w:t>
            </w:r>
          </w:p>
        </w:tc>
        <w:tc>
          <w:tcPr>
            <w:tcW w:w="566" w:type="dxa"/>
            <w:tcBorders>
              <w:top w:val="nil"/>
              <w:bottom w:val="nil"/>
            </w:tcBorders>
            <w:vAlign w:val="center"/>
          </w:tcPr>
          <w:p w:rsidR="002A3076" w:rsidRDefault="002A3076">
            <w:pPr>
              <w:pStyle w:val="ConsPlusNormal"/>
              <w:jc w:val="center"/>
            </w:pPr>
            <w:r>
              <w:t>130</w:t>
            </w:r>
          </w:p>
        </w:tc>
        <w:tc>
          <w:tcPr>
            <w:tcW w:w="566" w:type="dxa"/>
            <w:tcBorders>
              <w:top w:val="nil"/>
              <w:bottom w:val="nil"/>
            </w:tcBorders>
            <w:vAlign w:val="center"/>
          </w:tcPr>
          <w:p w:rsidR="002A3076" w:rsidRDefault="002A3076">
            <w:pPr>
              <w:pStyle w:val="ConsPlusNormal"/>
              <w:jc w:val="center"/>
            </w:pPr>
            <w:r>
              <w:t>170</w:t>
            </w:r>
          </w:p>
        </w:tc>
        <w:tc>
          <w:tcPr>
            <w:tcW w:w="566" w:type="dxa"/>
            <w:tcBorders>
              <w:top w:val="nil"/>
              <w:bottom w:val="nil"/>
            </w:tcBorders>
            <w:vAlign w:val="center"/>
          </w:tcPr>
          <w:p w:rsidR="002A3076" w:rsidRDefault="002A3076">
            <w:pPr>
              <w:pStyle w:val="ConsPlusNormal"/>
              <w:jc w:val="center"/>
            </w:pPr>
            <w:r>
              <w:t>200</w:t>
            </w:r>
          </w:p>
        </w:tc>
        <w:tc>
          <w:tcPr>
            <w:tcW w:w="566" w:type="dxa"/>
            <w:tcBorders>
              <w:top w:val="nil"/>
              <w:bottom w:val="nil"/>
            </w:tcBorders>
            <w:vAlign w:val="center"/>
          </w:tcPr>
          <w:p w:rsidR="002A3076" w:rsidRDefault="002A3076">
            <w:pPr>
              <w:pStyle w:val="ConsPlusNormal"/>
              <w:jc w:val="center"/>
            </w:pPr>
            <w:r>
              <w:t>250</w:t>
            </w:r>
          </w:p>
        </w:tc>
        <w:tc>
          <w:tcPr>
            <w:tcW w:w="566" w:type="dxa"/>
            <w:tcBorders>
              <w:top w:val="nil"/>
              <w:bottom w:val="nil"/>
            </w:tcBorders>
            <w:vAlign w:val="center"/>
          </w:tcPr>
          <w:p w:rsidR="002A3076" w:rsidRDefault="002A3076">
            <w:pPr>
              <w:pStyle w:val="ConsPlusNormal"/>
              <w:jc w:val="center"/>
            </w:pPr>
            <w:r>
              <w:t>300</w:t>
            </w:r>
          </w:p>
        </w:tc>
        <w:tc>
          <w:tcPr>
            <w:tcW w:w="566" w:type="dxa"/>
            <w:tcBorders>
              <w:top w:val="nil"/>
              <w:bottom w:val="nil"/>
            </w:tcBorders>
            <w:vAlign w:val="center"/>
          </w:tcPr>
          <w:p w:rsidR="002A3076" w:rsidRDefault="002A3076">
            <w:pPr>
              <w:pStyle w:val="ConsPlusNormal"/>
              <w:jc w:val="center"/>
            </w:pPr>
            <w:r>
              <w:t>350</w:t>
            </w:r>
          </w:p>
        </w:tc>
        <w:tc>
          <w:tcPr>
            <w:tcW w:w="566" w:type="dxa"/>
            <w:tcBorders>
              <w:top w:val="nil"/>
              <w:bottom w:val="nil"/>
            </w:tcBorders>
            <w:vAlign w:val="center"/>
          </w:tcPr>
          <w:p w:rsidR="002A3076" w:rsidRDefault="002A3076">
            <w:pPr>
              <w:pStyle w:val="ConsPlusNormal"/>
              <w:jc w:val="center"/>
            </w:pPr>
            <w:r>
              <w:t>400</w:t>
            </w:r>
          </w:p>
        </w:tc>
        <w:tc>
          <w:tcPr>
            <w:tcW w:w="571" w:type="dxa"/>
            <w:tcBorders>
              <w:top w:val="nil"/>
              <w:bottom w:val="nil"/>
            </w:tcBorders>
            <w:vAlign w:val="center"/>
          </w:tcPr>
          <w:p w:rsidR="002A3076" w:rsidRDefault="002A3076">
            <w:pPr>
              <w:pStyle w:val="ConsPlusNormal"/>
              <w:jc w:val="center"/>
            </w:pPr>
            <w:r>
              <w:t>450</w:t>
            </w:r>
          </w:p>
        </w:tc>
        <w:tc>
          <w:tcPr>
            <w:tcW w:w="1104" w:type="dxa"/>
            <w:tcBorders>
              <w:top w:val="nil"/>
              <w:bottom w:val="nil"/>
            </w:tcBorders>
            <w:vAlign w:val="center"/>
          </w:tcPr>
          <w:p w:rsidR="002A3076" w:rsidRDefault="002A3076">
            <w:pPr>
              <w:pStyle w:val="ConsPlusNormal"/>
              <w:jc w:val="center"/>
            </w:pPr>
            <w:r>
              <w:t>Не нормируется</w:t>
            </w:r>
          </w:p>
        </w:tc>
      </w:tr>
      <w:tr w:rsidR="002A3076">
        <w:tblPrEx>
          <w:tblBorders>
            <w:insideH w:val="none" w:sz="0" w:space="0" w:color="auto"/>
          </w:tblBorders>
        </w:tblPrEx>
        <w:tc>
          <w:tcPr>
            <w:tcW w:w="2268" w:type="dxa"/>
            <w:tcBorders>
              <w:top w:val="nil"/>
              <w:bottom w:val="single" w:sz="4" w:space="0" w:color="auto"/>
            </w:tcBorders>
            <w:vAlign w:val="center"/>
          </w:tcPr>
          <w:p w:rsidR="002A3076" w:rsidRDefault="002A3076">
            <w:pPr>
              <w:pStyle w:val="ConsPlusNormal"/>
              <w:jc w:val="both"/>
            </w:pPr>
            <w:r>
              <w:t>- для остановки перед препятствием</w:t>
            </w:r>
          </w:p>
        </w:tc>
        <w:tc>
          <w:tcPr>
            <w:tcW w:w="571" w:type="dxa"/>
            <w:tcBorders>
              <w:top w:val="nil"/>
              <w:bottom w:val="single" w:sz="4" w:space="0" w:color="auto"/>
            </w:tcBorders>
            <w:vAlign w:val="center"/>
          </w:tcPr>
          <w:p w:rsidR="002A3076" w:rsidRDefault="002A3076">
            <w:pPr>
              <w:pStyle w:val="ConsPlusNormal"/>
              <w:jc w:val="center"/>
            </w:pPr>
            <w:r>
              <w:t>45</w:t>
            </w:r>
          </w:p>
        </w:tc>
        <w:tc>
          <w:tcPr>
            <w:tcW w:w="566" w:type="dxa"/>
            <w:tcBorders>
              <w:top w:val="nil"/>
              <w:bottom w:val="single" w:sz="4" w:space="0" w:color="auto"/>
            </w:tcBorders>
            <w:vAlign w:val="center"/>
          </w:tcPr>
          <w:p w:rsidR="002A3076" w:rsidRDefault="002A3076">
            <w:pPr>
              <w:pStyle w:val="ConsPlusNormal"/>
              <w:jc w:val="center"/>
            </w:pPr>
            <w:r>
              <w:t>55</w:t>
            </w:r>
          </w:p>
        </w:tc>
        <w:tc>
          <w:tcPr>
            <w:tcW w:w="566" w:type="dxa"/>
            <w:tcBorders>
              <w:top w:val="nil"/>
              <w:bottom w:val="single" w:sz="4" w:space="0" w:color="auto"/>
            </w:tcBorders>
            <w:vAlign w:val="center"/>
          </w:tcPr>
          <w:p w:rsidR="002A3076" w:rsidRDefault="002A3076">
            <w:pPr>
              <w:pStyle w:val="ConsPlusNormal"/>
              <w:jc w:val="center"/>
            </w:pPr>
            <w:r>
              <w:t>75</w:t>
            </w:r>
          </w:p>
        </w:tc>
        <w:tc>
          <w:tcPr>
            <w:tcW w:w="566" w:type="dxa"/>
            <w:tcBorders>
              <w:top w:val="nil"/>
              <w:bottom w:val="single" w:sz="4" w:space="0" w:color="auto"/>
            </w:tcBorders>
            <w:vAlign w:val="center"/>
          </w:tcPr>
          <w:p w:rsidR="002A3076" w:rsidRDefault="002A3076">
            <w:pPr>
              <w:pStyle w:val="ConsPlusNormal"/>
              <w:jc w:val="center"/>
            </w:pPr>
            <w:r>
              <w:t>85</w:t>
            </w:r>
          </w:p>
        </w:tc>
        <w:tc>
          <w:tcPr>
            <w:tcW w:w="566" w:type="dxa"/>
            <w:tcBorders>
              <w:top w:val="nil"/>
              <w:bottom w:val="single" w:sz="4" w:space="0" w:color="auto"/>
            </w:tcBorders>
            <w:vAlign w:val="center"/>
          </w:tcPr>
          <w:p w:rsidR="002A3076" w:rsidRDefault="002A3076">
            <w:pPr>
              <w:pStyle w:val="ConsPlusNormal"/>
              <w:jc w:val="center"/>
            </w:pPr>
            <w:r>
              <w:t>125</w:t>
            </w:r>
          </w:p>
        </w:tc>
        <w:tc>
          <w:tcPr>
            <w:tcW w:w="566" w:type="dxa"/>
            <w:tcBorders>
              <w:top w:val="nil"/>
              <w:bottom w:val="single" w:sz="4" w:space="0" w:color="auto"/>
            </w:tcBorders>
            <w:vAlign w:val="center"/>
          </w:tcPr>
          <w:p w:rsidR="002A3076" w:rsidRDefault="002A3076">
            <w:pPr>
              <w:pStyle w:val="ConsPlusNormal"/>
              <w:jc w:val="center"/>
            </w:pPr>
            <w:r>
              <w:t>150</w:t>
            </w:r>
          </w:p>
        </w:tc>
        <w:tc>
          <w:tcPr>
            <w:tcW w:w="566" w:type="dxa"/>
            <w:tcBorders>
              <w:top w:val="nil"/>
              <w:bottom w:val="single" w:sz="4" w:space="0" w:color="auto"/>
            </w:tcBorders>
            <w:vAlign w:val="center"/>
          </w:tcPr>
          <w:p w:rsidR="002A3076" w:rsidRDefault="002A3076">
            <w:pPr>
              <w:pStyle w:val="ConsPlusNormal"/>
              <w:jc w:val="center"/>
            </w:pPr>
            <w:r>
              <w:t>175</w:t>
            </w:r>
          </w:p>
        </w:tc>
        <w:tc>
          <w:tcPr>
            <w:tcW w:w="566" w:type="dxa"/>
            <w:tcBorders>
              <w:top w:val="nil"/>
              <w:bottom w:val="single" w:sz="4" w:space="0" w:color="auto"/>
            </w:tcBorders>
            <w:vAlign w:val="center"/>
          </w:tcPr>
          <w:p w:rsidR="002A3076" w:rsidRDefault="002A3076">
            <w:pPr>
              <w:pStyle w:val="ConsPlusNormal"/>
              <w:jc w:val="center"/>
            </w:pPr>
            <w:r>
              <w:t>200</w:t>
            </w:r>
          </w:p>
        </w:tc>
        <w:tc>
          <w:tcPr>
            <w:tcW w:w="566" w:type="dxa"/>
            <w:tcBorders>
              <w:top w:val="nil"/>
              <w:bottom w:val="single" w:sz="4" w:space="0" w:color="auto"/>
            </w:tcBorders>
            <w:vAlign w:val="center"/>
          </w:tcPr>
          <w:p w:rsidR="002A3076" w:rsidRDefault="002A3076">
            <w:pPr>
              <w:pStyle w:val="ConsPlusNormal"/>
              <w:jc w:val="center"/>
            </w:pPr>
            <w:r>
              <w:t>225</w:t>
            </w:r>
          </w:p>
        </w:tc>
        <w:tc>
          <w:tcPr>
            <w:tcW w:w="571" w:type="dxa"/>
            <w:tcBorders>
              <w:top w:val="nil"/>
              <w:bottom w:val="single" w:sz="4" w:space="0" w:color="auto"/>
            </w:tcBorders>
            <w:vAlign w:val="center"/>
          </w:tcPr>
          <w:p w:rsidR="002A3076" w:rsidRDefault="002A3076">
            <w:pPr>
              <w:pStyle w:val="ConsPlusNormal"/>
              <w:jc w:val="center"/>
            </w:pPr>
            <w:r>
              <w:t>250</w:t>
            </w:r>
          </w:p>
        </w:tc>
        <w:tc>
          <w:tcPr>
            <w:tcW w:w="1104" w:type="dxa"/>
            <w:tcBorders>
              <w:top w:val="nil"/>
              <w:bottom w:val="single" w:sz="4" w:space="0" w:color="auto"/>
            </w:tcBorders>
            <w:vAlign w:val="center"/>
          </w:tcPr>
          <w:p w:rsidR="002A3076" w:rsidRDefault="002A3076">
            <w:pPr>
              <w:pStyle w:val="ConsPlusNormal"/>
              <w:jc w:val="center"/>
            </w:pPr>
            <w:r>
              <w:t>300</w:t>
            </w:r>
          </w:p>
        </w:tc>
      </w:tr>
      <w:tr w:rsidR="002A3076">
        <w:tc>
          <w:tcPr>
            <w:tcW w:w="9042" w:type="dxa"/>
            <w:gridSpan w:val="12"/>
            <w:tcBorders>
              <w:top w:val="single" w:sz="4" w:space="0" w:color="auto"/>
              <w:bottom w:val="single" w:sz="4" w:space="0" w:color="auto"/>
            </w:tcBorders>
          </w:tcPr>
          <w:p w:rsidR="002A3076" w:rsidRDefault="002A3076">
            <w:pPr>
              <w:pStyle w:val="ConsPlusNormal"/>
              <w:ind w:firstLine="283"/>
              <w:jc w:val="both"/>
            </w:pPr>
            <w:r>
              <w:t>Примечания</w:t>
            </w:r>
          </w:p>
          <w:p w:rsidR="002A3076" w:rsidRDefault="002A3076">
            <w:pPr>
              <w:pStyle w:val="ConsPlusNormal"/>
              <w:ind w:firstLine="283"/>
              <w:jc w:val="both"/>
            </w:pPr>
            <w:r>
              <w:t>1 Для строящихся дорог принимают скорость, соответствующую 70% расчетной скорости, а для эксплуатируемых дорог - скорость, которую на данном участке не превышают 85% транспортных средств.</w:t>
            </w:r>
          </w:p>
          <w:p w:rsidR="002A3076" w:rsidRDefault="002A3076">
            <w:pPr>
              <w:pStyle w:val="ConsPlusNormal"/>
              <w:ind w:firstLine="283"/>
              <w:jc w:val="both"/>
            </w:pPr>
            <w:r>
              <w:t>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p w:rsidR="002A3076" w:rsidRDefault="002A3076">
            <w:pPr>
              <w:pStyle w:val="ConsPlusNormal"/>
              <w:ind w:firstLine="283"/>
              <w:jc w:val="both"/>
            </w:pPr>
            <w:r>
              <w:t>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rsidR="002A3076" w:rsidRDefault="002A3076">
      <w:pPr>
        <w:pStyle w:val="ConsPlusNormal"/>
        <w:jc w:val="both"/>
      </w:pPr>
    </w:p>
    <w:p w:rsidR="002A3076" w:rsidRDefault="002A3076">
      <w:pPr>
        <w:pStyle w:val="ConsPlusNormal"/>
        <w:ind w:firstLine="540"/>
        <w:jc w:val="both"/>
      </w:pPr>
      <w:r>
        <w:t xml:space="preserve">5.2.15 </w:t>
      </w:r>
      <w:hyperlink w:anchor="P2749">
        <w:r>
          <w:rPr>
            <w:color w:val="0000FF"/>
          </w:rPr>
          <w:t>Знаки 1.12.1</w:t>
        </w:r>
      </w:hyperlink>
      <w:r>
        <w:t xml:space="preserve"> и </w:t>
      </w:r>
      <w:hyperlink w:anchor="P2750">
        <w:r>
          <w:rPr>
            <w:color w:val="0000FF"/>
          </w:rPr>
          <w:t>1.12.2</w:t>
        </w:r>
      </w:hyperlink>
      <w: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anchor="P323">
        <w:r>
          <w:rPr>
            <w:color w:val="0000FF"/>
          </w:rPr>
          <w:t>5.2.14</w:t>
        </w:r>
      </w:hyperlink>
      <w:r>
        <w:t xml:space="preserve"> должен быть установлен соответственно </w:t>
      </w:r>
      <w:hyperlink w:anchor="P2739">
        <w:r>
          <w:rPr>
            <w:color w:val="0000FF"/>
          </w:rPr>
          <w:t>знак 1.11.1</w:t>
        </w:r>
      </w:hyperlink>
      <w:r>
        <w:t xml:space="preserve"> или </w:t>
      </w:r>
      <w:hyperlink w:anchor="P2740">
        <w:r>
          <w:rPr>
            <w:color w:val="0000FF"/>
          </w:rPr>
          <w:t>1.11.2</w:t>
        </w:r>
      </w:hyperlink>
      <w:r>
        <w:t>.</w:t>
      </w:r>
    </w:p>
    <w:p w:rsidR="002A3076" w:rsidRDefault="002A3076">
      <w:pPr>
        <w:pStyle w:val="ConsPlusNormal"/>
        <w:spacing w:before="220"/>
        <w:ind w:firstLine="540"/>
        <w:jc w:val="both"/>
      </w:pPr>
      <w:r>
        <w:t>Расстояние между соседними кривыми в плане определяют между концом и началом следующих друг за другом кривых, включая переходные кривые.</w:t>
      </w:r>
    </w:p>
    <w:p w:rsidR="002A3076" w:rsidRDefault="002A3076">
      <w:pPr>
        <w:pStyle w:val="ConsPlusNormal"/>
        <w:spacing w:before="220"/>
        <w:ind w:firstLine="540"/>
        <w:jc w:val="both"/>
      </w:pPr>
      <w:hyperlink w:anchor="P2749">
        <w:r>
          <w:rPr>
            <w:color w:val="0000FF"/>
          </w:rPr>
          <w:t>Знаки 1.12.1</w:t>
        </w:r>
      </w:hyperlink>
      <w:r>
        <w:t xml:space="preserve"> и </w:t>
      </w:r>
      <w:hyperlink w:anchor="P2750">
        <w:r>
          <w:rPr>
            <w:color w:val="0000FF"/>
          </w:rPr>
          <w:t>1.12.2</w:t>
        </w:r>
      </w:hyperlink>
      <w:r>
        <w:t xml:space="preserve"> с </w:t>
      </w:r>
      <w:hyperlink w:anchor="P3493">
        <w:r>
          <w:rPr>
            <w:color w:val="0000FF"/>
          </w:rPr>
          <w:t>табличкой 8.2.1</w:t>
        </w:r>
      </w:hyperlink>
      <w:r>
        <w:t xml:space="preserve"> устанавливают при трех и более следующих друг за другом кривых в плане.</w:t>
      </w:r>
    </w:p>
    <w:p w:rsidR="002A3076" w:rsidRDefault="002A3076">
      <w:pPr>
        <w:pStyle w:val="ConsPlusNormal"/>
        <w:spacing w:before="220"/>
        <w:ind w:firstLine="540"/>
        <w:jc w:val="both"/>
      </w:pPr>
      <w:r>
        <w:t xml:space="preserve">5.2.16 </w:t>
      </w:r>
      <w:hyperlink w:anchor="P2751">
        <w:r>
          <w:rPr>
            <w:color w:val="0000FF"/>
          </w:rPr>
          <w:t>Знаки 1.13</w:t>
        </w:r>
      </w:hyperlink>
      <w:r>
        <w:t xml:space="preserve"> "Крутой спуск" и </w:t>
      </w:r>
      <w:hyperlink w:anchor="P2752">
        <w:r>
          <w:rPr>
            <w:color w:val="0000FF"/>
          </w:rPr>
          <w:t>1.14</w:t>
        </w:r>
      </w:hyperlink>
      <w:r>
        <w:t xml:space="preserve"> "Крутой подъем" устанавливают:</w:t>
      </w:r>
    </w:p>
    <w:p w:rsidR="002A3076" w:rsidRDefault="002A3076">
      <w:pPr>
        <w:pStyle w:val="ConsPlusNormal"/>
        <w:spacing w:before="220"/>
        <w:ind w:firstLine="540"/>
        <w:jc w:val="both"/>
      </w:pPr>
      <w:r>
        <w:t xml:space="preserve">- если длина участка дороги на спуске или подъеме более указанной в </w:t>
      </w:r>
      <w:hyperlink w:anchor="P389">
        <w:r>
          <w:rPr>
            <w:color w:val="0000FF"/>
          </w:rPr>
          <w:t>таблице 5</w:t>
        </w:r>
      </w:hyperlink>
      <w:r>
        <w:t xml:space="preserve"> при соответствующей величине уклона;</w:t>
      </w:r>
    </w:p>
    <w:p w:rsidR="002A3076" w:rsidRDefault="002A3076">
      <w:pPr>
        <w:pStyle w:val="ConsPlusNormal"/>
        <w:spacing w:before="220"/>
        <w:ind w:firstLine="540"/>
        <w:jc w:val="both"/>
      </w:pPr>
      <w:r>
        <w:t xml:space="preserve">- если на вертикальных выпуклых кривых расстояние видимости встречного автомобиля менее указанных в </w:t>
      </w:r>
      <w:hyperlink w:anchor="P327">
        <w:r>
          <w:rPr>
            <w:color w:val="0000FF"/>
          </w:rPr>
          <w:t>таблице 4</w:t>
        </w:r>
      </w:hyperlink>
      <w:r>
        <w:t xml:space="preserve"> при скорости, характерной для предшествующего кривой участка дороги.</w:t>
      </w:r>
    </w:p>
    <w:p w:rsidR="002A3076" w:rsidRDefault="002A3076">
      <w:pPr>
        <w:pStyle w:val="ConsPlusNormal"/>
        <w:jc w:val="both"/>
      </w:pPr>
    </w:p>
    <w:p w:rsidR="002A3076" w:rsidRDefault="002A3076">
      <w:pPr>
        <w:pStyle w:val="ConsPlusTitle"/>
        <w:jc w:val="both"/>
        <w:outlineLvl w:val="3"/>
      </w:pPr>
      <w:bookmarkStart w:id="17" w:name="P389"/>
      <w:bookmarkEnd w:id="17"/>
      <w:r>
        <w:t xml:space="preserve">Таблица 5 - Минимальная длина участка дороги на уклоне при установке </w:t>
      </w:r>
      <w:hyperlink w:anchor="P2751">
        <w:r>
          <w:rPr>
            <w:color w:val="0000FF"/>
          </w:rPr>
          <w:t>знаков 1.13</w:t>
        </w:r>
      </w:hyperlink>
      <w:r>
        <w:t xml:space="preserve"> и </w:t>
      </w:r>
      <w:hyperlink w:anchor="P2752">
        <w:r>
          <w:rPr>
            <w:color w:val="0000FF"/>
          </w:rPr>
          <w:t>1.14</w:t>
        </w:r>
      </w:hyperlink>
      <w:r>
        <w:t xml:space="preserve"> в зависимости от величины уклона</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9"/>
        <w:gridCol w:w="4529"/>
      </w:tblGrid>
      <w:tr w:rsidR="002A3076">
        <w:tc>
          <w:tcPr>
            <w:tcW w:w="4529" w:type="dxa"/>
          </w:tcPr>
          <w:p w:rsidR="002A3076" w:rsidRDefault="002A3076">
            <w:pPr>
              <w:pStyle w:val="ConsPlusNormal"/>
              <w:jc w:val="center"/>
            </w:pPr>
            <w:r>
              <w:t xml:space="preserve">Уклон, </w:t>
            </w:r>
            <w:r>
              <w:rPr>
                <w:noProof/>
                <w:position w:val="-4"/>
              </w:rPr>
              <w:drawing>
                <wp:inline distT="0" distB="0" distL="0" distR="0">
                  <wp:extent cx="220345"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w:t>
            </w:r>
          </w:p>
        </w:tc>
        <w:tc>
          <w:tcPr>
            <w:tcW w:w="4529" w:type="dxa"/>
          </w:tcPr>
          <w:p w:rsidR="002A3076" w:rsidRDefault="002A3076">
            <w:pPr>
              <w:pStyle w:val="ConsPlusNormal"/>
              <w:jc w:val="center"/>
            </w:pPr>
            <w:r>
              <w:t>Длина участка дороги на уклоне, м</w:t>
            </w:r>
          </w:p>
        </w:tc>
      </w:tr>
      <w:tr w:rsidR="002A3076">
        <w:tc>
          <w:tcPr>
            <w:tcW w:w="4529" w:type="dxa"/>
          </w:tcPr>
          <w:p w:rsidR="002A3076" w:rsidRDefault="002A3076">
            <w:pPr>
              <w:pStyle w:val="ConsPlusNormal"/>
              <w:jc w:val="center"/>
            </w:pPr>
            <w:r>
              <w:t>40 (4)</w:t>
            </w:r>
          </w:p>
        </w:tc>
        <w:tc>
          <w:tcPr>
            <w:tcW w:w="4529" w:type="dxa"/>
          </w:tcPr>
          <w:p w:rsidR="002A3076" w:rsidRDefault="002A3076">
            <w:pPr>
              <w:pStyle w:val="ConsPlusNormal"/>
              <w:jc w:val="center"/>
            </w:pPr>
            <w:r>
              <w:t>600</w:t>
            </w:r>
          </w:p>
        </w:tc>
      </w:tr>
      <w:tr w:rsidR="002A3076">
        <w:tc>
          <w:tcPr>
            <w:tcW w:w="4529" w:type="dxa"/>
          </w:tcPr>
          <w:p w:rsidR="002A3076" w:rsidRDefault="002A3076">
            <w:pPr>
              <w:pStyle w:val="ConsPlusNormal"/>
              <w:jc w:val="center"/>
            </w:pPr>
            <w:r>
              <w:t>50 (5)</w:t>
            </w:r>
          </w:p>
        </w:tc>
        <w:tc>
          <w:tcPr>
            <w:tcW w:w="4529" w:type="dxa"/>
          </w:tcPr>
          <w:p w:rsidR="002A3076" w:rsidRDefault="002A3076">
            <w:pPr>
              <w:pStyle w:val="ConsPlusNormal"/>
              <w:jc w:val="center"/>
            </w:pPr>
            <w:r>
              <w:t>450</w:t>
            </w:r>
          </w:p>
        </w:tc>
      </w:tr>
      <w:tr w:rsidR="002A3076">
        <w:tc>
          <w:tcPr>
            <w:tcW w:w="4529" w:type="dxa"/>
          </w:tcPr>
          <w:p w:rsidR="002A3076" w:rsidRDefault="002A3076">
            <w:pPr>
              <w:pStyle w:val="ConsPlusNormal"/>
              <w:jc w:val="center"/>
            </w:pPr>
            <w:r>
              <w:t>60 (6)</w:t>
            </w:r>
          </w:p>
        </w:tc>
        <w:tc>
          <w:tcPr>
            <w:tcW w:w="4529" w:type="dxa"/>
          </w:tcPr>
          <w:p w:rsidR="002A3076" w:rsidRDefault="002A3076">
            <w:pPr>
              <w:pStyle w:val="ConsPlusNormal"/>
              <w:jc w:val="center"/>
            </w:pPr>
            <w:r>
              <w:t>350</w:t>
            </w:r>
          </w:p>
        </w:tc>
      </w:tr>
      <w:tr w:rsidR="002A3076">
        <w:tc>
          <w:tcPr>
            <w:tcW w:w="4529" w:type="dxa"/>
          </w:tcPr>
          <w:p w:rsidR="002A3076" w:rsidRDefault="002A3076">
            <w:pPr>
              <w:pStyle w:val="ConsPlusNormal"/>
              <w:jc w:val="center"/>
            </w:pPr>
            <w:r>
              <w:t>70 (7)</w:t>
            </w:r>
          </w:p>
        </w:tc>
        <w:tc>
          <w:tcPr>
            <w:tcW w:w="4529" w:type="dxa"/>
          </w:tcPr>
          <w:p w:rsidR="002A3076" w:rsidRDefault="002A3076">
            <w:pPr>
              <w:pStyle w:val="ConsPlusNormal"/>
              <w:jc w:val="center"/>
            </w:pPr>
            <w:r>
              <w:t>300</w:t>
            </w:r>
          </w:p>
        </w:tc>
      </w:tr>
      <w:tr w:rsidR="002A3076">
        <w:tc>
          <w:tcPr>
            <w:tcW w:w="4529" w:type="dxa"/>
          </w:tcPr>
          <w:p w:rsidR="002A3076" w:rsidRDefault="002A3076">
            <w:pPr>
              <w:pStyle w:val="ConsPlusNormal"/>
              <w:jc w:val="center"/>
            </w:pPr>
            <w:r>
              <w:t>80 (8) и более</w:t>
            </w:r>
          </w:p>
        </w:tc>
        <w:tc>
          <w:tcPr>
            <w:tcW w:w="4529" w:type="dxa"/>
          </w:tcPr>
          <w:p w:rsidR="002A3076" w:rsidRDefault="002A3076">
            <w:pPr>
              <w:pStyle w:val="ConsPlusNormal"/>
              <w:jc w:val="center"/>
            </w:pPr>
            <w:r>
              <w:t>270</w:t>
            </w:r>
          </w:p>
        </w:tc>
      </w:tr>
    </w:tbl>
    <w:p w:rsidR="002A3076" w:rsidRDefault="002A3076">
      <w:pPr>
        <w:pStyle w:val="ConsPlusNormal"/>
        <w:jc w:val="both"/>
      </w:pPr>
    </w:p>
    <w:p w:rsidR="002A3076" w:rsidRDefault="002A3076">
      <w:pPr>
        <w:pStyle w:val="ConsPlusNormal"/>
        <w:ind w:firstLine="540"/>
        <w:jc w:val="both"/>
      </w:pPr>
      <w:r>
        <w:t xml:space="preserve">В случае, если спуски и подъемы следуют друг за другом, знаки (без </w:t>
      </w:r>
      <w:hyperlink w:anchor="P3480">
        <w:r>
          <w:rPr>
            <w:color w:val="0000FF"/>
          </w:rPr>
          <w:t>таблички 8.1.1</w:t>
        </w:r>
      </w:hyperlink>
      <w:r>
        <w:t>) допускается устанавливать непосредственно перед началом спуска или подъема.</w:t>
      </w:r>
    </w:p>
    <w:p w:rsidR="002A3076" w:rsidRDefault="002A3076">
      <w:pPr>
        <w:pStyle w:val="ConsPlusNormal"/>
        <w:spacing w:before="220"/>
        <w:ind w:firstLine="540"/>
        <w:jc w:val="both"/>
      </w:pPr>
      <w:r>
        <w:t xml:space="preserve">5.2.17 </w:t>
      </w:r>
      <w:hyperlink w:anchor="P2761">
        <w:r>
          <w:rPr>
            <w:color w:val="0000FF"/>
          </w:rPr>
          <w:t>Знак 1.15</w:t>
        </w:r>
      </w:hyperlink>
      <w: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r:id="rId84">
        <w:r>
          <w:rPr>
            <w:color w:val="0000FF"/>
          </w:rPr>
          <w:t>ГОСТ 33078</w:t>
        </w:r>
      </w:hyperlink>
      <w:r>
        <w:t>, менее 0,3, а также перед участками дорог с уплотненным снежным покровом.</w:t>
      </w:r>
    </w:p>
    <w:p w:rsidR="002A3076" w:rsidRDefault="002A3076">
      <w:pPr>
        <w:pStyle w:val="ConsPlusNormal"/>
        <w:spacing w:before="220"/>
        <w:ind w:firstLine="540"/>
        <w:jc w:val="both"/>
      </w:pPr>
      <w:r>
        <w:t xml:space="preserve">5.2.18 </w:t>
      </w:r>
      <w:hyperlink w:anchor="P2762">
        <w:r>
          <w:rPr>
            <w:color w:val="0000FF"/>
          </w:rPr>
          <w:t>Знак 1.16</w:t>
        </w:r>
      </w:hyperlink>
      <w: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скоростью по </w:t>
      </w:r>
      <w:hyperlink r:id="rId85">
        <w:r>
          <w:rPr>
            <w:color w:val="0000FF"/>
          </w:rPr>
          <w:t>[1]</w:t>
        </w:r>
      </w:hyperlink>
      <w:r>
        <w:t xml:space="preserve">, а также в случаях превышения показателя ровности покрытия по </w:t>
      </w:r>
      <w:hyperlink r:id="rId86">
        <w:r>
          <w:rPr>
            <w:color w:val="0000FF"/>
          </w:rPr>
          <w:t>ГОСТ 33220</w:t>
        </w:r>
      </w:hyperlink>
      <w:r>
        <w:t xml:space="preserve"> и </w:t>
      </w:r>
      <w:hyperlink r:id="rId87">
        <w:r>
          <w:rPr>
            <w:color w:val="0000FF"/>
          </w:rPr>
          <w:t>ГОСТ Р 50597</w:t>
        </w:r>
      </w:hyperlink>
      <w:r>
        <w:t>.</w:t>
      </w:r>
    </w:p>
    <w:p w:rsidR="002A3076" w:rsidRDefault="002A3076">
      <w:pPr>
        <w:pStyle w:val="ConsPlusNormal"/>
        <w:spacing w:before="220"/>
        <w:ind w:firstLine="540"/>
        <w:jc w:val="both"/>
      </w:pPr>
      <w:r>
        <w:t xml:space="preserve">5.2.19 </w:t>
      </w:r>
      <w:hyperlink w:anchor="P2763">
        <w:r>
          <w:rPr>
            <w:color w:val="0000FF"/>
          </w:rPr>
          <w:t>Знак 1.17</w:t>
        </w:r>
      </w:hyperlink>
      <w:r>
        <w:t xml:space="preserve"> "Искусственная неровность" устанавливают перед искусственной неровностью по ГОСТ Р 52605.</w:t>
      </w:r>
    </w:p>
    <w:p w:rsidR="002A3076" w:rsidRDefault="002A3076">
      <w:pPr>
        <w:pStyle w:val="ConsPlusNormal"/>
        <w:spacing w:before="220"/>
        <w:ind w:firstLine="540"/>
        <w:jc w:val="both"/>
      </w:pPr>
      <w:r>
        <w:t xml:space="preserve">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 с </w:t>
      </w:r>
      <w:hyperlink w:anchor="P3493">
        <w:r>
          <w:rPr>
            <w:color w:val="0000FF"/>
          </w:rPr>
          <w:t>табличкой 8.2.1</w:t>
        </w:r>
      </w:hyperlink>
      <w:r>
        <w:t>.</w:t>
      </w:r>
    </w:p>
    <w:p w:rsidR="002A3076" w:rsidRDefault="002A3076">
      <w:pPr>
        <w:pStyle w:val="ConsPlusNormal"/>
        <w:spacing w:before="220"/>
        <w:ind w:firstLine="540"/>
        <w:jc w:val="both"/>
      </w:pPr>
      <w:r>
        <w:t xml:space="preserve">5.2.20 </w:t>
      </w:r>
      <w:hyperlink w:anchor="P2764">
        <w:r>
          <w:rPr>
            <w:color w:val="0000FF"/>
          </w:rPr>
          <w:t>Знак 1.18</w:t>
        </w:r>
      </w:hyperlink>
      <w:r>
        <w:t xml:space="preserve"> "Выброс гравия" устанавливают перед участками дорог, на которых возможен выброс гравия, щебня и т.п. из-под колес транспортных средств.</w:t>
      </w:r>
    </w:p>
    <w:p w:rsidR="002A3076" w:rsidRDefault="002A3076">
      <w:pPr>
        <w:pStyle w:val="ConsPlusNormal"/>
        <w:spacing w:before="220"/>
        <w:ind w:firstLine="540"/>
        <w:jc w:val="both"/>
      </w:pPr>
      <w:r>
        <w:t xml:space="preserve">5.2.21 </w:t>
      </w:r>
      <w:hyperlink w:anchor="P2774">
        <w:r>
          <w:rPr>
            <w:color w:val="0000FF"/>
          </w:rPr>
          <w:t>Знак 1.19</w:t>
        </w:r>
      </w:hyperlink>
      <w:r>
        <w:t xml:space="preserve"> "Опасная обочина" устанавливают перед участками дорог, на которых состояние обочин не соответствует </w:t>
      </w:r>
      <w:hyperlink r:id="rId88">
        <w:r>
          <w:rPr>
            <w:color w:val="0000FF"/>
          </w:rPr>
          <w:t>ГОСТ 33220</w:t>
        </w:r>
      </w:hyperlink>
      <w:r>
        <w:t xml:space="preserve"> или </w:t>
      </w:r>
      <w:hyperlink r:id="rId89">
        <w:r>
          <w:rPr>
            <w:color w:val="0000FF"/>
          </w:rPr>
          <w:t>ГОСТ Р 50597</w:t>
        </w:r>
      </w:hyperlink>
      <w:r>
        <w:t>.</w:t>
      </w:r>
    </w:p>
    <w:p w:rsidR="002A3076" w:rsidRDefault="002A3076">
      <w:pPr>
        <w:pStyle w:val="ConsPlusNormal"/>
        <w:spacing w:before="220"/>
        <w:ind w:firstLine="540"/>
        <w:jc w:val="both"/>
      </w:pPr>
      <w:r>
        <w:t xml:space="preserve">5.2.22 </w:t>
      </w:r>
      <w:hyperlink w:anchor="P2775">
        <w:r>
          <w:rPr>
            <w:color w:val="0000FF"/>
          </w:rPr>
          <w:t>Знаки 1.20.1</w:t>
        </w:r>
      </w:hyperlink>
      <w:r>
        <w:t xml:space="preserve"> - </w:t>
      </w:r>
      <w:hyperlink w:anchor="P2777">
        <w:r>
          <w:rPr>
            <w:color w:val="0000FF"/>
          </w:rPr>
          <w:t>1.20.3</w:t>
        </w:r>
      </w:hyperlink>
      <w: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менее, чем на подходах к нему, а в населенных пунктах - менее, чем на подходах к нему.</w:t>
      </w:r>
    </w:p>
    <w:p w:rsidR="002A3076" w:rsidRDefault="002A3076">
      <w:pPr>
        <w:pStyle w:val="ConsPlusNormal"/>
        <w:spacing w:before="220"/>
        <w:ind w:firstLine="540"/>
        <w:jc w:val="both"/>
      </w:pPr>
      <w:hyperlink w:anchor="P2776">
        <w:r>
          <w:rPr>
            <w:color w:val="0000FF"/>
          </w:rPr>
          <w:t>Знак 1.20.2</w:t>
        </w:r>
      </w:hyperlink>
      <w:r>
        <w:t xml:space="preserve"> не устанавливают в местах окончания полосы разгона и дополнительной полосы на подъеме.</w:t>
      </w:r>
    </w:p>
    <w:p w:rsidR="002A3076" w:rsidRDefault="002A3076">
      <w:pPr>
        <w:pStyle w:val="ConsPlusNormal"/>
        <w:spacing w:before="220"/>
        <w:ind w:firstLine="540"/>
        <w:jc w:val="both"/>
      </w:pPr>
      <w:hyperlink w:anchor="P2775">
        <w:r>
          <w:rPr>
            <w:color w:val="0000FF"/>
          </w:rPr>
          <w:t>Знаки 1.20.1</w:t>
        </w:r>
      </w:hyperlink>
      <w:r>
        <w:t xml:space="preserve"> - </w:t>
      </w:r>
      <w:hyperlink w:anchor="P2777">
        <w:r>
          <w:rPr>
            <w:color w:val="0000FF"/>
          </w:rPr>
          <w:t>1.20.3</w:t>
        </w:r>
      </w:hyperlink>
      <w:r>
        <w:t xml:space="preserve"> дублируют в соответствии с </w:t>
      </w:r>
      <w:hyperlink w:anchor="P177">
        <w:r>
          <w:rPr>
            <w:color w:val="0000FF"/>
          </w:rPr>
          <w:t>5.1.6</w:t>
        </w:r>
      </w:hyperlink>
      <w:r>
        <w:t>.</w:t>
      </w:r>
    </w:p>
    <w:p w:rsidR="002A3076" w:rsidRDefault="002A3076">
      <w:pPr>
        <w:pStyle w:val="ConsPlusNormal"/>
        <w:spacing w:before="220"/>
        <w:ind w:firstLine="540"/>
        <w:jc w:val="both"/>
      </w:pPr>
      <w:r>
        <w:t xml:space="preserve">5.2.23 </w:t>
      </w:r>
      <w:hyperlink w:anchor="P2785">
        <w:r>
          <w:rPr>
            <w:color w:val="0000FF"/>
          </w:rPr>
          <w:t>Знак 1.21</w:t>
        </w:r>
      </w:hyperlink>
      <w: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w:t>
      </w:r>
      <w:hyperlink w:anchor="P3111">
        <w:r>
          <w:rPr>
            <w:color w:val="0000FF"/>
          </w:rPr>
          <w:t>знака 5.6</w:t>
        </w:r>
      </w:hyperlink>
      <w:r>
        <w:t>. Допускается не устанавливать знак перед участками дорог с односторонним движением протяженностью менее 100 м.</w:t>
      </w:r>
    </w:p>
    <w:p w:rsidR="002A3076" w:rsidRDefault="002A3076">
      <w:pPr>
        <w:pStyle w:val="ConsPlusNormal"/>
        <w:spacing w:before="220"/>
        <w:ind w:firstLine="540"/>
        <w:jc w:val="both"/>
      </w:pPr>
      <w:r>
        <w:t xml:space="preserve">Знак не устанавливают, если дорога, обозначенная </w:t>
      </w:r>
      <w:hyperlink w:anchor="P3110">
        <w:r>
          <w:rPr>
            <w:color w:val="0000FF"/>
          </w:rPr>
          <w:t>знаком 5.5</w:t>
        </w:r>
      </w:hyperlink>
      <w:r>
        <w:t xml:space="preserve">, заканчивается на Т-образном </w:t>
      </w:r>
      <w:r>
        <w:lastRenderedPageBreak/>
        <w:t>перекрестке, перекрестке с круговым движением или на площади.</w:t>
      </w:r>
    </w:p>
    <w:p w:rsidR="002A3076" w:rsidRDefault="002A3076">
      <w:pPr>
        <w:pStyle w:val="ConsPlusNormal"/>
        <w:spacing w:before="220"/>
        <w:ind w:firstLine="540"/>
        <w:jc w:val="both"/>
      </w:pPr>
      <w:r>
        <w:t xml:space="preserve">5.2.24 </w:t>
      </w:r>
      <w:hyperlink w:anchor="P2786">
        <w:r>
          <w:rPr>
            <w:color w:val="0000FF"/>
          </w:rPr>
          <w:t>Знак 1.22</w:t>
        </w:r>
      </w:hyperlink>
      <w: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первым нерегулируемым наземным пешеходным переходом и перед переходами, расстояние видимости которых менее 150 м.</w:t>
      </w:r>
    </w:p>
    <w:p w:rsidR="002A3076" w:rsidRDefault="002A3076">
      <w:pPr>
        <w:pStyle w:val="ConsPlusNormal"/>
        <w:spacing w:before="220"/>
        <w:ind w:firstLine="540"/>
        <w:jc w:val="both"/>
      </w:pPr>
      <w:r>
        <w:t>Знак допускается не устанавливать перед переходами, расположенными на перекрестках при расстоянии видимости их более 150 м.</w:t>
      </w:r>
    </w:p>
    <w:p w:rsidR="002A3076" w:rsidRDefault="002A3076">
      <w:pPr>
        <w:pStyle w:val="ConsPlusNormal"/>
        <w:spacing w:before="220"/>
        <w:ind w:firstLine="540"/>
        <w:jc w:val="both"/>
      </w:pPr>
      <w:bookmarkStart w:id="18" w:name="P418"/>
      <w:bookmarkEnd w:id="18"/>
      <w:r>
        <w:t xml:space="preserve">5.2.25 </w:t>
      </w:r>
      <w:hyperlink w:anchor="P2787">
        <w:r>
          <w:rPr>
            <w:color w:val="0000FF"/>
          </w:rPr>
          <w:t>Знак 1.23</w:t>
        </w:r>
      </w:hyperlink>
      <w:r>
        <w:t xml:space="preserve"> "Дети" устанавливают перед участками дорог, проходящими вдоль территорий детских учреждений &lt;*&gt; или часто пересекаемыми детьми независимо от наличия пешеходных переходов.</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&lt;*&gt; Здесь и далее под детскими учреждениями понимают объекты социальной инфраструктуры для детей - здания, строения, сооружения, необходимые для жизнеобеспечения детей, а также организации, деятельность которых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w:t>
      </w:r>
    </w:p>
    <w:p w:rsidR="002A3076" w:rsidRDefault="002A3076">
      <w:pPr>
        <w:pStyle w:val="ConsPlusNormal"/>
        <w:jc w:val="both"/>
      </w:pPr>
    </w:p>
    <w:p w:rsidR="002A3076" w:rsidRDefault="002A3076">
      <w:pPr>
        <w:pStyle w:val="ConsPlusNormal"/>
        <w:ind w:firstLine="540"/>
        <w:jc w:val="both"/>
      </w:pPr>
      <w:r>
        <w:t xml:space="preserve">Повторный знак устанавливают с </w:t>
      </w:r>
      <w:hyperlink w:anchor="P3493">
        <w:r>
          <w:rPr>
            <w:color w:val="0000FF"/>
          </w:rPr>
          <w:t>табличкой 8.2.1</w:t>
        </w:r>
      </w:hyperlink>
      <w:r>
        <w:t>, на которой указывают протяженность участка дороги, проходящего вдоль территории детского учреждения или часто пересекаемого детьми.</w:t>
      </w:r>
    </w:p>
    <w:p w:rsidR="002A3076" w:rsidRDefault="002A3076">
      <w:pPr>
        <w:pStyle w:val="ConsPlusNormal"/>
        <w:spacing w:before="220"/>
        <w:ind w:firstLine="540"/>
        <w:jc w:val="both"/>
      </w:pPr>
      <w:r>
        <w:t xml:space="preserve">В населенных пунктах повторный </w:t>
      </w:r>
      <w:hyperlink w:anchor="P2787">
        <w:r>
          <w:rPr>
            <w:color w:val="0000FF"/>
          </w:rPr>
          <w:t>знак 1.23</w:t>
        </w:r>
      </w:hyperlink>
      <w:r>
        <w:t xml:space="preserve"> устанавливают на расстоянии от 20 до 30 м от опасного участка.</w:t>
      </w:r>
    </w:p>
    <w:p w:rsidR="002A3076" w:rsidRDefault="002A3076">
      <w:pPr>
        <w:pStyle w:val="ConsPlusNormal"/>
        <w:spacing w:before="220"/>
        <w:ind w:firstLine="540"/>
        <w:jc w:val="both"/>
      </w:pPr>
      <w:r>
        <w:t xml:space="preserve">5.2.26 </w:t>
      </w:r>
      <w:hyperlink w:anchor="P2788">
        <w:r>
          <w:rPr>
            <w:color w:val="0000FF"/>
          </w:rPr>
          <w:t>Знак 1.24</w:t>
        </w:r>
      </w:hyperlink>
      <w:r>
        <w:t xml:space="preserve"> "Пересечение с велосипедной дорожкой или велопешеходной дорожкой" устанавливают перед расположенными вне перекрестков пересечениями с велосипедными или вело-пешеходными дорожками, обозначенными </w:t>
      </w:r>
      <w:hyperlink w:anchor="P3046">
        <w:r>
          <w:rPr>
            <w:color w:val="0000FF"/>
          </w:rPr>
          <w:t>знаками 4.4.1</w:t>
        </w:r>
      </w:hyperlink>
      <w:r>
        <w:t xml:space="preserve">, </w:t>
      </w:r>
      <w:hyperlink w:anchor="P3057">
        <w:r>
          <w:rPr>
            <w:color w:val="0000FF"/>
          </w:rPr>
          <w:t>4.5.2</w:t>
        </w:r>
      </w:hyperlink>
      <w:r>
        <w:t xml:space="preserve">, </w:t>
      </w:r>
      <w:hyperlink w:anchor="P3065">
        <w:r>
          <w:rPr>
            <w:color w:val="0000FF"/>
          </w:rPr>
          <w:t>4.5.4</w:t>
        </w:r>
      </w:hyperlink>
      <w:r>
        <w:t xml:space="preserve">, </w:t>
      </w:r>
      <w:hyperlink w:anchor="P3070">
        <w:r>
          <w:rPr>
            <w:color w:val="0000FF"/>
          </w:rPr>
          <w:t>4.5.5</w:t>
        </w:r>
      </w:hyperlink>
      <w:r>
        <w:t>, а также в местах окончания велосипедной дорожки, где лица, использующие для передвижения средства индивидуальной мобильности, и велосипедисты, выезжают на проезжую часть.</w:t>
      </w:r>
    </w:p>
    <w:p w:rsidR="002A3076" w:rsidRDefault="002A3076">
      <w:pPr>
        <w:pStyle w:val="ConsPlusNormal"/>
        <w:spacing w:before="220"/>
        <w:ind w:firstLine="540"/>
        <w:jc w:val="both"/>
      </w:pPr>
      <w:bookmarkStart w:id="19" w:name="P425"/>
      <w:bookmarkEnd w:id="19"/>
      <w:r>
        <w:t xml:space="preserve">5.2.27 </w:t>
      </w:r>
      <w:hyperlink w:anchor="P2798">
        <w:r>
          <w:rPr>
            <w:color w:val="0000FF"/>
          </w:rPr>
          <w:t>Знак 1.25</w:t>
        </w:r>
      </w:hyperlink>
      <w:r>
        <w:t xml:space="preserve"> "Дорожные работы" устанавливают перед участком дороги, в пределах которого проводят любые виды работ.</w:t>
      </w:r>
    </w:p>
    <w:p w:rsidR="002A3076" w:rsidRDefault="002A3076">
      <w:pPr>
        <w:pStyle w:val="ConsPlusNormal"/>
        <w:spacing w:before="220"/>
        <w:ind w:firstLine="540"/>
        <w:jc w:val="both"/>
      </w:pPr>
      <w:r>
        <w:t>Если работы осуществляются на тротуаре или велосипедной дорожке, то знак устанавливают в случае, когда пешеходы, лица, использующие для передвижения средства индивидуальной мобильности, или велосипедисты вынуждены использовать для движения проезжую часть.</w:t>
      </w:r>
    </w:p>
    <w:p w:rsidR="002A3076" w:rsidRDefault="002A3076">
      <w:pPr>
        <w:pStyle w:val="ConsPlusNormal"/>
        <w:spacing w:before="220"/>
        <w:ind w:firstLine="540"/>
        <w:jc w:val="both"/>
      </w:pPr>
      <w:hyperlink w:anchor="P2798">
        <w:r>
          <w:rPr>
            <w:color w:val="0000FF"/>
          </w:rPr>
          <w:t>Знак 1.25</w:t>
        </w:r>
      </w:hyperlink>
      <w:r>
        <w:t xml:space="preserve"> дублируют в соответствии с </w:t>
      </w:r>
      <w:hyperlink w:anchor="P177">
        <w:r>
          <w:rPr>
            <w:color w:val="0000FF"/>
          </w:rPr>
          <w:t>5.1.6</w:t>
        </w:r>
      </w:hyperlink>
      <w:r>
        <w:t>.</w:t>
      </w:r>
    </w:p>
    <w:p w:rsidR="002A3076" w:rsidRDefault="002A3076">
      <w:pPr>
        <w:pStyle w:val="ConsPlusNormal"/>
        <w:spacing w:before="220"/>
        <w:ind w:firstLine="540"/>
        <w:jc w:val="both"/>
      </w:pPr>
      <w:r>
        <w:t xml:space="preserve">Повторный </w:t>
      </w:r>
      <w:hyperlink w:anchor="P2798">
        <w:r>
          <w:rPr>
            <w:color w:val="0000FF"/>
          </w:rPr>
          <w:t>знак 1.25</w:t>
        </w:r>
      </w:hyperlink>
      <w:r>
        <w:t xml:space="preserve"> в населенных пунктах, а также вне населенных пунктов,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2A3076" w:rsidRDefault="002A3076">
      <w:pPr>
        <w:pStyle w:val="ConsPlusNormal"/>
        <w:spacing w:before="220"/>
        <w:ind w:firstLine="540"/>
        <w:jc w:val="both"/>
      </w:pPr>
      <w:r>
        <w:t xml:space="preserve">При проведении краткосрочных работ по </w:t>
      </w:r>
      <w:hyperlink r:id="rId90">
        <w:r>
          <w:rPr>
            <w:color w:val="0000FF"/>
          </w:rPr>
          <w:t>ГОСТ 32757</w:t>
        </w:r>
      </w:hyperlink>
      <w:r>
        <w:t xml:space="preserve"> на дорогах с ограничением скоростного режима 40 км/ч и менее допускается установка одного знака без </w:t>
      </w:r>
      <w:hyperlink w:anchor="P3480">
        <w:r>
          <w:rPr>
            <w:color w:val="0000FF"/>
          </w:rPr>
          <w:t>таблички 8.1.1</w:t>
        </w:r>
      </w:hyperlink>
      <w:r>
        <w:t xml:space="preserve"> на переносной опоре на расстоянии от 10 до 15 м от места проведения работ, при этом допускается использовать знак уменьшенного размера по </w:t>
      </w:r>
      <w:hyperlink r:id="rId91">
        <w:r>
          <w:rPr>
            <w:color w:val="0000FF"/>
          </w:rPr>
          <w:t>ГОСТ Р 52290</w:t>
        </w:r>
      </w:hyperlink>
      <w:r>
        <w:t>.</w:t>
      </w:r>
    </w:p>
    <w:p w:rsidR="002A3076" w:rsidRDefault="002A3076">
      <w:pPr>
        <w:pStyle w:val="ConsPlusNormal"/>
        <w:spacing w:before="220"/>
        <w:ind w:firstLine="540"/>
        <w:jc w:val="both"/>
      </w:pPr>
      <w:r>
        <w:t xml:space="preserve">Если перед участком дороги, на котором проводят работы, применяют и другие временные знаки, </w:t>
      </w:r>
      <w:hyperlink w:anchor="P2798">
        <w:r>
          <w:rPr>
            <w:color w:val="0000FF"/>
          </w:rPr>
          <w:t>знак 1.25</w:t>
        </w:r>
      </w:hyperlink>
      <w:r>
        <w:t xml:space="preserve"> устанавливают первым по ходу движения, кроме случаев применения вне </w:t>
      </w:r>
      <w:r>
        <w:lastRenderedPageBreak/>
        <w:t xml:space="preserve">населенных пунктов </w:t>
      </w:r>
      <w:hyperlink w:anchor="P3380">
        <w:r>
          <w:rPr>
            <w:color w:val="0000FF"/>
          </w:rPr>
          <w:t>знака 6.19.1</w:t>
        </w:r>
      </w:hyperlink>
      <w:r>
        <w:t>.</w:t>
      </w:r>
    </w:p>
    <w:p w:rsidR="002A3076" w:rsidRDefault="002A3076">
      <w:pPr>
        <w:pStyle w:val="ConsPlusNormal"/>
        <w:spacing w:before="220"/>
        <w:ind w:firstLine="540"/>
        <w:jc w:val="both"/>
      </w:pPr>
      <w:r>
        <w:t xml:space="preserve">5.2.28 </w:t>
      </w:r>
      <w:hyperlink w:anchor="P2799">
        <w:r>
          <w:rPr>
            <w:color w:val="0000FF"/>
          </w:rPr>
          <w:t>Знак 1.26</w:t>
        </w:r>
      </w:hyperlink>
      <w: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2A3076" w:rsidRDefault="002A3076">
      <w:pPr>
        <w:pStyle w:val="ConsPlusNormal"/>
        <w:spacing w:before="220"/>
        <w:ind w:firstLine="540"/>
        <w:jc w:val="both"/>
      </w:pPr>
      <w:r>
        <w:t xml:space="preserve">5.2.29 </w:t>
      </w:r>
      <w:hyperlink w:anchor="P2800">
        <w:r>
          <w:rPr>
            <w:color w:val="0000FF"/>
          </w:rPr>
          <w:t>Знак 1.27</w:t>
        </w:r>
      </w:hyperlink>
      <w: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anchor="P3493">
        <w:r>
          <w:rPr>
            <w:color w:val="0000FF"/>
          </w:rPr>
          <w:t>табличкой 8.2.1</w:t>
        </w:r>
      </w:hyperlink>
      <w:r>
        <w:t>.</w:t>
      </w:r>
    </w:p>
    <w:p w:rsidR="002A3076" w:rsidRDefault="002A3076">
      <w:pPr>
        <w:pStyle w:val="ConsPlusNormal"/>
        <w:spacing w:before="220"/>
        <w:ind w:firstLine="540"/>
        <w:jc w:val="both"/>
      </w:pPr>
      <w:r>
        <w:t xml:space="preserve">5.2.30 </w:t>
      </w:r>
      <w:hyperlink w:anchor="P2801">
        <w:r>
          <w:rPr>
            <w:color w:val="0000FF"/>
          </w:rPr>
          <w:t>Знак 1.28</w:t>
        </w:r>
      </w:hyperlink>
      <w: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 и применяют с </w:t>
      </w:r>
      <w:hyperlink w:anchor="P3493">
        <w:r>
          <w:rPr>
            <w:color w:val="0000FF"/>
          </w:rPr>
          <w:t>табличкой 8.2.1</w:t>
        </w:r>
      </w:hyperlink>
      <w:r>
        <w:t>.</w:t>
      </w:r>
    </w:p>
    <w:p w:rsidR="002A3076" w:rsidRDefault="002A3076">
      <w:pPr>
        <w:pStyle w:val="ConsPlusNormal"/>
        <w:spacing w:before="220"/>
        <w:ind w:firstLine="540"/>
        <w:jc w:val="both"/>
      </w:pPr>
      <w:r>
        <w:t xml:space="preserve">5.2.31 </w:t>
      </w:r>
      <w:hyperlink w:anchor="P2810">
        <w:r>
          <w:rPr>
            <w:color w:val="0000FF"/>
          </w:rPr>
          <w:t>Знак 1.29</w:t>
        </w:r>
      </w:hyperlink>
      <w: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2A3076" w:rsidRDefault="002A3076">
      <w:pPr>
        <w:pStyle w:val="ConsPlusNormal"/>
        <w:spacing w:before="220"/>
        <w:ind w:firstLine="540"/>
        <w:jc w:val="both"/>
      </w:pPr>
      <w:r>
        <w:t xml:space="preserve">5.2.32 </w:t>
      </w:r>
      <w:hyperlink w:anchor="P2811">
        <w:r>
          <w:rPr>
            <w:color w:val="0000FF"/>
          </w:rPr>
          <w:t>Знак 1.30</w:t>
        </w:r>
      </w:hyperlink>
      <w: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2A3076" w:rsidRDefault="002A3076">
      <w:pPr>
        <w:pStyle w:val="ConsPlusNormal"/>
        <w:spacing w:before="220"/>
        <w:ind w:firstLine="540"/>
        <w:jc w:val="both"/>
      </w:pPr>
      <w:r>
        <w:t xml:space="preserve">5.2.33 </w:t>
      </w:r>
      <w:hyperlink w:anchor="P2812">
        <w:r>
          <w:rPr>
            <w:color w:val="0000FF"/>
          </w:rPr>
          <w:t>Знак 1.31</w:t>
        </w:r>
      </w:hyperlink>
      <w: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 с высоты 1,2 м &lt;*&gt; над уровнем проезжей части.</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&lt;*&gt; Уровень глаз водителя легкового автомобиля.</w:t>
      </w:r>
    </w:p>
    <w:p w:rsidR="002A3076" w:rsidRDefault="002A3076">
      <w:pPr>
        <w:pStyle w:val="ConsPlusNormal"/>
        <w:jc w:val="both"/>
      </w:pPr>
    </w:p>
    <w:p w:rsidR="002A3076" w:rsidRDefault="002A3076">
      <w:pPr>
        <w:pStyle w:val="ConsPlusNormal"/>
        <w:ind w:firstLine="540"/>
        <w:jc w:val="both"/>
      </w:pPr>
      <w:hyperlink w:anchor="P2812">
        <w:r>
          <w:rPr>
            <w:color w:val="0000FF"/>
          </w:rPr>
          <w:t>Знак 1.31</w:t>
        </w:r>
      </w:hyperlink>
      <w:r>
        <w:t xml:space="preserve"> устанавливают перед тоннелями, при въезде в которые не видны их выездные порталы, при этом непосредственно перед тоннелями устанавливают повторный знак с </w:t>
      </w:r>
      <w:hyperlink w:anchor="P3493">
        <w:r>
          <w:rPr>
            <w:color w:val="0000FF"/>
          </w:rPr>
          <w:t>табличкой 8.2.1</w:t>
        </w:r>
      </w:hyperlink>
      <w:r>
        <w:t>.</w:t>
      </w:r>
    </w:p>
    <w:p w:rsidR="002A3076" w:rsidRDefault="002A3076">
      <w:pPr>
        <w:pStyle w:val="ConsPlusNormal"/>
        <w:spacing w:before="220"/>
        <w:ind w:firstLine="540"/>
        <w:jc w:val="both"/>
      </w:pPr>
      <w:r>
        <w:t xml:space="preserve">5.2.34 </w:t>
      </w:r>
      <w:hyperlink w:anchor="P2819">
        <w:r>
          <w:rPr>
            <w:color w:val="0000FF"/>
          </w:rPr>
          <w:t>Знак 1.32</w:t>
        </w:r>
      </w:hyperlink>
      <w:r>
        <w:t xml:space="preserve"> "Затор" применяют в период возникновения затора по ГОСТ Р 55691 на участке дороги или размещают на ЗПИ и устанавливают перед перекрестком, откуда возможен объезд участка дороги, на котором образовался затор.</w:t>
      </w:r>
    </w:p>
    <w:p w:rsidR="002A3076" w:rsidRDefault="002A3076">
      <w:pPr>
        <w:pStyle w:val="ConsPlusNormal"/>
        <w:spacing w:before="220"/>
        <w:ind w:firstLine="540"/>
        <w:jc w:val="both"/>
      </w:pPr>
      <w:r>
        <w:t xml:space="preserve">5.2.35 </w:t>
      </w:r>
      <w:hyperlink w:anchor="P2820">
        <w:r>
          <w:rPr>
            <w:color w:val="0000FF"/>
          </w:rPr>
          <w:t>Знак 1.33</w:t>
        </w:r>
      </w:hyperlink>
      <w: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r:id="rId92">
        <w:r>
          <w:rPr>
            <w:color w:val="0000FF"/>
          </w:rPr>
          <w:t>ГОСТ Р 52290</w:t>
        </w:r>
      </w:hyperlink>
      <w:r>
        <w:t>.</w:t>
      </w:r>
    </w:p>
    <w:p w:rsidR="002A3076" w:rsidRDefault="002A3076">
      <w:pPr>
        <w:pStyle w:val="ConsPlusNormal"/>
        <w:spacing w:before="220"/>
        <w:ind w:firstLine="540"/>
        <w:jc w:val="both"/>
      </w:pPr>
      <w:r>
        <w:t xml:space="preserve">5.2.36 </w:t>
      </w:r>
      <w:hyperlink w:anchor="P2825">
        <w:r>
          <w:rPr>
            <w:color w:val="0000FF"/>
          </w:rPr>
          <w:t>Знаки 1.34.1</w:t>
        </w:r>
      </w:hyperlink>
      <w:r>
        <w:t xml:space="preserve"> и </w:t>
      </w:r>
      <w:hyperlink w:anchor="P2827">
        <w:r>
          <w:rPr>
            <w:color w:val="0000FF"/>
          </w:rPr>
          <w:t>1.34.2</w:t>
        </w:r>
      </w:hyperlink>
      <w:r>
        <w:t xml:space="preserve"> "Направление поворота" устанавливают на участках дорог с кривыми в плане радиусами 600 м и менее. Знаки устанавливают с внешней стороны кривой на продолжении оси полосы (полос), по которой осуществляется движение к повороту.</w:t>
      </w:r>
    </w:p>
    <w:p w:rsidR="002A3076" w:rsidRDefault="002A3076">
      <w:pPr>
        <w:pStyle w:val="ConsPlusNormal"/>
        <w:spacing w:before="220"/>
        <w:ind w:firstLine="540"/>
        <w:jc w:val="both"/>
      </w:pPr>
      <w:r>
        <w:t xml:space="preserve">На перекрестке с круговым движением </w:t>
      </w:r>
      <w:hyperlink w:anchor="P2825">
        <w:r>
          <w:rPr>
            <w:color w:val="0000FF"/>
          </w:rPr>
          <w:t>знак 1.34.1</w:t>
        </w:r>
      </w:hyperlink>
      <w:r>
        <w:t xml:space="preserve"> устанавливают на центральном островке, напротив соответствующего въезда.</w:t>
      </w:r>
    </w:p>
    <w:p w:rsidR="002A3076" w:rsidRDefault="002A3076">
      <w:pPr>
        <w:pStyle w:val="ConsPlusNormal"/>
        <w:spacing w:before="220"/>
        <w:ind w:firstLine="540"/>
        <w:jc w:val="both"/>
      </w:pPr>
      <w:r>
        <w:t>Знаки с двумя стрелами допускается устанавливать в стесненных условиях.</w:t>
      </w:r>
    </w:p>
    <w:p w:rsidR="002A3076" w:rsidRDefault="002A3076">
      <w:pPr>
        <w:pStyle w:val="ConsPlusNormal"/>
        <w:spacing w:before="220"/>
        <w:ind w:firstLine="540"/>
        <w:jc w:val="both"/>
      </w:pPr>
      <w:r>
        <w:t>Знаки с одной стрелой устанавливают на протяжении одной кривой, число их должно быть не менее четырех, а расстояние между ними - не более 20 м.</w:t>
      </w:r>
    </w:p>
    <w:p w:rsidR="002A3076" w:rsidRDefault="002A3076">
      <w:pPr>
        <w:pStyle w:val="ConsPlusNormal"/>
        <w:spacing w:before="220"/>
        <w:ind w:firstLine="540"/>
        <w:jc w:val="both"/>
      </w:pPr>
      <w:r>
        <w:t>Знаки устанавливают на высоте от 1,5 до 2,0 м.</w:t>
      </w:r>
    </w:p>
    <w:p w:rsidR="002A3076" w:rsidRDefault="002A3076">
      <w:pPr>
        <w:pStyle w:val="ConsPlusNormal"/>
        <w:spacing w:before="220"/>
        <w:ind w:firstLine="540"/>
        <w:jc w:val="both"/>
      </w:pPr>
      <w:r>
        <w:t xml:space="preserve">5.2.37 </w:t>
      </w:r>
      <w:hyperlink w:anchor="P2829">
        <w:r>
          <w:rPr>
            <w:color w:val="0000FF"/>
          </w:rPr>
          <w:t>Знак 1.34.3</w:t>
        </w:r>
      </w:hyperlink>
      <w: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rsidR="002A3076" w:rsidRDefault="002A3076">
      <w:pPr>
        <w:pStyle w:val="ConsPlusNormal"/>
        <w:spacing w:before="220"/>
        <w:ind w:firstLine="540"/>
        <w:jc w:val="both"/>
      </w:pPr>
      <w:r>
        <w:lastRenderedPageBreak/>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rsidR="002A3076" w:rsidRDefault="002A3076">
      <w:pPr>
        <w:pStyle w:val="ConsPlusNormal"/>
        <w:spacing w:before="220"/>
        <w:ind w:firstLine="540"/>
        <w:jc w:val="both"/>
      </w:pPr>
      <w:r>
        <w:t>Знак с двумя стрелами допускается устанавливать в стесненных условиях.</w:t>
      </w:r>
    </w:p>
    <w:p w:rsidR="002A3076" w:rsidRDefault="002A3076">
      <w:pPr>
        <w:pStyle w:val="ConsPlusNormal"/>
        <w:spacing w:before="220"/>
        <w:ind w:firstLine="540"/>
        <w:jc w:val="both"/>
      </w:pPr>
      <w:r>
        <w:t>Знак устанавливают на высоте от 1,5 до 2,0 м.</w:t>
      </w:r>
    </w:p>
    <w:p w:rsidR="002A3076" w:rsidRDefault="002A3076">
      <w:pPr>
        <w:pStyle w:val="ConsPlusNormal"/>
        <w:spacing w:before="220"/>
        <w:ind w:firstLine="540"/>
        <w:jc w:val="both"/>
      </w:pPr>
      <w:r>
        <w:t xml:space="preserve">5.2.38 </w:t>
      </w:r>
      <w:hyperlink w:anchor="P2825">
        <w:r>
          <w:rPr>
            <w:color w:val="0000FF"/>
          </w:rPr>
          <w:t>Знаки 1.34.1</w:t>
        </w:r>
      </w:hyperlink>
      <w:r>
        <w:t xml:space="preserve"> - </w:t>
      </w:r>
      <w:hyperlink w:anchor="P2829">
        <w:r>
          <w:rPr>
            <w:color w:val="0000FF"/>
          </w:rPr>
          <w:t>1.34.3</w:t>
        </w:r>
      </w:hyperlink>
      <w:r>
        <w:t xml:space="preserve"> допускается применять в местах производства работ для дополнительного указания направления объезда огороженного участка. Знаки в этом случае допускается размещать на инвентарных ограждениях по </w:t>
      </w:r>
      <w:hyperlink r:id="rId93">
        <w:r>
          <w:rPr>
            <w:color w:val="0000FF"/>
          </w:rPr>
          <w:t>ГОСТ 23407</w:t>
        </w:r>
      </w:hyperlink>
      <w:r>
        <w:t>.</w:t>
      </w:r>
    </w:p>
    <w:p w:rsidR="002A3076" w:rsidRDefault="002A3076">
      <w:pPr>
        <w:pStyle w:val="ConsPlusNormal"/>
        <w:spacing w:before="220"/>
        <w:ind w:firstLine="540"/>
        <w:jc w:val="both"/>
      </w:pPr>
      <w:r>
        <w:t>Знаки типоразмера II высотой 460 мм допускается устанавливать при наличии искусственного освещения.</w:t>
      </w:r>
    </w:p>
    <w:p w:rsidR="002A3076" w:rsidRDefault="002A3076">
      <w:pPr>
        <w:pStyle w:val="ConsPlusNormal"/>
        <w:spacing w:before="220"/>
        <w:ind w:firstLine="540"/>
        <w:jc w:val="both"/>
      </w:pPr>
      <w:r>
        <w:t xml:space="preserve">5.2.39 </w:t>
      </w:r>
      <w:hyperlink w:anchor="P2833">
        <w:r>
          <w:rPr>
            <w:color w:val="0000FF"/>
          </w:rPr>
          <w:t>Знак 1.35</w:t>
        </w:r>
      </w:hyperlink>
      <w:r>
        <w:t xml:space="preserve"> "Участок перекрестка" устанавливают перед перекрестком, на котором нанесена </w:t>
      </w:r>
      <w:hyperlink w:anchor="P4011">
        <w:r>
          <w:rPr>
            <w:color w:val="0000FF"/>
          </w:rPr>
          <w:t>разметка 1.26</w:t>
        </w:r>
      </w:hyperlink>
      <w:r>
        <w:t>.</w:t>
      </w:r>
    </w:p>
    <w:p w:rsidR="002A3076" w:rsidRDefault="002A3076">
      <w:pPr>
        <w:pStyle w:val="ConsPlusNormal"/>
        <w:jc w:val="both"/>
      </w:pPr>
    </w:p>
    <w:p w:rsidR="002A3076" w:rsidRDefault="002A3076">
      <w:pPr>
        <w:pStyle w:val="ConsPlusTitle"/>
        <w:ind w:firstLine="540"/>
        <w:jc w:val="both"/>
        <w:outlineLvl w:val="2"/>
      </w:pPr>
      <w:r>
        <w:t>5.3 Знаки приоритета</w:t>
      </w:r>
    </w:p>
    <w:p w:rsidR="002A3076" w:rsidRDefault="002A3076">
      <w:pPr>
        <w:pStyle w:val="ConsPlusNormal"/>
        <w:spacing w:before="220"/>
        <w:ind w:firstLine="540"/>
        <w:jc w:val="both"/>
      </w:pPr>
      <w: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2A3076" w:rsidRDefault="002A3076">
      <w:pPr>
        <w:pStyle w:val="ConsPlusNormal"/>
        <w:spacing w:before="220"/>
        <w:ind w:firstLine="540"/>
        <w:jc w:val="both"/>
      </w:pPr>
      <w:r>
        <w:t xml:space="preserve">5.3.2 </w:t>
      </w:r>
      <w:hyperlink w:anchor="P2841">
        <w:r>
          <w:rPr>
            <w:color w:val="0000FF"/>
          </w:rPr>
          <w:t>Знак 2.1</w:t>
        </w:r>
      </w:hyperlink>
      <w:r>
        <w:t xml:space="preserve"> "Главная дорога" устанавливают в начале участка дороги с преимущественным правом проезда нерегулируемых перекрестков.</w:t>
      </w:r>
    </w:p>
    <w:p w:rsidR="002A3076" w:rsidRDefault="002A3076">
      <w:pPr>
        <w:pStyle w:val="ConsPlusNormal"/>
        <w:spacing w:before="220"/>
        <w:ind w:firstLine="540"/>
        <w:jc w:val="both"/>
      </w:pPr>
      <w:r>
        <w:t xml:space="preserve">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более четырех полос, допускается устанавливать знак уменьшенного размера по </w:t>
      </w:r>
      <w:hyperlink r:id="rId94">
        <w:r>
          <w:rPr>
            <w:color w:val="0000FF"/>
          </w:rPr>
          <w:t>ГОСТ Р 52290</w:t>
        </w:r>
      </w:hyperlink>
      <w:r>
        <w:t>.</w:t>
      </w:r>
    </w:p>
    <w:p w:rsidR="002A3076" w:rsidRDefault="002A3076">
      <w:pPr>
        <w:pStyle w:val="ConsPlusNormal"/>
        <w:spacing w:before="220"/>
        <w:ind w:firstLine="540"/>
        <w:jc w:val="both"/>
      </w:pPr>
      <w:hyperlink w:anchor="P2841">
        <w:r>
          <w:rPr>
            <w:color w:val="0000FF"/>
          </w:rPr>
          <w:t>Знак 2.1</w:t>
        </w:r>
      </w:hyperlink>
      <w:r>
        <w:t xml:space="preserve"> с </w:t>
      </w:r>
      <w:hyperlink w:anchor="P3622">
        <w:r>
          <w:rPr>
            <w:color w:val="0000FF"/>
          </w:rPr>
          <w:t>табличкой 8.13</w:t>
        </w:r>
      </w:hyperlink>
      <w:r>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anchor="P2841">
        <w:r>
          <w:rPr>
            <w:color w:val="0000FF"/>
          </w:rPr>
          <w:t>знак 2.1</w:t>
        </w:r>
      </w:hyperlink>
      <w:r>
        <w:t xml:space="preserve"> с </w:t>
      </w:r>
      <w:hyperlink w:anchor="P3622">
        <w:r>
          <w:rPr>
            <w:color w:val="0000FF"/>
          </w:rPr>
          <w:t>табличкой 8.13</w:t>
        </w:r>
      </w:hyperlink>
      <w:r>
        <w:t xml:space="preserve"> устанавливают перед перекрестком, а вне населенных пунктов - предварительно на расстоянии от 150 до 300 м до перекрестка и перед перекрестком </w:t>
      </w:r>
      <w:hyperlink w:anchor="P3706">
        <w:r>
          <w:rPr>
            <w:color w:val="0000FF"/>
          </w:rPr>
          <w:t>(рисунок В.4а)</w:t>
        </w:r>
      </w:hyperlink>
      <w:r>
        <w:t>.</w:t>
      </w:r>
    </w:p>
    <w:p w:rsidR="002A3076" w:rsidRDefault="002A3076">
      <w:pPr>
        <w:pStyle w:val="ConsPlusNormal"/>
        <w:spacing w:before="220"/>
        <w:ind w:firstLine="540"/>
        <w:jc w:val="both"/>
      </w:pPr>
      <w: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2A3076" w:rsidRDefault="002A3076">
      <w:pPr>
        <w:pStyle w:val="ConsPlusNormal"/>
        <w:spacing w:before="220"/>
        <w:ind w:firstLine="540"/>
        <w:jc w:val="both"/>
      </w:pPr>
      <w:r>
        <w:t xml:space="preserve">5.3.3 </w:t>
      </w:r>
      <w:hyperlink w:anchor="P2842">
        <w:r>
          <w:rPr>
            <w:color w:val="0000FF"/>
          </w:rPr>
          <w:t>Знак 2.2</w:t>
        </w:r>
      </w:hyperlink>
      <w:r>
        <w:t xml:space="preserve"> "Конец главной дороги" устанавливают в конце участка дороги, где она утрачивает статус главной.</w:t>
      </w:r>
    </w:p>
    <w:p w:rsidR="002A3076" w:rsidRDefault="002A3076">
      <w:pPr>
        <w:pStyle w:val="ConsPlusNormal"/>
        <w:spacing w:before="220"/>
        <w:ind w:firstLine="540"/>
        <w:jc w:val="both"/>
      </w:pPr>
      <w:r>
        <w:t xml:space="preserve">Если дорога, обозначенная </w:t>
      </w:r>
      <w:hyperlink w:anchor="P2841">
        <w:r>
          <w:rPr>
            <w:color w:val="0000FF"/>
          </w:rPr>
          <w:t>знаком 2.1</w:t>
        </w:r>
      </w:hyperlink>
      <w:r>
        <w:t xml:space="preserve">, оканчивается перед пересечением с дорогой, по которой предоставлено преимущественное право проезда данного перекрестка, то </w:t>
      </w:r>
      <w:hyperlink w:anchor="P2842">
        <w:r>
          <w:rPr>
            <w:color w:val="0000FF"/>
          </w:rPr>
          <w:t>знак 2.2</w:t>
        </w:r>
      </w:hyperlink>
      <w:r>
        <w:t xml:space="preserve"> вне населенных пунктов размещают на одной опоре со </w:t>
      </w:r>
      <w:hyperlink w:anchor="P2864">
        <w:r>
          <w:rPr>
            <w:color w:val="0000FF"/>
          </w:rPr>
          <w:t>знаком 2.4</w:t>
        </w:r>
      </w:hyperlink>
      <w:r>
        <w:t xml:space="preserve">, установленным предварительно с </w:t>
      </w:r>
      <w:hyperlink w:anchor="P3480">
        <w:r>
          <w:rPr>
            <w:color w:val="0000FF"/>
          </w:rPr>
          <w:t>табличкой 8.1.1</w:t>
        </w:r>
      </w:hyperlink>
      <w:r>
        <w:t xml:space="preserve"> или </w:t>
      </w:r>
      <w:hyperlink w:anchor="P3481">
        <w:r>
          <w:rPr>
            <w:color w:val="0000FF"/>
          </w:rPr>
          <w:t>8.1.2</w:t>
        </w:r>
      </w:hyperlink>
      <w:r>
        <w:t xml:space="preserve">, в населенных пунктах - за 25 м от перекрестка либо со </w:t>
      </w:r>
      <w:hyperlink w:anchor="P2864">
        <w:r>
          <w:rPr>
            <w:color w:val="0000FF"/>
          </w:rPr>
          <w:t>знаком 2.4</w:t>
        </w:r>
      </w:hyperlink>
      <w:r>
        <w:t xml:space="preserve"> или </w:t>
      </w:r>
      <w:hyperlink w:anchor="P2865">
        <w:r>
          <w:rPr>
            <w:color w:val="0000FF"/>
          </w:rPr>
          <w:t>2.5</w:t>
        </w:r>
      </w:hyperlink>
      <w:r>
        <w:t xml:space="preserve">. Вне населенных пунктов </w:t>
      </w:r>
      <w:hyperlink w:anchor="P2842">
        <w:r>
          <w:rPr>
            <w:color w:val="0000FF"/>
          </w:rPr>
          <w:t>знак 2.2</w:t>
        </w:r>
      </w:hyperlink>
      <w:r>
        <w:t xml:space="preserve"> допускается устанавливать повторно со </w:t>
      </w:r>
      <w:hyperlink w:anchor="P2864">
        <w:r>
          <w:rPr>
            <w:color w:val="0000FF"/>
          </w:rPr>
          <w:t>знаком 2.4</w:t>
        </w:r>
      </w:hyperlink>
      <w:r>
        <w:t xml:space="preserve"> или </w:t>
      </w:r>
      <w:hyperlink w:anchor="P2865">
        <w:r>
          <w:rPr>
            <w:color w:val="0000FF"/>
          </w:rPr>
          <w:t>2.5</w:t>
        </w:r>
      </w:hyperlink>
      <w:r>
        <w:t xml:space="preserve">, а в населенных пунктах - предварительно с </w:t>
      </w:r>
      <w:hyperlink w:anchor="P3480">
        <w:r>
          <w:rPr>
            <w:color w:val="0000FF"/>
          </w:rPr>
          <w:t>табличкой 8.1.1</w:t>
        </w:r>
      </w:hyperlink>
      <w:r>
        <w:t xml:space="preserve"> на расстоянии от 50 до 100 м до основного знака </w:t>
      </w:r>
      <w:hyperlink w:anchor="P3706">
        <w:r>
          <w:rPr>
            <w:color w:val="0000FF"/>
          </w:rPr>
          <w:t>(рисунок В.4б)</w:t>
        </w:r>
      </w:hyperlink>
      <w:r>
        <w:t>.</w:t>
      </w:r>
    </w:p>
    <w:p w:rsidR="002A3076" w:rsidRDefault="002A3076">
      <w:pPr>
        <w:pStyle w:val="ConsPlusNormal"/>
        <w:spacing w:before="220"/>
        <w:ind w:firstLine="540"/>
        <w:jc w:val="both"/>
      </w:pPr>
      <w:r>
        <w:t xml:space="preserve">5.3.4 </w:t>
      </w:r>
      <w:hyperlink w:anchor="P2843">
        <w:r>
          <w:rPr>
            <w:color w:val="0000FF"/>
          </w:rPr>
          <w:t>Знаки 2.3.1</w:t>
        </w:r>
      </w:hyperlink>
      <w:r>
        <w:t xml:space="preserve"> "Пересечение с второстепенной дорогой", </w:t>
      </w:r>
      <w:hyperlink w:anchor="P2852">
        <w:r>
          <w:rPr>
            <w:color w:val="0000FF"/>
          </w:rPr>
          <w:t>2.3.2</w:t>
        </w:r>
      </w:hyperlink>
      <w:r>
        <w:t xml:space="preserve"> - </w:t>
      </w:r>
      <w:hyperlink w:anchor="P2863">
        <w:r>
          <w:rPr>
            <w:color w:val="0000FF"/>
          </w:rPr>
          <w:t>2.3.7</w:t>
        </w:r>
      </w:hyperlink>
      <w:r>
        <w:t xml:space="preserve"> "Примыкание второстепенной дороги" устанавливают вне населенных пунктов перед всеми перекрестками на дорогах, обозначенными </w:t>
      </w:r>
      <w:hyperlink w:anchor="P2841">
        <w:r>
          <w:rPr>
            <w:color w:val="0000FF"/>
          </w:rPr>
          <w:t>знаком 2.1</w:t>
        </w:r>
      </w:hyperlink>
      <w: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anchor="P2854">
        <w:r>
          <w:rPr>
            <w:color w:val="0000FF"/>
          </w:rPr>
          <w:t xml:space="preserve">Знаки </w:t>
        </w:r>
        <w:r>
          <w:rPr>
            <w:color w:val="0000FF"/>
          </w:rPr>
          <w:lastRenderedPageBreak/>
          <w:t>2.3.4</w:t>
        </w:r>
      </w:hyperlink>
      <w:r>
        <w:t xml:space="preserve"> - </w:t>
      </w:r>
      <w:hyperlink w:anchor="P2863">
        <w:r>
          <w:rPr>
            <w:color w:val="0000FF"/>
          </w:rPr>
          <w:t>2.3.7</w:t>
        </w:r>
      </w:hyperlink>
      <w:r>
        <w:t xml:space="preserve"> должны быть установлены, если угол между осями главной и второстепенной дорог составляет менее 60°. </w:t>
      </w:r>
      <w:hyperlink w:anchor="P2843">
        <w:r>
          <w:rPr>
            <w:color w:val="0000FF"/>
          </w:rPr>
          <w:t>Знаки 2.3.1</w:t>
        </w:r>
      </w:hyperlink>
      <w:r>
        <w:t xml:space="preserve"> - </w:t>
      </w:r>
      <w:hyperlink w:anchor="P2863">
        <w:r>
          <w:rPr>
            <w:color w:val="0000FF"/>
          </w:rPr>
          <w:t>2.3.7</w:t>
        </w:r>
      </w:hyperlink>
      <w:r>
        <w:t xml:space="preserve"> устанавливают на расстоянии от 150 до 300 м до перекрестка.</w:t>
      </w:r>
    </w:p>
    <w:p w:rsidR="002A3076" w:rsidRDefault="002A3076">
      <w:pPr>
        <w:pStyle w:val="ConsPlusNormal"/>
        <w:spacing w:before="220"/>
        <w:ind w:firstLine="540"/>
        <w:jc w:val="both"/>
      </w:pPr>
      <w:r>
        <w:t xml:space="preserve">Допускается </w:t>
      </w:r>
      <w:hyperlink w:anchor="P2843">
        <w:r>
          <w:rPr>
            <w:color w:val="0000FF"/>
          </w:rPr>
          <w:t>знаки 2.3.1</w:t>
        </w:r>
      </w:hyperlink>
      <w:r>
        <w:t xml:space="preserve"> - </w:t>
      </w:r>
      <w:hyperlink w:anchor="P2863">
        <w:r>
          <w:rPr>
            <w:color w:val="0000FF"/>
          </w:rPr>
          <w:t>2.3.7</w:t>
        </w:r>
      </w:hyperlink>
      <w:r>
        <w:t xml:space="preserve"> устанавливать на дорогах по </w:t>
      </w:r>
      <w:hyperlink r:id="rId95">
        <w:r>
          <w:rPr>
            <w:color w:val="0000FF"/>
          </w:rPr>
          <w:t>СП 34.13330</w:t>
        </w:r>
      </w:hyperlink>
      <w:r>
        <w:t>, проходящих через населенные пункты, в этом случае знаки устанавливают на расстоянии от 50 до 100 м до перекрестка.</w:t>
      </w:r>
    </w:p>
    <w:p w:rsidR="002A3076" w:rsidRDefault="002A3076">
      <w:pPr>
        <w:pStyle w:val="ConsPlusNormal"/>
        <w:spacing w:before="220"/>
        <w:ind w:firstLine="540"/>
        <w:jc w:val="both"/>
      </w:pPr>
      <w:r>
        <w:t xml:space="preserve">При необходимости допускается устанавливать </w:t>
      </w:r>
      <w:hyperlink w:anchor="P2843">
        <w:r>
          <w:rPr>
            <w:color w:val="0000FF"/>
          </w:rPr>
          <w:t>знаки 2.3.1</w:t>
        </w:r>
      </w:hyperlink>
      <w:r>
        <w:t xml:space="preserve"> - </w:t>
      </w:r>
      <w:hyperlink w:anchor="P2863">
        <w:r>
          <w:rPr>
            <w:color w:val="0000FF"/>
          </w:rPr>
          <w:t>2.3.7</w:t>
        </w:r>
      </w:hyperlink>
      <w:r>
        <w:t xml:space="preserve"> на ином расстоянии, указываемом в этом случае на </w:t>
      </w:r>
      <w:hyperlink w:anchor="P3480">
        <w:r>
          <w:rPr>
            <w:color w:val="0000FF"/>
          </w:rPr>
          <w:t>табличке 8.1.1</w:t>
        </w:r>
      </w:hyperlink>
      <w:r>
        <w:t>.</w:t>
      </w:r>
    </w:p>
    <w:p w:rsidR="002A3076" w:rsidRDefault="002A3076">
      <w:pPr>
        <w:pStyle w:val="ConsPlusNormal"/>
        <w:spacing w:before="220"/>
        <w:ind w:firstLine="540"/>
        <w:jc w:val="both"/>
      </w:pPr>
      <w:bookmarkStart w:id="20" w:name="P467"/>
      <w:bookmarkEnd w:id="20"/>
      <w:r>
        <w:t xml:space="preserve">5.3.5 </w:t>
      </w:r>
      <w:hyperlink w:anchor="P2843">
        <w:r>
          <w:rPr>
            <w:color w:val="0000FF"/>
          </w:rPr>
          <w:t>Знаки 2.3.1</w:t>
        </w:r>
      </w:hyperlink>
      <w:r>
        <w:t xml:space="preserve"> - </w:t>
      </w:r>
      <w:hyperlink w:anchor="P2863">
        <w:r>
          <w:rPr>
            <w:color w:val="0000FF"/>
          </w:rPr>
          <w:t>2.3.7</w:t>
        </w:r>
      </w:hyperlink>
      <w:r>
        <w:t xml:space="preserve"> совместно со </w:t>
      </w:r>
      <w:hyperlink w:anchor="P2864">
        <w:r>
          <w:rPr>
            <w:color w:val="0000FF"/>
          </w:rPr>
          <w:t>знаками 2.4</w:t>
        </w:r>
      </w:hyperlink>
      <w:r>
        <w:t xml:space="preserve"> или </w:t>
      </w:r>
      <w:hyperlink w:anchor="P2865">
        <w:r>
          <w:rPr>
            <w:color w:val="0000FF"/>
          </w:rPr>
          <w:t>2.5</w:t>
        </w:r>
      </w:hyperlink>
      <w:r>
        <w:t xml:space="preserve"> допускается применять для обозначения отдельных перекрестков вне населенных пунктов, на которых необходимо установить очередность проезда, отличную от очередности проезда перекрестка равнозначных дорог.</w:t>
      </w:r>
    </w:p>
    <w:p w:rsidR="002A3076" w:rsidRDefault="002A3076">
      <w:pPr>
        <w:pStyle w:val="ConsPlusNormal"/>
        <w:spacing w:before="220"/>
        <w:ind w:firstLine="540"/>
        <w:jc w:val="both"/>
      </w:pPr>
      <w:r>
        <w:t xml:space="preserve">Допускается не устанавливать </w:t>
      </w:r>
      <w:hyperlink w:anchor="P2841">
        <w:r>
          <w:rPr>
            <w:color w:val="0000FF"/>
          </w:rPr>
          <w:t>знаки 2.1</w:t>
        </w:r>
      </w:hyperlink>
      <w:r>
        <w:t xml:space="preserve">, </w:t>
      </w:r>
      <w:hyperlink w:anchor="P2843">
        <w:r>
          <w:rPr>
            <w:color w:val="0000FF"/>
          </w:rPr>
          <w:t>2.3.1</w:t>
        </w:r>
      </w:hyperlink>
      <w:r>
        <w:t xml:space="preserve"> - </w:t>
      </w:r>
      <w:hyperlink w:anchor="P2863">
        <w:r>
          <w:rPr>
            <w:color w:val="0000FF"/>
          </w:rPr>
          <w:t>2.3.7</w:t>
        </w:r>
      </w:hyperlink>
      <w: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любое время суток.</w:t>
      </w:r>
    </w:p>
    <w:p w:rsidR="002A3076" w:rsidRDefault="002A3076">
      <w:pPr>
        <w:pStyle w:val="ConsPlusNormal"/>
        <w:spacing w:before="220"/>
        <w:ind w:firstLine="540"/>
        <w:jc w:val="both"/>
      </w:pPr>
      <w:r>
        <w:t xml:space="preserve">5.3.6 </w:t>
      </w:r>
      <w:hyperlink w:anchor="P2864">
        <w:r>
          <w:rPr>
            <w:color w:val="0000FF"/>
          </w:rPr>
          <w:t>Знак 2.4</w:t>
        </w:r>
      </w:hyperlink>
      <w: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anchor="P3622">
        <w:r>
          <w:rPr>
            <w:color w:val="0000FF"/>
          </w:rPr>
          <w:t>таблички 8.13</w:t>
        </w:r>
      </w:hyperlink>
      <w:r>
        <w:t xml:space="preserve"> - транспортным средствам, движущимся по главной дороге.</w:t>
      </w:r>
    </w:p>
    <w:p w:rsidR="002A3076" w:rsidRDefault="002A3076">
      <w:pPr>
        <w:pStyle w:val="ConsPlusNormal"/>
        <w:spacing w:before="220"/>
        <w:ind w:firstLine="540"/>
        <w:jc w:val="both"/>
      </w:pPr>
      <w:r>
        <w:t xml:space="preserve">Знак устанавливают непосредственно перед выездом на дорогу предпочтительно в начале кривой сопряжения, по которой </w:t>
      </w:r>
      <w:hyperlink w:anchor="P2841">
        <w:r>
          <w:rPr>
            <w:color w:val="0000FF"/>
          </w:rPr>
          <w:t>знаками 2.1</w:t>
        </w:r>
      </w:hyperlink>
      <w:r>
        <w:t xml:space="preserve"> или </w:t>
      </w:r>
      <w:hyperlink w:anchor="P2843">
        <w:r>
          <w:rPr>
            <w:color w:val="0000FF"/>
          </w:rPr>
          <w:t>2.3.1</w:t>
        </w:r>
      </w:hyperlink>
      <w:r>
        <w:t xml:space="preserve"> - </w:t>
      </w:r>
      <w:hyperlink w:anchor="P2863">
        <w:r>
          <w:rPr>
            <w:color w:val="0000FF"/>
          </w:rPr>
          <w:t>2.3.7</w:t>
        </w:r>
      </w:hyperlink>
      <w:r>
        <w:t xml:space="preserve"> предоставлено преимущественное право проезда данного перекрестка, а также перед выездами на автомагистраль.</w:t>
      </w:r>
    </w:p>
    <w:p w:rsidR="002A3076" w:rsidRDefault="002A3076">
      <w:pPr>
        <w:pStyle w:val="ConsPlusNormal"/>
        <w:spacing w:before="220"/>
        <w:ind w:firstLine="540"/>
        <w:jc w:val="both"/>
      </w:pPr>
      <w: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anchor="P3622">
        <w:r>
          <w:rPr>
            <w:color w:val="0000FF"/>
          </w:rPr>
          <w:t>табличкой 8.13</w:t>
        </w:r>
      </w:hyperlink>
      <w:r>
        <w:t>.</w:t>
      </w:r>
    </w:p>
    <w:p w:rsidR="002A3076" w:rsidRDefault="002A3076">
      <w:pPr>
        <w:pStyle w:val="ConsPlusNormal"/>
        <w:spacing w:before="220"/>
        <w:ind w:firstLine="540"/>
        <w:jc w:val="both"/>
      </w:pPr>
      <w:r>
        <w:t xml:space="preserve">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любое время суток. </w:t>
      </w:r>
      <w:hyperlink w:anchor="P2864">
        <w:r>
          <w:rPr>
            <w:color w:val="0000FF"/>
          </w:rPr>
          <w:t>Знак 2.4</w:t>
        </w:r>
      </w:hyperlink>
      <w:r>
        <w:t xml:space="preserve"> в этом случае может быть установлен при отсутствии </w:t>
      </w:r>
      <w:hyperlink w:anchor="P2841">
        <w:r>
          <w:rPr>
            <w:color w:val="0000FF"/>
          </w:rPr>
          <w:t>знаков 2.1</w:t>
        </w:r>
      </w:hyperlink>
      <w:r>
        <w:t xml:space="preserve"> или </w:t>
      </w:r>
      <w:hyperlink w:anchor="P2843">
        <w:r>
          <w:rPr>
            <w:color w:val="0000FF"/>
          </w:rPr>
          <w:t>2.3.1</w:t>
        </w:r>
      </w:hyperlink>
      <w:r>
        <w:t xml:space="preserve"> - </w:t>
      </w:r>
      <w:hyperlink w:anchor="P2863">
        <w:r>
          <w:rPr>
            <w:color w:val="0000FF"/>
          </w:rPr>
          <w:t>2.3.7</w:t>
        </w:r>
      </w:hyperlink>
      <w:r>
        <w:t xml:space="preserve"> на главной дороге по </w:t>
      </w:r>
      <w:hyperlink w:anchor="P467">
        <w:r>
          <w:rPr>
            <w:color w:val="0000FF"/>
          </w:rPr>
          <w:t>5.3.5</w:t>
        </w:r>
      </w:hyperlink>
      <w:r>
        <w:t>.</w:t>
      </w:r>
    </w:p>
    <w:p w:rsidR="002A3076" w:rsidRDefault="002A3076">
      <w:pPr>
        <w:pStyle w:val="ConsPlusNormal"/>
        <w:spacing w:before="220"/>
        <w:ind w:firstLine="540"/>
        <w:jc w:val="both"/>
      </w:pPr>
      <w:hyperlink w:anchor="P2864">
        <w:r>
          <w:rPr>
            <w:color w:val="0000FF"/>
          </w:rPr>
          <w:t>Знак 2.4</w:t>
        </w:r>
      </w:hyperlink>
      <w:r>
        <w:t xml:space="preserve"> устанавливают предварительно с </w:t>
      </w:r>
      <w:hyperlink w:anchor="P3480">
        <w:r>
          <w:rPr>
            <w:color w:val="0000FF"/>
          </w:rPr>
          <w:t>табличкой 8.1.1</w:t>
        </w:r>
      </w:hyperlink>
      <w:r>
        <w:t xml:space="preserve"> на дорогах вне населенных пунктов, за исключением грунтовых дорог, на расстоянии от 150 до 300 м до перекрестка, если перед перекрестком установлен </w:t>
      </w:r>
      <w:hyperlink w:anchor="P2864">
        <w:r>
          <w:rPr>
            <w:color w:val="0000FF"/>
          </w:rPr>
          <w:t>знак 2.4</w:t>
        </w:r>
      </w:hyperlink>
      <w:r>
        <w:t xml:space="preserve">, или с </w:t>
      </w:r>
      <w:hyperlink w:anchor="P3481">
        <w:r>
          <w:rPr>
            <w:color w:val="0000FF"/>
          </w:rPr>
          <w:t>табличкой 8.1.2</w:t>
        </w:r>
      </w:hyperlink>
      <w:r>
        <w:t xml:space="preserve">, если перед перекрестком установлен </w:t>
      </w:r>
      <w:hyperlink w:anchor="P2865">
        <w:r>
          <w:rPr>
            <w:color w:val="0000FF"/>
          </w:rPr>
          <w:t>знак 2.5</w:t>
        </w:r>
      </w:hyperlink>
      <w:r>
        <w:t>.</w:t>
      </w:r>
    </w:p>
    <w:p w:rsidR="002A3076" w:rsidRDefault="002A3076">
      <w:pPr>
        <w:pStyle w:val="ConsPlusNormal"/>
        <w:spacing w:before="220"/>
        <w:ind w:firstLine="540"/>
        <w:jc w:val="both"/>
      </w:pPr>
      <w: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2A3076" w:rsidRDefault="002A3076">
      <w:pPr>
        <w:pStyle w:val="ConsPlusNormal"/>
        <w:spacing w:before="220"/>
        <w:ind w:firstLine="540"/>
        <w:jc w:val="both"/>
      </w:pPr>
      <w:r>
        <w:t xml:space="preserve">5.3.7 </w:t>
      </w:r>
      <w:hyperlink w:anchor="P2865">
        <w:r>
          <w:rPr>
            <w:color w:val="0000FF"/>
          </w:rPr>
          <w:t>Знак 2.5</w:t>
        </w:r>
      </w:hyperlink>
      <w: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anchor="P3622">
        <w:r>
          <w:rPr>
            <w:color w:val="0000FF"/>
          </w:rPr>
          <w:t>таблички 8.13</w:t>
        </w:r>
      </w:hyperlink>
      <w:r>
        <w:t xml:space="preserve"> - транспортным средствам, движущимся по главной дороге.</w:t>
      </w:r>
    </w:p>
    <w:p w:rsidR="002A3076" w:rsidRDefault="002A3076">
      <w:pPr>
        <w:pStyle w:val="ConsPlusNormal"/>
        <w:spacing w:before="220"/>
        <w:ind w:firstLine="540"/>
        <w:jc w:val="both"/>
      </w:pPr>
      <w:hyperlink w:anchor="P2865">
        <w:r>
          <w:rPr>
            <w:color w:val="0000FF"/>
          </w:rPr>
          <w:t>Знак 2.5</w:t>
        </w:r>
      </w:hyperlink>
      <w:r>
        <w:t xml:space="preserve"> устанавливают вместо </w:t>
      </w:r>
      <w:hyperlink w:anchor="P2864">
        <w:r>
          <w:rPr>
            <w:color w:val="0000FF"/>
          </w:rPr>
          <w:t>знака 2.4</w:t>
        </w:r>
      </w:hyperlink>
      <w:r>
        <w:t xml:space="preserve">, если не обеспечено расстояние видимости транспортных средств, движущихся по пересекаемой дороге в пределах треугольников видимости по </w:t>
      </w:r>
      <w:hyperlink r:id="rId96">
        <w:r>
          <w:rPr>
            <w:color w:val="0000FF"/>
          </w:rPr>
          <w:t>СП 42.13330</w:t>
        </w:r>
      </w:hyperlink>
      <w:r>
        <w:t>.</w:t>
      </w:r>
    </w:p>
    <w:p w:rsidR="002A3076" w:rsidRDefault="002A3076">
      <w:pPr>
        <w:pStyle w:val="ConsPlusNormal"/>
        <w:spacing w:before="220"/>
        <w:ind w:firstLine="540"/>
        <w:jc w:val="both"/>
      </w:pPr>
      <w:r>
        <w:t xml:space="preserve">Знак устанавливают перед нерегулируемыми железнодорожными переездами (без дежурного, не оборудованными светофорами) совместно со </w:t>
      </w:r>
      <w:hyperlink w:anchor="P3365">
        <w:r>
          <w:rPr>
            <w:color w:val="0000FF"/>
          </w:rPr>
          <w:t>знаком 6.16</w:t>
        </w:r>
      </w:hyperlink>
      <w:r>
        <w:t xml:space="preserve">, на расстоянии 10 м до </w:t>
      </w:r>
      <w:r>
        <w:lastRenderedPageBreak/>
        <w:t xml:space="preserve">ближнего рельса в случаях, если на удалении 50 м от ближайшего рельса расстояние видимости поезда менее значения, указанного в </w:t>
      </w:r>
      <w:hyperlink w:anchor="P481">
        <w:r>
          <w:rPr>
            <w:color w:val="0000FF"/>
          </w:rPr>
          <w:t>таблице 6</w:t>
        </w:r>
      </w:hyperlink>
      <w:r>
        <w:t>.</w:t>
      </w:r>
    </w:p>
    <w:p w:rsidR="002A3076" w:rsidRDefault="002A3076">
      <w:pPr>
        <w:pStyle w:val="ConsPlusNormal"/>
        <w:spacing w:before="220"/>
        <w:ind w:firstLine="540"/>
        <w:jc w:val="both"/>
      </w:pPr>
      <w:r>
        <w:t xml:space="preserve">Временный </w:t>
      </w:r>
      <w:hyperlink w:anchor="P2865">
        <w:r>
          <w:rPr>
            <w:color w:val="0000FF"/>
          </w:rPr>
          <w:t>знак 2.5</w:t>
        </w:r>
      </w:hyperlink>
      <w:r>
        <w:t xml:space="preserve"> допускается устанавливать перед переездами при проведении работ на переезде.</w:t>
      </w:r>
    </w:p>
    <w:p w:rsidR="002A3076" w:rsidRDefault="002A3076">
      <w:pPr>
        <w:pStyle w:val="ConsPlusNormal"/>
        <w:spacing w:before="220"/>
        <w:ind w:firstLine="540"/>
        <w:jc w:val="both"/>
      </w:pPr>
      <w:r>
        <w:t xml:space="preserve">При установке </w:t>
      </w:r>
      <w:hyperlink w:anchor="P2865">
        <w:r>
          <w:rPr>
            <w:color w:val="0000FF"/>
          </w:rPr>
          <w:t>знака 2.5</w:t>
        </w:r>
      </w:hyperlink>
      <w:r>
        <w:t xml:space="preserve"> перед железнодорожным переездом предварительный </w:t>
      </w:r>
      <w:hyperlink w:anchor="P2864">
        <w:r>
          <w:rPr>
            <w:color w:val="0000FF"/>
          </w:rPr>
          <w:t>знак 2.4</w:t>
        </w:r>
      </w:hyperlink>
      <w:r>
        <w:t xml:space="preserve"> с </w:t>
      </w:r>
      <w:hyperlink w:anchor="P3481">
        <w:r>
          <w:rPr>
            <w:color w:val="0000FF"/>
          </w:rPr>
          <w:t>табличкой 8.1.2</w:t>
        </w:r>
      </w:hyperlink>
      <w:r>
        <w:t xml:space="preserve"> не устанавливают.</w:t>
      </w:r>
    </w:p>
    <w:p w:rsidR="002A3076" w:rsidRDefault="002A3076">
      <w:pPr>
        <w:pStyle w:val="ConsPlusNormal"/>
        <w:jc w:val="both"/>
      </w:pPr>
    </w:p>
    <w:p w:rsidR="002A3076" w:rsidRDefault="002A3076">
      <w:pPr>
        <w:pStyle w:val="ConsPlusTitle"/>
        <w:jc w:val="both"/>
        <w:outlineLvl w:val="3"/>
      </w:pPr>
      <w:bookmarkStart w:id="21" w:name="P481"/>
      <w:bookmarkEnd w:id="21"/>
      <w:r>
        <w:t>Таблица 6 - Минимальное расстояние видимости поезда из транспортного средства, обеспечивающее безопасность движения</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42"/>
        <w:gridCol w:w="1122"/>
        <w:gridCol w:w="1122"/>
        <w:gridCol w:w="1122"/>
        <w:gridCol w:w="1122"/>
        <w:gridCol w:w="1125"/>
      </w:tblGrid>
      <w:tr w:rsidR="002A3076">
        <w:tc>
          <w:tcPr>
            <w:tcW w:w="3442" w:type="dxa"/>
          </w:tcPr>
          <w:p w:rsidR="002A3076" w:rsidRDefault="002A3076">
            <w:pPr>
              <w:pStyle w:val="ConsPlusNormal"/>
              <w:jc w:val="center"/>
            </w:pPr>
            <w:r>
              <w:t>Скорость движения поезда, км/ч</w:t>
            </w:r>
          </w:p>
        </w:tc>
        <w:tc>
          <w:tcPr>
            <w:tcW w:w="1122" w:type="dxa"/>
          </w:tcPr>
          <w:p w:rsidR="002A3076" w:rsidRDefault="002A3076">
            <w:pPr>
              <w:pStyle w:val="ConsPlusNormal"/>
              <w:jc w:val="center"/>
            </w:pPr>
            <w:r>
              <w:t>121 - 140</w:t>
            </w:r>
          </w:p>
        </w:tc>
        <w:tc>
          <w:tcPr>
            <w:tcW w:w="1122" w:type="dxa"/>
          </w:tcPr>
          <w:p w:rsidR="002A3076" w:rsidRDefault="002A3076">
            <w:pPr>
              <w:pStyle w:val="ConsPlusNormal"/>
              <w:jc w:val="center"/>
            </w:pPr>
            <w:r>
              <w:t>81 - 120</w:t>
            </w:r>
          </w:p>
        </w:tc>
        <w:tc>
          <w:tcPr>
            <w:tcW w:w="1122" w:type="dxa"/>
          </w:tcPr>
          <w:p w:rsidR="002A3076" w:rsidRDefault="002A3076">
            <w:pPr>
              <w:pStyle w:val="ConsPlusNormal"/>
              <w:jc w:val="center"/>
            </w:pPr>
            <w:r>
              <w:t>41 - 80</w:t>
            </w:r>
          </w:p>
        </w:tc>
        <w:tc>
          <w:tcPr>
            <w:tcW w:w="1122" w:type="dxa"/>
          </w:tcPr>
          <w:p w:rsidR="002A3076" w:rsidRDefault="002A3076">
            <w:pPr>
              <w:pStyle w:val="ConsPlusNormal"/>
              <w:jc w:val="center"/>
            </w:pPr>
            <w:r>
              <w:t>26 - 40</w:t>
            </w:r>
          </w:p>
        </w:tc>
        <w:tc>
          <w:tcPr>
            <w:tcW w:w="1125" w:type="dxa"/>
          </w:tcPr>
          <w:p w:rsidR="002A3076" w:rsidRDefault="002A3076">
            <w:pPr>
              <w:pStyle w:val="ConsPlusNormal"/>
              <w:jc w:val="center"/>
            </w:pPr>
            <w:r>
              <w:t>25 и менее</w:t>
            </w:r>
          </w:p>
        </w:tc>
      </w:tr>
      <w:tr w:rsidR="002A3076">
        <w:tc>
          <w:tcPr>
            <w:tcW w:w="3442" w:type="dxa"/>
            <w:vAlign w:val="center"/>
          </w:tcPr>
          <w:p w:rsidR="002A3076" w:rsidRDefault="002A3076">
            <w:pPr>
              <w:pStyle w:val="ConsPlusNormal"/>
              <w:jc w:val="both"/>
            </w:pPr>
            <w:r>
              <w:t>Расстояние видимости, м, не менее</w:t>
            </w:r>
          </w:p>
        </w:tc>
        <w:tc>
          <w:tcPr>
            <w:tcW w:w="1122" w:type="dxa"/>
            <w:vAlign w:val="center"/>
          </w:tcPr>
          <w:p w:rsidR="002A3076" w:rsidRDefault="002A3076">
            <w:pPr>
              <w:pStyle w:val="ConsPlusNormal"/>
              <w:jc w:val="center"/>
            </w:pPr>
            <w:r>
              <w:t>500</w:t>
            </w:r>
          </w:p>
        </w:tc>
        <w:tc>
          <w:tcPr>
            <w:tcW w:w="1122" w:type="dxa"/>
            <w:vAlign w:val="center"/>
          </w:tcPr>
          <w:p w:rsidR="002A3076" w:rsidRDefault="002A3076">
            <w:pPr>
              <w:pStyle w:val="ConsPlusNormal"/>
              <w:jc w:val="center"/>
            </w:pPr>
            <w:r>
              <w:t>400</w:t>
            </w:r>
          </w:p>
        </w:tc>
        <w:tc>
          <w:tcPr>
            <w:tcW w:w="1122" w:type="dxa"/>
            <w:vAlign w:val="center"/>
          </w:tcPr>
          <w:p w:rsidR="002A3076" w:rsidRDefault="002A3076">
            <w:pPr>
              <w:pStyle w:val="ConsPlusNormal"/>
              <w:jc w:val="center"/>
            </w:pPr>
            <w:r>
              <w:t>250</w:t>
            </w:r>
          </w:p>
        </w:tc>
        <w:tc>
          <w:tcPr>
            <w:tcW w:w="1122" w:type="dxa"/>
            <w:vAlign w:val="center"/>
          </w:tcPr>
          <w:p w:rsidR="002A3076" w:rsidRDefault="002A3076">
            <w:pPr>
              <w:pStyle w:val="ConsPlusNormal"/>
              <w:jc w:val="center"/>
            </w:pPr>
            <w:r>
              <w:t>150</w:t>
            </w:r>
          </w:p>
        </w:tc>
        <w:tc>
          <w:tcPr>
            <w:tcW w:w="1125" w:type="dxa"/>
            <w:vAlign w:val="center"/>
          </w:tcPr>
          <w:p w:rsidR="002A3076" w:rsidRDefault="002A3076">
            <w:pPr>
              <w:pStyle w:val="ConsPlusNormal"/>
              <w:jc w:val="center"/>
            </w:pPr>
            <w:r>
              <w:t>100</w:t>
            </w:r>
          </w:p>
        </w:tc>
      </w:tr>
      <w:tr w:rsidR="002A3076">
        <w:tc>
          <w:tcPr>
            <w:tcW w:w="9055" w:type="dxa"/>
            <w:gridSpan w:val="6"/>
          </w:tcPr>
          <w:p w:rsidR="002A3076" w:rsidRDefault="002A3076">
            <w:pPr>
              <w:pStyle w:val="ConsPlusNormal"/>
              <w:ind w:firstLine="283"/>
              <w:jc w:val="both"/>
            </w:pPr>
            <w:r>
              <w:t>Примечания</w:t>
            </w:r>
          </w:p>
          <w:p w:rsidR="002A3076" w:rsidRDefault="002A3076">
            <w:pPr>
              <w:pStyle w:val="ConsPlusNormal"/>
              <w:ind w:firstLine="283"/>
              <w:jc w:val="both"/>
            </w:pPr>
            <w:r>
              <w:t>1 За скорость движения принимают максимальную скорость поезда, установленную на подходах к переезду.</w:t>
            </w:r>
          </w:p>
          <w:p w:rsidR="002A3076" w:rsidRDefault="002A3076">
            <w:pPr>
              <w:pStyle w:val="ConsPlusNormal"/>
              <w:ind w:firstLine="283"/>
              <w:jc w:val="both"/>
            </w:pPr>
            <w:r>
              <w:t xml:space="preserve">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w:t>
            </w:r>
            <w:hyperlink w:anchor="P327">
              <w:r>
                <w:rPr>
                  <w:color w:val="0000FF"/>
                </w:rPr>
                <w:t>таблице 4</w:t>
              </w:r>
            </w:hyperlink>
            <w:r>
              <w:t>, должна быть обеспечена видимость приближающегося к переезду поезда, который находится на расстоянии не менее 400 м от переезда.</w:t>
            </w:r>
          </w:p>
        </w:tc>
      </w:tr>
    </w:tbl>
    <w:p w:rsidR="002A3076" w:rsidRDefault="002A3076">
      <w:pPr>
        <w:pStyle w:val="ConsPlusNormal"/>
        <w:jc w:val="both"/>
      </w:pPr>
    </w:p>
    <w:p w:rsidR="002A3076" w:rsidRDefault="002A3076">
      <w:pPr>
        <w:pStyle w:val="ConsPlusNormal"/>
        <w:ind w:firstLine="540"/>
        <w:jc w:val="both"/>
      </w:pPr>
      <w:r>
        <w:t xml:space="preserve">5.3.8 На регулируемых перекрестках </w:t>
      </w:r>
      <w:hyperlink w:anchor="P2841">
        <w:r>
          <w:rPr>
            <w:color w:val="0000FF"/>
          </w:rPr>
          <w:t>знаки 2.1</w:t>
        </w:r>
      </w:hyperlink>
      <w:r>
        <w:t xml:space="preserve">, </w:t>
      </w:r>
      <w:hyperlink w:anchor="P2842">
        <w:r>
          <w:rPr>
            <w:color w:val="0000FF"/>
          </w:rPr>
          <w:t>2.2</w:t>
        </w:r>
      </w:hyperlink>
      <w:r>
        <w:t xml:space="preserve">, </w:t>
      </w:r>
      <w:hyperlink w:anchor="P2864">
        <w:r>
          <w:rPr>
            <w:color w:val="0000FF"/>
          </w:rPr>
          <w:t>2.4</w:t>
        </w:r>
      </w:hyperlink>
      <w:r>
        <w:t xml:space="preserve">, </w:t>
      </w:r>
      <w:hyperlink w:anchor="P2865">
        <w:r>
          <w:rPr>
            <w:color w:val="0000FF"/>
          </w:rPr>
          <w:t>2.5</w:t>
        </w:r>
      </w:hyperlink>
      <w:r>
        <w:t xml:space="preserve"> следует размещать предпочтительно на опоре основного светофора.</w:t>
      </w:r>
    </w:p>
    <w:p w:rsidR="002A3076" w:rsidRDefault="002A3076">
      <w:pPr>
        <w:pStyle w:val="ConsPlusNormal"/>
        <w:spacing w:before="220"/>
        <w:ind w:firstLine="540"/>
        <w:jc w:val="both"/>
      </w:pPr>
      <w:hyperlink w:anchor="P2864">
        <w:r>
          <w:rPr>
            <w:color w:val="0000FF"/>
          </w:rPr>
          <w:t>Знаки 2.4</w:t>
        </w:r>
      </w:hyperlink>
      <w:r>
        <w:t xml:space="preserve"> и </w:t>
      </w:r>
      <w:hyperlink w:anchor="P2865">
        <w:r>
          <w:rPr>
            <w:color w:val="0000FF"/>
          </w:rPr>
          <w:t>2.5</w:t>
        </w:r>
      </w:hyperlink>
      <w:r>
        <w:t xml:space="preserve"> следует дублировать в соответствии с </w:t>
      </w:r>
      <w:hyperlink w:anchor="P177">
        <w:r>
          <w:rPr>
            <w:color w:val="0000FF"/>
          </w:rPr>
          <w:t>5.1.6</w:t>
        </w:r>
      </w:hyperlink>
      <w:r>
        <w:t>.</w:t>
      </w:r>
    </w:p>
    <w:p w:rsidR="002A3076" w:rsidRDefault="002A3076">
      <w:pPr>
        <w:pStyle w:val="ConsPlusNormal"/>
        <w:spacing w:before="220"/>
        <w:ind w:firstLine="540"/>
        <w:jc w:val="both"/>
      </w:pPr>
      <w:bookmarkStart w:id="22" w:name="P501"/>
      <w:bookmarkEnd w:id="22"/>
      <w:r>
        <w:t xml:space="preserve">5.3.9 </w:t>
      </w:r>
      <w:hyperlink w:anchor="P2872">
        <w:r>
          <w:rPr>
            <w:color w:val="0000FF"/>
          </w:rPr>
          <w:t>Знаки 2.6</w:t>
        </w:r>
      </w:hyperlink>
      <w:r>
        <w:t xml:space="preserve"> "Преимущество встречного движения" и </w:t>
      </w:r>
      <w:hyperlink w:anchor="P2873">
        <w:r>
          <w:rPr>
            <w:color w:val="0000FF"/>
          </w:rPr>
          <w:t>2.7</w:t>
        </w:r>
      </w:hyperlink>
      <w: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2A3076" w:rsidRDefault="002A3076">
      <w:pPr>
        <w:pStyle w:val="ConsPlusNormal"/>
        <w:spacing w:before="220"/>
        <w:ind w:firstLine="540"/>
        <w:jc w:val="both"/>
      </w:pPr>
      <w:r>
        <w:t>Знаки устанавливают перед мостовыми сооружениями, по которым осуществляется двустороннее движение при ширине проезжей части менее 6 м.</w:t>
      </w:r>
    </w:p>
    <w:p w:rsidR="002A3076" w:rsidRDefault="002A3076">
      <w:pPr>
        <w:pStyle w:val="ConsPlusNormal"/>
        <w:spacing w:before="220"/>
        <w:ind w:firstLine="540"/>
        <w:jc w:val="both"/>
      </w:pPr>
      <w:r>
        <w:t xml:space="preserve">На участках дорог с продольным уклоном, обозначенных </w:t>
      </w:r>
      <w:hyperlink w:anchor="P2751">
        <w:r>
          <w:rPr>
            <w:color w:val="0000FF"/>
          </w:rPr>
          <w:t>знаками 1.13</w:t>
        </w:r>
      </w:hyperlink>
      <w:r>
        <w:t xml:space="preserve"> и </w:t>
      </w:r>
      <w:hyperlink w:anchor="P2752">
        <w:r>
          <w:rPr>
            <w:color w:val="0000FF"/>
          </w:rPr>
          <w:t>1.14</w:t>
        </w:r>
      </w:hyperlink>
      <w:r>
        <w:t>, преимущество предоставляется транспортным средствам, которые движутся на подъем.</w:t>
      </w:r>
    </w:p>
    <w:p w:rsidR="002A3076" w:rsidRDefault="002A3076">
      <w:pPr>
        <w:pStyle w:val="ConsPlusNormal"/>
        <w:spacing w:before="220"/>
        <w:ind w:firstLine="540"/>
        <w:jc w:val="both"/>
      </w:pPr>
      <w:r>
        <w:t xml:space="preserve">Знаки устанавливают непосредственно перед узким участком дороги с его противоположных концов, при этом </w:t>
      </w:r>
      <w:hyperlink w:anchor="P2872">
        <w:r>
          <w:rPr>
            <w:color w:val="0000FF"/>
          </w:rPr>
          <w:t>знак 2.6</w:t>
        </w:r>
      </w:hyperlink>
      <w:r>
        <w:t xml:space="preserve"> с </w:t>
      </w:r>
      <w:hyperlink w:anchor="P3480">
        <w:r>
          <w:rPr>
            <w:color w:val="0000FF"/>
          </w:rPr>
          <w:t>табличкой 8.1.1</w:t>
        </w:r>
      </w:hyperlink>
      <w:r>
        <w:t xml:space="preserve"> размещают и предварительно на одной опоре с одним из </w:t>
      </w:r>
      <w:hyperlink w:anchor="P2775">
        <w:r>
          <w:rPr>
            <w:color w:val="0000FF"/>
          </w:rPr>
          <w:t>знаков 1.20.1</w:t>
        </w:r>
      </w:hyperlink>
      <w:r>
        <w:t xml:space="preserve"> - </w:t>
      </w:r>
      <w:hyperlink w:anchor="P2777">
        <w:r>
          <w:rPr>
            <w:color w:val="0000FF"/>
          </w:rPr>
          <w:t>1.20.3</w:t>
        </w:r>
      </w:hyperlink>
      <w:r>
        <w:t>.</w:t>
      </w:r>
    </w:p>
    <w:p w:rsidR="002A3076" w:rsidRDefault="002A3076">
      <w:pPr>
        <w:pStyle w:val="ConsPlusNormal"/>
        <w:jc w:val="both"/>
      </w:pPr>
    </w:p>
    <w:p w:rsidR="002A3076" w:rsidRDefault="002A3076">
      <w:pPr>
        <w:pStyle w:val="ConsPlusTitle"/>
        <w:ind w:firstLine="540"/>
        <w:jc w:val="both"/>
        <w:outlineLvl w:val="2"/>
      </w:pPr>
      <w:r>
        <w:t>5.4 Запрещающие знаки</w:t>
      </w:r>
    </w:p>
    <w:p w:rsidR="002A3076" w:rsidRDefault="002A3076">
      <w:pPr>
        <w:pStyle w:val="ConsPlusNormal"/>
        <w:spacing w:before="220"/>
        <w:ind w:firstLine="540"/>
        <w:jc w:val="both"/>
      </w:pPr>
      <w:r>
        <w:t xml:space="preserve">5.4.1 Запрещающие знаки применяют для введения ограничений движения или их отмены и устанавливают по </w:t>
      </w:r>
      <w:hyperlink w:anchor="P207">
        <w:r>
          <w:rPr>
            <w:color w:val="0000FF"/>
          </w:rPr>
          <w:t>5.1.9</w:t>
        </w:r>
      </w:hyperlink>
      <w:r>
        <w:t>.</w:t>
      </w:r>
    </w:p>
    <w:p w:rsidR="002A3076" w:rsidRDefault="002A3076">
      <w:pPr>
        <w:pStyle w:val="ConsPlusNormal"/>
        <w:spacing w:before="220"/>
        <w:ind w:firstLine="540"/>
        <w:jc w:val="both"/>
      </w:pPr>
      <w:r>
        <w:t xml:space="preserve">5.4.2 </w:t>
      </w:r>
      <w:hyperlink w:anchor="P2883">
        <w:r>
          <w:rPr>
            <w:color w:val="0000FF"/>
          </w:rPr>
          <w:t>Знак 3.1</w:t>
        </w:r>
      </w:hyperlink>
      <w:r>
        <w:t xml:space="preserve"> "Въезд запрещен" &lt;*&gt; устанавливают:</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lastRenderedPageBreak/>
        <w:t xml:space="preserve">&lt;*&gt; Здесь и далее действие запрещающих знаков - по </w:t>
      </w:r>
      <w:hyperlink r:id="rId97">
        <w:r>
          <w:rPr>
            <w:color w:val="0000FF"/>
          </w:rPr>
          <w:t>[1]</w:t>
        </w:r>
      </w:hyperlink>
      <w:r>
        <w:t>.</w:t>
      </w:r>
    </w:p>
    <w:p w:rsidR="002A3076" w:rsidRDefault="002A3076">
      <w:pPr>
        <w:pStyle w:val="ConsPlusNormal"/>
        <w:jc w:val="both"/>
      </w:pPr>
    </w:p>
    <w:p w:rsidR="002A3076" w:rsidRDefault="002A3076">
      <w:pPr>
        <w:pStyle w:val="ConsPlusNormal"/>
        <w:ind w:firstLine="540"/>
        <w:jc w:val="both"/>
      </w:pPr>
      <w:r>
        <w:t>- на участках дорог или проезжих частей с односторонним движением для запрещения движения транспортных средств во встречном направлении, в том числе после всех боковых выездов. Допускается не устанавливать знак у выездов с прилегающих территорий, въезд на которые осуществляется только с данных участков с односторонним движением;</w:t>
      </w:r>
    </w:p>
    <w:p w:rsidR="002A3076" w:rsidRDefault="002A3076">
      <w:pPr>
        <w:pStyle w:val="ConsPlusNormal"/>
        <w:spacing w:before="220"/>
        <w:ind w:firstLine="540"/>
        <w:jc w:val="both"/>
      </w:pPr>
      <w:r>
        <w:t>-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2A3076" w:rsidRDefault="002A3076">
      <w:pPr>
        <w:pStyle w:val="ConsPlusNormal"/>
        <w:spacing w:before="220"/>
        <w:ind w:firstLine="540"/>
        <w:jc w:val="both"/>
      </w:pPr>
      <w:r>
        <w:t xml:space="preserve">- на дорогах, обозначенных </w:t>
      </w:r>
      <w:hyperlink w:anchor="P3129">
        <w:r>
          <w:rPr>
            <w:color w:val="0000FF"/>
          </w:rPr>
          <w:t>знаком 5.11.1</w:t>
        </w:r>
      </w:hyperlink>
      <w:r>
        <w:t xml:space="preserve"> и </w:t>
      </w:r>
      <w:hyperlink w:anchor="P3130">
        <w:r>
          <w:rPr>
            <w:color w:val="0000FF"/>
          </w:rPr>
          <w:t>5.11.2</w:t>
        </w:r>
      </w:hyperlink>
      <w:r>
        <w:t xml:space="preserve">, для предотвращения въезда транспортных средств навстречу общему потоку, а с </w:t>
      </w:r>
      <w:hyperlink w:anchor="P3623">
        <w:r>
          <w:rPr>
            <w:color w:val="0000FF"/>
          </w:rPr>
          <w:t>табличкой 8.14</w:t>
        </w:r>
      </w:hyperlink>
      <w:r>
        <w:t xml:space="preserve"> - на полосу, выделенную для маршрутных транспортных средств (для предотвращения выезда транспортных средств, движение которых разрешено по </w:t>
      </w:r>
      <w:hyperlink r:id="rId98">
        <w:r>
          <w:rPr>
            <w:color w:val="0000FF"/>
          </w:rPr>
          <w:t>[1]</w:t>
        </w:r>
      </w:hyperlink>
      <w:r>
        <w:t>) или велосипедистов;</w:t>
      </w:r>
    </w:p>
    <w:p w:rsidR="002A3076" w:rsidRDefault="002A3076">
      <w:pPr>
        <w:pStyle w:val="ConsPlusNormal"/>
        <w:spacing w:before="220"/>
        <w:ind w:firstLine="540"/>
        <w:jc w:val="both"/>
      </w:pPr>
      <w:r>
        <w:t>- для организации раздельных въезда и выезда на площадках для стоянки транспортных средств, площадках отдыха, автозаправочных станциях и т.п.;</w:t>
      </w:r>
    </w:p>
    <w:p w:rsidR="002A3076" w:rsidRDefault="002A3076">
      <w:pPr>
        <w:pStyle w:val="ConsPlusNormal"/>
        <w:spacing w:before="220"/>
        <w:ind w:firstLine="540"/>
        <w:jc w:val="both"/>
      </w:pPr>
      <w:r>
        <w:t>- для запрещения въезда на отдельную полосу движения или отдельный участок дороги, в том числе трамвайные пути.</w:t>
      </w:r>
    </w:p>
    <w:p w:rsidR="002A3076" w:rsidRDefault="002A3076">
      <w:pPr>
        <w:pStyle w:val="ConsPlusNormal"/>
        <w:spacing w:before="220"/>
        <w:ind w:firstLine="540"/>
        <w:jc w:val="both"/>
      </w:pPr>
      <w:r>
        <w:t xml:space="preserve">Знак, запрещающий въезд на отдельную полосу или трамвайные пути, устанавливают с </w:t>
      </w:r>
      <w:hyperlink w:anchor="P3623">
        <w:r>
          <w:rPr>
            <w:color w:val="0000FF"/>
          </w:rPr>
          <w:t>табличкой 8.14</w:t>
        </w:r>
      </w:hyperlink>
      <w:r>
        <w:t xml:space="preserve">. Знак, запрещающий въезд на отдельный участок дороги грузовых автомобилей, в том числе и с прицепом, с разрешенной максимальной массой более 3,5 т, применяется с </w:t>
      </w:r>
      <w:hyperlink w:anchor="P3512">
        <w:r>
          <w:rPr>
            <w:color w:val="0000FF"/>
          </w:rPr>
          <w:t>табличкой 8.4.1</w:t>
        </w:r>
      </w:hyperlink>
      <w:r>
        <w:t>.</w:t>
      </w:r>
    </w:p>
    <w:p w:rsidR="002A3076" w:rsidRDefault="002A3076">
      <w:pPr>
        <w:pStyle w:val="ConsPlusNormal"/>
        <w:spacing w:before="220"/>
        <w:ind w:firstLine="540"/>
        <w:jc w:val="both"/>
      </w:pPr>
      <w:r>
        <w:t xml:space="preserve">Знак допускается применять с </w:t>
      </w:r>
      <w:hyperlink w:anchor="P3513">
        <w:r>
          <w:rPr>
            <w:color w:val="0000FF"/>
          </w:rPr>
          <w:t>табличками 8.4.2</w:t>
        </w:r>
      </w:hyperlink>
      <w:r>
        <w:t xml:space="preserve"> - </w:t>
      </w:r>
      <w:hyperlink w:anchor="P3529">
        <w:r>
          <w:rPr>
            <w:color w:val="0000FF"/>
          </w:rPr>
          <w:t>8.4.8</w:t>
        </w:r>
      </w:hyperlink>
      <w:r>
        <w:t xml:space="preserve">, </w:t>
      </w:r>
      <w:hyperlink w:anchor="P3538">
        <w:r>
          <w:rPr>
            <w:color w:val="0000FF"/>
          </w:rPr>
          <w:t>8.4.9</w:t>
        </w:r>
      </w:hyperlink>
      <w:r>
        <w:t xml:space="preserve"> - </w:t>
      </w:r>
      <w:hyperlink w:anchor="P3549">
        <w:r>
          <w:rPr>
            <w:color w:val="0000FF"/>
          </w:rPr>
          <w:t>8.4.16</w:t>
        </w:r>
      </w:hyperlink>
      <w:r>
        <w:t xml:space="preserve"> и </w:t>
      </w:r>
      <w:hyperlink w:anchor="P3555">
        <w:r>
          <w:rPr>
            <w:color w:val="0000FF"/>
          </w:rPr>
          <w:t>8.5.1</w:t>
        </w:r>
      </w:hyperlink>
      <w:r>
        <w:t xml:space="preserve"> - </w:t>
      </w:r>
      <w:hyperlink w:anchor="P3569">
        <w:r>
          <w:rPr>
            <w:color w:val="0000FF"/>
          </w:rPr>
          <w:t>8.5.7</w:t>
        </w:r>
      </w:hyperlink>
      <w:r>
        <w:t>.</w:t>
      </w:r>
    </w:p>
    <w:p w:rsidR="002A3076" w:rsidRDefault="002A3076">
      <w:pPr>
        <w:pStyle w:val="ConsPlusNormal"/>
        <w:spacing w:before="220"/>
        <w:ind w:firstLine="540"/>
        <w:jc w:val="both"/>
      </w:pPr>
      <w:r>
        <w:t xml:space="preserve">Рекомендуется изображение </w:t>
      </w:r>
      <w:hyperlink w:anchor="P2883">
        <w:r>
          <w:rPr>
            <w:color w:val="0000FF"/>
          </w:rPr>
          <w:t>знака 3.1</w:t>
        </w:r>
      </w:hyperlink>
      <w:r>
        <w:t xml:space="preserve"> с табличками размещать на едином щите по </w:t>
      </w:r>
      <w:hyperlink r:id="rId99">
        <w:r>
          <w:rPr>
            <w:color w:val="0000FF"/>
          </w:rPr>
          <w:t>5.2.2</w:t>
        </w:r>
      </w:hyperlink>
      <w:r>
        <w:t xml:space="preserve"> ГОСТ Р 52290-2004.</w:t>
      </w:r>
    </w:p>
    <w:p w:rsidR="002A3076" w:rsidRDefault="002A3076">
      <w:pPr>
        <w:pStyle w:val="ConsPlusNormal"/>
        <w:spacing w:before="220"/>
        <w:ind w:firstLine="540"/>
        <w:jc w:val="both"/>
      </w:pPr>
      <w: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2A3076" w:rsidRDefault="002A3076">
      <w:pPr>
        <w:pStyle w:val="ConsPlusNormal"/>
        <w:spacing w:before="220"/>
        <w:ind w:firstLine="540"/>
        <w:jc w:val="both"/>
      </w:pPr>
      <w:r>
        <w:t xml:space="preserve">Если основной знак устанавливают на участке дороги между перекрестками, в начале участка размещают предварительный </w:t>
      </w:r>
      <w:hyperlink w:anchor="P2883">
        <w:r>
          <w:rPr>
            <w:color w:val="0000FF"/>
          </w:rPr>
          <w:t>знак 3.1</w:t>
        </w:r>
      </w:hyperlink>
      <w:r>
        <w:t xml:space="preserve"> с </w:t>
      </w:r>
      <w:hyperlink w:anchor="P3480">
        <w:r>
          <w:rPr>
            <w:color w:val="0000FF"/>
          </w:rPr>
          <w:t>табличкой 8.1.1</w:t>
        </w:r>
      </w:hyperlink>
      <w:r>
        <w:t>.</w:t>
      </w:r>
    </w:p>
    <w:p w:rsidR="002A3076" w:rsidRDefault="002A3076">
      <w:pPr>
        <w:pStyle w:val="ConsPlusNormal"/>
        <w:spacing w:before="220"/>
        <w:ind w:firstLine="540"/>
        <w:jc w:val="both"/>
      </w:pPr>
      <w:r>
        <w:t xml:space="preserve">С другими табличками </w:t>
      </w:r>
      <w:hyperlink w:anchor="P2883">
        <w:r>
          <w:rPr>
            <w:color w:val="0000FF"/>
          </w:rPr>
          <w:t>знак 3.1</w:t>
        </w:r>
      </w:hyperlink>
      <w:r>
        <w:t xml:space="preserve"> применять не допускается.</w:t>
      </w:r>
    </w:p>
    <w:p w:rsidR="002A3076" w:rsidRDefault="002A3076">
      <w:pPr>
        <w:pStyle w:val="ConsPlusNormal"/>
        <w:spacing w:before="220"/>
        <w:ind w:firstLine="540"/>
        <w:jc w:val="both"/>
      </w:pPr>
      <w:r>
        <w:t xml:space="preserve">5.4.3 </w:t>
      </w:r>
      <w:hyperlink w:anchor="P2884">
        <w:r>
          <w:rPr>
            <w:color w:val="0000FF"/>
          </w:rPr>
          <w:t>Знак 3.2</w:t>
        </w:r>
      </w:hyperlink>
      <w:r>
        <w:t xml:space="preserve"> "Движение запрещено" &lt;*&gt; применяют для запрещения движения всех транспортных средств на отдельных участках дорог.</w:t>
      </w:r>
    </w:p>
    <w:p w:rsidR="002A3076" w:rsidRDefault="002A3076">
      <w:pPr>
        <w:pStyle w:val="ConsPlusNormal"/>
        <w:spacing w:before="220"/>
        <w:ind w:firstLine="540"/>
        <w:jc w:val="both"/>
      </w:pPr>
      <w:r>
        <w:t xml:space="preserve">5.4.4 </w:t>
      </w:r>
      <w:hyperlink w:anchor="P2885">
        <w:r>
          <w:rPr>
            <w:color w:val="0000FF"/>
          </w:rPr>
          <w:t>Знак 3.3</w:t>
        </w:r>
      </w:hyperlink>
      <w:r>
        <w:t xml:space="preserve"> "Движение механических транспортных средств запрещено" &lt;*&gt; применяют для запрещения движения всех механических транспортных средств.</w:t>
      </w:r>
    </w:p>
    <w:p w:rsidR="002A3076" w:rsidRDefault="002A3076">
      <w:pPr>
        <w:pStyle w:val="ConsPlusNormal"/>
        <w:spacing w:before="220"/>
        <w:ind w:firstLine="540"/>
        <w:jc w:val="both"/>
      </w:pPr>
      <w:r>
        <w:t xml:space="preserve">5.4.5 </w:t>
      </w:r>
      <w:hyperlink w:anchor="P2886">
        <w:r>
          <w:rPr>
            <w:color w:val="0000FF"/>
          </w:rPr>
          <w:t>Знак 3.4</w:t>
        </w:r>
      </w:hyperlink>
      <w:r>
        <w:t xml:space="preserve"> "Движение грузовых автомобилей запрещено" &lt;*&gt;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2A3076" w:rsidRDefault="002A3076">
      <w:pPr>
        <w:pStyle w:val="ConsPlusNormal"/>
        <w:spacing w:before="220"/>
        <w:ind w:firstLine="540"/>
        <w:jc w:val="both"/>
      </w:pPr>
      <w:r>
        <w:t xml:space="preserve">5.4.6 </w:t>
      </w:r>
      <w:hyperlink w:anchor="P2896">
        <w:r>
          <w:rPr>
            <w:color w:val="0000FF"/>
          </w:rPr>
          <w:t>Знак 3.5</w:t>
        </w:r>
      </w:hyperlink>
      <w:r>
        <w:t xml:space="preserve"> "Движение мотоциклов запрещено" &lt;*&gt; применяют для запрещения движения мотоциклов, </w:t>
      </w:r>
      <w:hyperlink w:anchor="P2897">
        <w:r>
          <w:rPr>
            <w:color w:val="0000FF"/>
          </w:rPr>
          <w:t>знак 3.6</w:t>
        </w:r>
      </w:hyperlink>
      <w:r>
        <w:t xml:space="preserve"> "Движение тракторов запрещено" &lt;*&gt; - для запрещения движения тракторов и самоходных машин, </w:t>
      </w:r>
      <w:hyperlink w:anchor="P2898">
        <w:r>
          <w:rPr>
            <w:color w:val="0000FF"/>
          </w:rPr>
          <w:t>знак 3.7</w:t>
        </w:r>
      </w:hyperlink>
      <w:r>
        <w:t xml:space="preserve"> "Движение с прицепом запрещено" &lt;*&gt;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anchor="P2899">
        <w:r>
          <w:rPr>
            <w:color w:val="0000FF"/>
          </w:rPr>
          <w:t>знак 3.8</w:t>
        </w:r>
      </w:hyperlink>
      <w:r>
        <w:t xml:space="preserve"> "Движение гужевых повозок запрещено" </w:t>
      </w:r>
      <w:r>
        <w:lastRenderedPageBreak/>
        <w:t xml:space="preserve">&lt;*&gt; - для запрещения движения гужевых повозок (саней), животных под седлом или вьюком, а также прогона скота, </w:t>
      </w:r>
      <w:hyperlink w:anchor="P2909">
        <w:r>
          <w:rPr>
            <w:color w:val="0000FF"/>
          </w:rPr>
          <w:t>знак 3.9</w:t>
        </w:r>
      </w:hyperlink>
      <w:r>
        <w:t xml:space="preserve"> "Движение на велосипедах запрещено" &lt;*&gt; - для запрещения движения велосипедистов и мопедов, </w:t>
      </w:r>
      <w:hyperlink w:anchor="P2993">
        <w:r>
          <w:rPr>
            <w:color w:val="0000FF"/>
          </w:rPr>
          <w:t>знак 3.34</w:t>
        </w:r>
      </w:hyperlink>
      <w:r>
        <w:t xml:space="preserve"> "Движение автобусов запрещено" &lt;*&gt; - для запрещения движения автобусов, </w:t>
      </w:r>
      <w:hyperlink w:anchor="P3003">
        <w:r>
          <w:rPr>
            <w:color w:val="0000FF"/>
          </w:rPr>
          <w:t>знак 3.35</w:t>
        </w:r>
      </w:hyperlink>
      <w:r>
        <w:t xml:space="preserve"> "Движение на средствах индивидуальной мобильности запрещено" &lt;*&gt; - для запрещения движения лиц, использующих для передвижения средства индивидуальной мобильности.</w:t>
      </w:r>
    </w:p>
    <w:p w:rsidR="002A3076" w:rsidRDefault="002A3076">
      <w:pPr>
        <w:pStyle w:val="ConsPlusNormal"/>
        <w:spacing w:before="220"/>
        <w:ind w:firstLine="540"/>
        <w:jc w:val="both"/>
      </w:pPr>
      <w:r>
        <w:t xml:space="preserve">5.4.7 </w:t>
      </w:r>
      <w:hyperlink w:anchor="P2910">
        <w:r>
          <w:rPr>
            <w:color w:val="0000FF"/>
          </w:rPr>
          <w:t>Знак 3.10</w:t>
        </w:r>
      </w:hyperlink>
      <w: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2A3076" w:rsidRDefault="002A3076">
      <w:pPr>
        <w:pStyle w:val="ConsPlusNormal"/>
        <w:spacing w:before="220"/>
        <w:ind w:firstLine="540"/>
        <w:jc w:val="both"/>
      </w:pPr>
      <w:r>
        <w:t>Знак применяют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2A3076" w:rsidRDefault="002A3076">
      <w:pPr>
        <w:pStyle w:val="ConsPlusNormal"/>
        <w:spacing w:before="220"/>
        <w:ind w:firstLine="540"/>
        <w:jc w:val="both"/>
      </w:pPr>
      <w:r>
        <w:t xml:space="preserve">5.4.8 </w:t>
      </w:r>
      <w:hyperlink w:anchor="P2911">
        <w:r>
          <w:rPr>
            <w:color w:val="0000FF"/>
          </w:rPr>
          <w:t>Знак 3.11</w:t>
        </w:r>
      </w:hyperlink>
      <w: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более указанной на знаке.</w:t>
      </w:r>
    </w:p>
    <w:p w:rsidR="002A3076" w:rsidRDefault="002A3076">
      <w:pPr>
        <w:pStyle w:val="ConsPlusNormal"/>
        <w:spacing w:before="220"/>
        <w:ind w:firstLine="540"/>
        <w:jc w:val="both"/>
      </w:pPr>
      <w:r>
        <w:t>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rsidR="002A3076" w:rsidRDefault="002A3076">
      <w:pPr>
        <w:pStyle w:val="ConsPlusNormal"/>
        <w:spacing w:before="220"/>
        <w:ind w:firstLine="540"/>
        <w:jc w:val="both"/>
      </w:pPr>
      <w: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2A3076" w:rsidRDefault="002A3076">
      <w:pPr>
        <w:pStyle w:val="ConsPlusNormal"/>
        <w:spacing w:before="220"/>
        <w:ind w:firstLine="540"/>
        <w:jc w:val="both"/>
      </w:pPr>
      <w:r>
        <w:t xml:space="preserve">5.4.9 </w:t>
      </w:r>
      <w:hyperlink w:anchor="P2912">
        <w:r>
          <w:rPr>
            <w:color w:val="0000FF"/>
          </w:rPr>
          <w:t>Знак 3.12</w:t>
        </w:r>
      </w:hyperlink>
      <w: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более указанной на знаке.</w:t>
      </w:r>
    </w:p>
    <w:p w:rsidR="002A3076" w:rsidRDefault="002A3076">
      <w:pPr>
        <w:pStyle w:val="ConsPlusNormal"/>
        <w:spacing w:before="220"/>
        <w:ind w:firstLine="540"/>
        <w:jc w:val="both"/>
      </w:pPr>
      <w:hyperlink w:anchor="P2912">
        <w:r>
          <w:rPr>
            <w:color w:val="0000FF"/>
          </w:rPr>
          <w:t>Знак 3.12</w:t>
        </w:r>
      </w:hyperlink>
      <w:r>
        <w:t xml:space="preserve"> с </w:t>
      </w:r>
      <w:hyperlink w:anchor="P3639">
        <w:r>
          <w:rPr>
            <w:color w:val="0000FF"/>
          </w:rPr>
          <w:t>табличкой 8.20.1</w:t>
        </w:r>
      </w:hyperlink>
      <w:r>
        <w:t xml:space="preserve"> или </w:t>
      </w:r>
      <w:hyperlink w:anchor="P3640">
        <w:r>
          <w:rPr>
            <w:color w:val="0000FF"/>
          </w:rPr>
          <w:t>8.20.2</w:t>
        </w:r>
      </w:hyperlink>
      <w:r>
        <w:t xml:space="preserve"> применяют для запрещения движения транспортных средств, у которых фактическая масса, приходящаяся на любую из осей тележки, более указанной на знаке.</w:t>
      </w:r>
    </w:p>
    <w:p w:rsidR="002A3076" w:rsidRDefault="002A3076">
      <w:pPr>
        <w:pStyle w:val="ConsPlusNormal"/>
        <w:spacing w:before="220"/>
        <w:ind w:firstLine="540"/>
        <w:jc w:val="both"/>
      </w:pPr>
      <w: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2A3076" w:rsidRDefault="002A3076">
      <w:pPr>
        <w:pStyle w:val="ConsPlusNormal"/>
        <w:spacing w:before="220"/>
        <w:ind w:firstLine="540"/>
        <w:jc w:val="both"/>
      </w:pPr>
      <w:r>
        <w:t xml:space="preserve">5.4.10 </w:t>
      </w:r>
      <w:hyperlink w:anchor="P2922">
        <w:r>
          <w:rPr>
            <w:color w:val="0000FF"/>
          </w:rPr>
          <w:t>Знак 3.13</w:t>
        </w:r>
      </w:hyperlink>
      <w:r>
        <w:t xml:space="preserve"> "Ограничение высоты" применяют для запрещения движения транспортных средств, габаритная высота которых (с грузом или без груза) более указанной на знаке.</w:t>
      </w:r>
    </w:p>
    <w:p w:rsidR="002A3076" w:rsidRDefault="002A3076">
      <w:pPr>
        <w:pStyle w:val="ConsPlusNormal"/>
        <w:spacing w:before="220"/>
        <w:ind w:firstLine="540"/>
        <w:jc w:val="both"/>
      </w:pPr>
      <w: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2A3076" w:rsidRDefault="002A3076">
      <w:pPr>
        <w:pStyle w:val="ConsPlusNormal"/>
        <w:spacing w:before="220"/>
        <w:ind w:firstLine="540"/>
        <w:jc w:val="both"/>
      </w:pPr>
      <w:r>
        <w:t>Вне населенных пунктов высота, указываемая на знаке, должна быть менее фактической на 1,0 м для дорог категорий I - III, а для дорог категорий IV и V - не менее 0,5 м.</w:t>
      </w:r>
    </w:p>
    <w:p w:rsidR="002A3076" w:rsidRDefault="002A3076">
      <w:pPr>
        <w:pStyle w:val="ConsPlusNormal"/>
        <w:spacing w:before="220"/>
        <w:ind w:firstLine="540"/>
        <w:jc w:val="both"/>
      </w:pPr>
      <w:r>
        <w:t>В населенных пунктах высота, указываемая на знаке, должна быть менее фактической на высоту от 0,2 до 0,4 м для инженерных коммуникаций, от 0,3 до 0,4 м - для путепроводов, по которым проходят автомобильная или железная дороги.</w:t>
      </w:r>
    </w:p>
    <w:p w:rsidR="002A3076" w:rsidRDefault="002A3076">
      <w:pPr>
        <w:pStyle w:val="ConsPlusNormal"/>
        <w:spacing w:before="220"/>
        <w:ind w:firstLine="540"/>
        <w:jc w:val="both"/>
      </w:pPr>
      <w:r>
        <w:t>Разницу между фактической и указываемой высотой допускается увеличивать в зависимости от ровности дорожного покрытия.</w:t>
      </w:r>
    </w:p>
    <w:p w:rsidR="002A3076" w:rsidRDefault="002A3076">
      <w:pPr>
        <w:pStyle w:val="ConsPlusNormal"/>
        <w:spacing w:before="220"/>
        <w:ind w:firstLine="540"/>
        <w:jc w:val="both"/>
      </w:pPr>
      <w:r>
        <w:t xml:space="preserve">Повторный </w:t>
      </w:r>
      <w:hyperlink w:anchor="P2922">
        <w:r>
          <w:rPr>
            <w:color w:val="0000FF"/>
          </w:rPr>
          <w:t>знак 3.13</w:t>
        </w:r>
      </w:hyperlink>
      <w:r>
        <w:t xml:space="preserve"> допускается устанавливать на пролете искусственного сооружения, а при </w:t>
      </w:r>
      <w:r>
        <w:lastRenderedPageBreak/>
        <w:t>наличии перед ним габаритных ворот - на воротах.</w:t>
      </w:r>
    </w:p>
    <w:p w:rsidR="002A3076" w:rsidRDefault="002A3076">
      <w:pPr>
        <w:pStyle w:val="ConsPlusNormal"/>
        <w:spacing w:before="220"/>
        <w:ind w:firstLine="540"/>
        <w:jc w:val="both"/>
      </w:pPr>
      <w:r>
        <w:t xml:space="preserve">5.4.11 </w:t>
      </w:r>
      <w:hyperlink w:anchor="P2923">
        <w:r>
          <w:rPr>
            <w:color w:val="0000FF"/>
          </w:rPr>
          <w:t>Знак 3.14</w:t>
        </w:r>
      </w:hyperlink>
      <w:r>
        <w:t xml:space="preserve"> "Ограничение ширины" применяют для запрещения движения транспортных средств, габаритная ширина которых (с грузом или без груза) более указанной на знаке.</w:t>
      </w:r>
    </w:p>
    <w:p w:rsidR="002A3076" w:rsidRDefault="002A3076">
      <w:pPr>
        <w:pStyle w:val="ConsPlusNormal"/>
        <w:spacing w:before="220"/>
        <w:ind w:firstLine="540"/>
        <w:jc w:val="both"/>
      </w:pPr>
      <w:r>
        <w:t>Знак устанавливают перед проездом, если его ширина в тоннеле, между опорами мостового сооружения и т.п. менее 3,5 м.</w:t>
      </w:r>
    </w:p>
    <w:p w:rsidR="002A3076" w:rsidRDefault="002A3076">
      <w:pPr>
        <w:pStyle w:val="ConsPlusNormal"/>
        <w:spacing w:before="220"/>
        <w:ind w:firstLine="540"/>
        <w:jc w:val="both"/>
      </w:pPr>
      <w:r>
        <w:t>Ширина, указываемая на знаке, должна быть менее фактической на 0,2 м.</w:t>
      </w:r>
    </w:p>
    <w:p w:rsidR="002A3076" w:rsidRDefault="002A3076">
      <w:pPr>
        <w:pStyle w:val="ConsPlusNormal"/>
        <w:spacing w:before="220"/>
        <w:ind w:firstLine="540"/>
        <w:jc w:val="both"/>
      </w:pPr>
      <w:r>
        <w:t xml:space="preserve">Повторный </w:t>
      </w:r>
      <w:hyperlink w:anchor="P2923">
        <w:r>
          <w:rPr>
            <w:color w:val="0000FF"/>
          </w:rPr>
          <w:t>знак 3.14</w:t>
        </w:r>
      </w:hyperlink>
      <w:r>
        <w:t xml:space="preserve"> допускается устанавливать на пролете или опоре искусственного сооружения.</w:t>
      </w:r>
    </w:p>
    <w:p w:rsidR="002A3076" w:rsidRDefault="002A3076">
      <w:pPr>
        <w:pStyle w:val="ConsPlusNormal"/>
        <w:spacing w:before="220"/>
        <w:ind w:firstLine="540"/>
        <w:jc w:val="both"/>
      </w:pPr>
      <w:r>
        <w:t xml:space="preserve">5.4.12 </w:t>
      </w:r>
      <w:hyperlink w:anchor="P2924">
        <w:r>
          <w:rPr>
            <w:color w:val="0000FF"/>
          </w:rPr>
          <w:t>Знак 3.15</w:t>
        </w:r>
      </w:hyperlink>
      <w: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более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2A3076" w:rsidRDefault="002A3076">
      <w:pPr>
        <w:pStyle w:val="ConsPlusNormal"/>
        <w:spacing w:before="220"/>
        <w:ind w:firstLine="540"/>
        <w:jc w:val="both"/>
      </w:pPr>
      <w:r>
        <w:t xml:space="preserve">5.4.13 Предварительные </w:t>
      </w:r>
      <w:hyperlink w:anchor="P2911">
        <w:r>
          <w:rPr>
            <w:color w:val="0000FF"/>
          </w:rPr>
          <w:t>знаки 3.11</w:t>
        </w:r>
      </w:hyperlink>
      <w:r>
        <w:t xml:space="preserve"> - </w:t>
      </w:r>
      <w:hyperlink w:anchor="P2924">
        <w:r>
          <w:rPr>
            <w:color w:val="0000FF"/>
          </w:rPr>
          <w:t>3.15</w:t>
        </w:r>
      </w:hyperlink>
      <w:r>
        <w:t xml:space="preserve"> с </w:t>
      </w:r>
      <w:hyperlink w:anchor="P3480">
        <w:r>
          <w:rPr>
            <w:color w:val="0000FF"/>
          </w:rPr>
          <w:t>табличками 8.1.1</w:t>
        </w:r>
      </w:hyperlink>
      <w:r>
        <w:t xml:space="preserve">, </w:t>
      </w:r>
      <w:hyperlink w:anchor="P3482">
        <w:r>
          <w:rPr>
            <w:color w:val="0000FF"/>
          </w:rPr>
          <w:t>8.1.3</w:t>
        </w:r>
      </w:hyperlink>
      <w:r>
        <w:t xml:space="preserve"> и </w:t>
      </w:r>
      <w:hyperlink w:anchor="P3483">
        <w:r>
          <w:rPr>
            <w:color w:val="0000FF"/>
          </w:rPr>
          <w:t>8.1.4</w:t>
        </w:r>
      </w:hyperlink>
      <w:r>
        <w:t xml:space="preserve"> устанавливают перед перекрестком, откуда возможен объезд участка дороги, на котором основными </w:t>
      </w:r>
      <w:hyperlink w:anchor="P2911">
        <w:r>
          <w:rPr>
            <w:color w:val="0000FF"/>
          </w:rPr>
          <w:t>знаками 3.11</w:t>
        </w:r>
      </w:hyperlink>
      <w:r>
        <w:t xml:space="preserve"> - </w:t>
      </w:r>
      <w:hyperlink w:anchor="P2924">
        <w:r>
          <w:rPr>
            <w:color w:val="0000FF"/>
          </w:rPr>
          <w:t>3.15</w:t>
        </w:r>
      </w:hyperlink>
      <w:r>
        <w:t xml:space="preserve"> введены соответствующие ограничения.</w:t>
      </w:r>
    </w:p>
    <w:p w:rsidR="002A3076" w:rsidRDefault="002A3076">
      <w:pPr>
        <w:pStyle w:val="ConsPlusNormal"/>
        <w:spacing w:before="220"/>
        <w:ind w:firstLine="540"/>
        <w:jc w:val="both"/>
      </w:pPr>
      <w:r>
        <w:t xml:space="preserve">Допускается предварительные </w:t>
      </w:r>
      <w:hyperlink w:anchor="P2911">
        <w:r>
          <w:rPr>
            <w:color w:val="0000FF"/>
          </w:rPr>
          <w:t>знаки 3.11</w:t>
        </w:r>
      </w:hyperlink>
      <w:r>
        <w:t xml:space="preserve"> - </w:t>
      </w:r>
      <w:hyperlink w:anchor="P2924">
        <w:r>
          <w:rPr>
            <w:color w:val="0000FF"/>
          </w:rPr>
          <w:t>3.15</w:t>
        </w:r>
      </w:hyperlink>
      <w:r>
        <w:t xml:space="preserve"> с </w:t>
      </w:r>
      <w:hyperlink w:anchor="P3480">
        <w:r>
          <w:rPr>
            <w:color w:val="0000FF"/>
          </w:rPr>
          <w:t>табличкой 8.1.1</w:t>
        </w:r>
      </w:hyperlink>
      <w:r>
        <w:t xml:space="preserve"> устанавливать за перекрестком в начале участка дороги, на котором основными </w:t>
      </w:r>
      <w:hyperlink w:anchor="P2911">
        <w:r>
          <w:rPr>
            <w:color w:val="0000FF"/>
          </w:rPr>
          <w:t>знаками 3.11</w:t>
        </w:r>
      </w:hyperlink>
      <w:r>
        <w:t xml:space="preserve"> - </w:t>
      </w:r>
      <w:hyperlink w:anchor="P2924">
        <w:r>
          <w:rPr>
            <w:color w:val="0000FF"/>
          </w:rPr>
          <w:t>3.15</w:t>
        </w:r>
      </w:hyperlink>
      <w:r>
        <w:t xml:space="preserve"> введены соответствующие ограничения, если на этом участке дороги имеется возможность транспортным средствам, на которые введены ограничения, изменить маршрут движения.</w:t>
      </w:r>
    </w:p>
    <w:p w:rsidR="002A3076" w:rsidRDefault="002A3076">
      <w:pPr>
        <w:pStyle w:val="ConsPlusNormal"/>
        <w:spacing w:before="220"/>
        <w:ind w:firstLine="540"/>
        <w:jc w:val="both"/>
      </w:pPr>
      <w:r>
        <w:t xml:space="preserve">5.4.14 </w:t>
      </w:r>
      <w:hyperlink w:anchor="P2925">
        <w:r>
          <w:rPr>
            <w:color w:val="0000FF"/>
          </w:rPr>
          <w:t>Знак 3.16</w:t>
        </w:r>
      </w:hyperlink>
      <w:r>
        <w:t xml:space="preserve"> "Ограничение минимальной дистанции" &lt;*&gt;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2A3076" w:rsidRDefault="002A3076">
      <w:pPr>
        <w:pStyle w:val="ConsPlusNormal"/>
        <w:spacing w:before="220"/>
        <w:ind w:firstLine="540"/>
        <w:jc w:val="both"/>
      </w:pPr>
      <w:r>
        <w:t xml:space="preserve">5.4.15 </w:t>
      </w:r>
      <w:hyperlink w:anchor="P2936">
        <w:r>
          <w:rPr>
            <w:color w:val="0000FF"/>
          </w:rPr>
          <w:t>Знак 3.17.1</w:t>
        </w:r>
      </w:hyperlink>
      <w:r>
        <w:t xml:space="preserve"> "Таможня" применяют для запрещения проезда без остановки на контрольно-пропускном пункте таможни.</w:t>
      </w:r>
    </w:p>
    <w:p w:rsidR="002A3076" w:rsidRDefault="002A3076">
      <w:pPr>
        <w:pStyle w:val="ConsPlusNormal"/>
        <w:spacing w:before="220"/>
        <w:ind w:firstLine="540"/>
        <w:jc w:val="both"/>
      </w:pPr>
      <w:r>
        <w:t xml:space="preserve">Предварительный </w:t>
      </w:r>
      <w:hyperlink w:anchor="P2936">
        <w:r>
          <w:rPr>
            <w:color w:val="0000FF"/>
          </w:rPr>
          <w:t>знак 3.17.1</w:t>
        </w:r>
      </w:hyperlink>
      <w:r>
        <w:t xml:space="preserve"> с </w:t>
      </w:r>
      <w:hyperlink w:anchor="P3480">
        <w:r>
          <w:rPr>
            <w:color w:val="0000FF"/>
          </w:rPr>
          <w:t>табличкой 8.1.1</w:t>
        </w:r>
      </w:hyperlink>
      <w:r>
        <w:t xml:space="preserve"> устанавливают на расстоянии 500 м до контрольно-пропускного пункта.</w:t>
      </w:r>
    </w:p>
    <w:p w:rsidR="002A3076" w:rsidRDefault="002A3076">
      <w:pPr>
        <w:pStyle w:val="ConsPlusNormal"/>
        <w:spacing w:before="220"/>
        <w:ind w:firstLine="540"/>
        <w:jc w:val="both"/>
      </w:pPr>
      <w:r>
        <w:t xml:space="preserve">5.4.16 </w:t>
      </w:r>
      <w:hyperlink w:anchor="P2937">
        <w:r>
          <w:rPr>
            <w:color w:val="0000FF"/>
          </w:rPr>
          <w:t>Знак 3.17.2</w:t>
        </w:r>
      </w:hyperlink>
      <w: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2A3076" w:rsidRDefault="002A3076">
      <w:pPr>
        <w:pStyle w:val="ConsPlusNormal"/>
        <w:spacing w:before="220"/>
        <w:ind w:firstLine="540"/>
        <w:jc w:val="both"/>
      </w:pPr>
      <w:r>
        <w:t xml:space="preserve">5.4.17 </w:t>
      </w:r>
      <w:hyperlink w:anchor="P2938">
        <w:r>
          <w:rPr>
            <w:color w:val="0000FF"/>
          </w:rPr>
          <w:t>Знак 3.17.3</w:t>
        </w:r>
      </w:hyperlink>
      <w:r>
        <w:t xml:space="preserve"> "Контроль" применяют для запрещения проезда без остановки на контрольном пункте (на посту полиции, карантинном посту, на въезде в пограничную зону, закрытую территорию, на пункте взимания платы за проезд по платным дорогам и т.п.).</w:t>
      </w:r>
    </w:p>
    <w:p w:rsidR="002A3076" w:rsidRDefault="002A3076">
      <w:pPr>
        <w:pStyle w:val="ConsPlusNormal"/>
        <w:spacing w:before="220"/>
        <w:ind w:firstLine="540"/>
        <w:jc w:val="both"/>
      </w:pPr>
      <w:r>
        <w:t xml:space="preserve">Знак допускается устанавливать совместно со </w:t>
      </w:r>
      <w:hyperlink w:anchor="P3365">
        <w:r>
          <w:rPr>
            <w:color w:val="0000FF"/>
          </w:rPr>
          <w:t>знаком 6.16</w:t>
        </w:r>
      </w:hyperlink>
      <w:r>
        <w:t>.</w:t>
      </w:r>
    </w:p>
    <w:p w:rsidR="002A3076" w:rsidRDefault="002A3076">
      <w:pPr>
        <w:pStyle w:val="ConsPlusNormal"/>
        <w:spacing w:before="220"/>
        <w:ind w:firstLine="540"/>
        <w:jc w:val="both"/>
      </w:pPr>
      <w:r>
        <w:t xml:space="preserve">5.4.18 </w:t>
      </w:r>
      <w:hyperlink w:anchor="P2939">
        <w:r>
          <w:rPr>
            <w:color w:val="0000FF"/>
          </w:rPr>
          <w:t>Знаки 3.18.1</w:t>
        </w:r>
      </w:hyperlink>
      <w:r>
        <w:t xml:space="preserve"> "Поворот направо запрещен" &lt;*&gt; и </w:t>
      </w:r>
      <w:hyperlink w:anchor="P2940">
        <w:r>
          <w:rPr>
            <w:color w:val="0000FF"/>
          </w:rPr>
          <w:t>3.18.2</w:t>
        </w:r>
      </w:hyperlink>
      <w:r>
        <w:t xml:space="preserve"> "Поворот налево запрещен" &lt;*&gt;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anchor="P3018">
        <w:r>
          <w:rPr>
            <w:color w:val="0000FF"/>
          </w:rPr>
          <w:t>знаков 4.1.1</w:t>
        </w:r>
      </w:hyperlink>
      <w:r>
        <w:t xml:space="preserve"> - </w:t>
      </w:r>
      <w:hyperlink w:anchor="P3032">
        <w:r>
          <w:rPr>
            <w:color w:val="0000FF"/>
          </w:rPr>
          <w:t>4.1.6</w:t>
        </w:r>
      </w:hyperlink>
      <w:r>
        <w:t xml:space="preserve"> или </w:t>
      </w:r>
      <w:hyperlink w:anchor="P3167">
        <w:r>
          <w:rPr>
            <w:color w:val="0000FF"/>
          </w:rPr>
          <w:t>5.15.1</w:t>
        </w:r>
      </w:hyperlink>
      <w:r>
        <w:t xml:space="preserve">, </w:t>
      </w:r>
      <w:hyperlink w:anchor="P3168">
        <w:r>
          <w:rPr>
            <w:color w:val="0000FF"/>
          </w:rPr>
          <w:t>5.15.2</w:t>
        </w:r>
      </w:hyperlink>
      <w:r>
        <w:t>.</w:t>
      </w:r>
    </w:p>
    <w:p w:rsidR="002A3076" w:rsidRDefault="002A3076">
      <w:pPr>
        <w:pStyle w:val="ConsPlusNormal"/>
        <w:spacing w:before="220"/>
        <w:ind w:firstLine="540"/>
        <w:jc w:val="both"/>
      </w:pPr>
      <w:r>
        <w:t xml:space="preserve">5.4.19 </w:t>
      </w:r>
      <w:hyperlink w:anchor="P2951">
        <w:r>
          <w:rPr>
            <w:color w:val="0000FF"/>
          </w:rPr>
          <w:t>Знак 3.19</w:t>
        </w:r>
      </w:hyperlink>
      <w:r>
        <w:t xml:space="preserve"> "Разворот запрещен" &lt;*&gt; устанавливают перед перекрестком, где этот маневр </w:t>
      </w:r>
      <w:r>
        <w:lastRenderedPageBreak/>
        <w:t>создает опасность для движения других транспортных средств или пешеходов.</w:t>
      </w:r>
    </w:p>
    <w:p w:rsidR="002A3076" w:rsidRDefault="002A3076">
      <w:pPr>
        <w:pStyle w:val="ConsPlusNormal"/>
        <w:spacing w:before="220"/>
        <w:ind w:firstLine="540"/>
        <w:jc w:val="both"/>
      </w:pPr>
      <w:r>
        <w:t>Знак не применяют для запрещения разворотов в разрывах разделительных полос на участках дорог между перекрестками.</w:t>
      </w:r>
    </w:p>
    <w:p w:rsidR="002A3076" w:rsidRDefault="002A3076">
      <w:pPr>
        <w:pStyle w:val="ConsPlusNormal"/>
        <w:spacing w:before="220"/>
        <w:ind w:firstLine="540"/>
        <w:jc w:val="both"/>
      </w:pPr>
      <w:r>
        <w:t xml:space="preserve">5.4.20 На дорогах с двумя и более полосами для движения в данном направлении основные знаки </w:t>
      </w:r>
      <w:hyperlink w:anchor="P2940">
        <w:r>
          <w:rPr>
            <w:color w:val="0000FF"/>
          </w:rPr>
          <w:t>3.18.2</w:t>
        </w:r>
      </w:hyperlink>
      <w:r>
        <w:t xml:space="preserve"> и </w:t>
      </w:r>
      <w:hyperlink w:anchor="P2951">
        <w:r>
          <w:rPr>
            <w:color w:val="0000FF"/>
          </w:rPr>
          <w:t>3.19</w:t>
        </w:r>
      </w:hyperlink>
      <w:r>
        <w:t xml:space="preserve"> устанавливают над левой полосой, на дорогах с конструктивно выделенной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2A3076" w:rsidRDefault="002A3076">
      <w:pPr>
        <w:pStyle w:val="ConsPlusNormal"/>
        <w:spacing w:before="220"/>
        <w:ind w:firstLine="540"/>
        <w:jc w:val="both"/>
      </w:pPr>
      <w:r>
        <w:t xml:space="preserve">5.4.21 </w:t>
      </w:r>
      <w:hyperlink w:anchor="P2952">
        <w:r>
          <w:rPr>
            <w:color w:val="0000FF"/>
          </w:rPr>
          <w:t>Знак 3.20</w:t>
        </w:r>
      </w:hyperlink>
      <w:r>
        <w:t xml:space="preserve"> "Обгон запрещен" &lt;*&gt; применяют для запрещения обгона всех транспортных средств, кроме тихоходных транспортных средств, гужевых повозок, велосипедов, мопедов и двухколесных мотоциклов без бокового прицепа, а </w:t>
      </w:r>
      <w:hyperlink w:anchor="P2954">
        <w:r>
          <w:rPr>
            <w:color w:val="0000FF"/>
          </w:rPr>
          <w:t>знак 3.22</w:t>
        </w:r>
      </w:hyperlink>
      <w:r>
        <w:t xml:space="preserve"> "Обгон грузовым автомобилям запрещен" &lt;*&gt; - для запрещения обгона грузовым автомобилям с разрешенной максимальной массой более 3,5 т всех транспортных средств.</w:t>
      </w:r>
    </w:p>
    <w:p w:rsidR="002A3076" w:rsidRDefault="002A3076">
      <w:pPr>
        <w:pStyle w:val="ConsPlusNormal"/>
        <w:spacing w:before="220"/>
        <w:ind w:firstLine="540"/>
        <w:jc w:val="both"/>
      </w:pPr>
      <w:hyperlink w:anchor="P2952">
        <w:r>
          <w:rPr>
            <w:color w:val="0000FF"/>
          </w:rPr>
          <w:t>Знаки 3.20</w:t>
        </w:r>
      </w:hyperlink>
      <w:r>
        <w:t xml:space="preserve"> и </w:t>
      </w:r>
      <w:hyperlink w:anchor="P2954">
        <w:r>
          <w:rPr>
            <w:color w:val="0000FF"/>
          </w:rPr>
          <w:t>3.22</w:t>
        </w:r>
      </w:hyperlink>
      <w:r>
        <w:t xml:space="preserve"> допускается устанавливать с одной из </w:t>
      </w:r>
      <w:hyperlink w:anchor="P3566">
        <w:r>
          <w:rPr>
            <w:color w:val="0000FF"/>
          </w:rPr>
          <w:t>табличек 8.5.4</w:t>
        </w:r>
      </w:hyperlink>
      <w:r>
        <w:t xml:space="preserve"> - </w:t>
      </w:r>
      <w:hyperlink w:anchor="P3569">
        <w:r>
          <w:rPr>
            <w:color w:val="0000FF"/>
          </w:rPr>
          <w:t>8.5.7</w:t>
        </w:r>
      </w:hyperlink>
      <w:r>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2A3076" w:rsidRDefault="002A3076">
      <w:pPr>
        <w:pStyle w:val="ConsPlusNormal"/>
        <w:spacing w:before="220"/>
        <w:ind w:firstLine="540"/>
        <w:jc w:val="both"/>
      </w:pPr>
      <w:hyperlink w:anchor="P2952">
        <w:r>
          <w:rPr>
            <w:color w:val="0000FF"/>
          </w:rPr>
          <w:t>Знак 3.20</w:t>
        </w:r>
      </w:hyperlink>
      <w:r>
        <w:t xml:space="preserve"> устанавливают на участках дорог с необеспеченной видимостью встречного автомобиля </w:t>
      </w:r>
      <w:hyperlink w:anchor="P327">
        <w:r>
          <w:rPr>
            <w:color w:val="0000FF"/>
          </w:rPr>
          <w:t>(таблица 4)</w:t>
        </w:r>
      </w:hyperlink>
      <w:r>
        <w:t>, зона действия знака в этом случае определяется протяженностью опасного участка.</w:t>
      </w:r>
    </w:p>
    <w:p w:rsidR="002A3076" w:rsidRDefault="002A3076">
      <w:pPr>
        <w:pStyle w:val="ConsPlusNormal"/>
        <w:spacing w:before="220"/>
        <w:ind w:firstLine="540"/>
        <w:jc w:val="both"/>
      </w:pPr>
      <w:hyperlink w:anchor="P2952">
        <w:r>
          <w:rPr>
            <w:color w:val="0000FF"/>
          </w:rPr>
          <w:t>Знаки 3.20</w:t>
        </w:r>
      </w:hyperlink>
      <w:r>
        <w:t xml:space="preserve"> и </w:t>
      </w:r>
      <w:hyperlink w:anchor="P2954">
        <w:r>
          <w:rPr>
            <w:color w:val="0000FF"/>
          </w:rPr>
          <w:t>3.22</w:t>
        </w:r>
      </w:hyperlink>
      <w:r>
        <w:t xml:space="preserve"> следует дублировать по </w:t>
      </w:r>
      <w:hyperlink w:anchor="P177">
        <w:r>
          <w:rPr>
            <w:color w:val="0000FF"/>
          </w:rPr>
          <w:t>5.1.6</w:t>
        </w:r>
      </w:hyperlink>
      <w:r>
        <w:t>.</w:t>
      </w:r>
    </w:p>
    <w:p w:rsidR="002A3076" w:rsidRDefault="002A3076">
      <w:pPr>
        <w:pStyle w:val="ConsPlusNormal"/>
        <w:spacing w:before="220"/>
        <w:ind w:firstLine="540"/>
        <w:jc w:val="both"/>
      </w:pPr>
      <w:bookmarkStart w:id="23" w:name="P562"/>
      <w:bookmarkEnd w:id="23"/>
      <w:r>
        <w:t xml:space="preserve">5.4.22 </w:t>
      </w:r>
      <w:hyperlink w:anchor="P2965">
        <w:r>
          <w:rPr>
            <w:color w:val="0000FF"/>
          </w:rPr>
          <w:t>Знак 3.24</w:t>
        </w:r>
      </w:hyperlink>
      <w:r>
        <w:t xml:space="preserve"> "Ограничение максимальной скорости" &lt;*&gt;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2A3076" w:rsidRDefault="002A3076">
      <w:pPr>
        <w:pStyle w:val="ConsPlusNormal"/>
        <w:spacing w:before="220"/>
        <w:ind w:firstLine="540"/>
        <w:jc w:val="both"/>
      </w:pPr>
      <w:r>
        <w:t xml:space="preserve">При ограничении скорости движения на опасных участках дороги (крутые повороты, отсутствие тротуаров, предусмотренных </w:t>
      </w:r>
      <w:hyperlink r:id="rId100">
        <w:r>
          <w:rPr>
            <w:color w:val="0000FF"/>
          </w:rPr>
          <w:t>ГОСТ Р 52766</w:t>
        </w:r>
      </w:hyperlink>
      <w:r>
        <w:t>, необеспеченная видимость встречного автомобиля, сужение дороги и т.п., место концентрации ДТП) зона действия знака должна соответствовать протяженности опасного участка.</w:t>
      </w:r>
    </w:p>
    <w:p w:rsidR="002A3076" w:rsidRDefault="002A3076">
      <w:pPr>
        <w:pStyle w:val="ConsPlusNormal"/>
        <w:spacing w:before="220"/>
        <w:ind w:firstLine="540"/>
        <w:jc w:val="both"/>
      </w:pPr>
      <w: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последовательной установки </w:t>
      </w:r>
      <w:hyperlink w:anchor="P2965">
        <w:r>
          <w:rPr>
            <w:color w:val="0000FF"/>
          </w:rPr>
          <w:t>знаков 3.24</w:t>
        </w:r>
      </w:hyperlink>
      <w:r>
        <w:t xml:space="preserve"> на расстоянии вне населенных пунктов от 100 до 150 м, а в населенных пунктах - от 50 до 100 м друг от друга.</w:t>
      </w:r>
    </w:p>
    <w:p w:rsidR="002A3076" w:rsidRDefault="002A3076">
      <w:pPr>
        <w:pStyle w:val="ConsPlusNormal"/>
        <w:spacing w:before="220"/>
        <w:ind w:firstLine="540"/>
        <w:jc w:val="both"/>
      </w:pPr>
      <w:r>
        <w:t xml:space="preserve">Перед местами производства работ допускается ступенчатое ограничение скорости по </w:t>
      </w:r>
      <w:hyperlink r:id="rId101">
        <w:r>
          <w:rPr>
            <w:color w:val="0000FF"/>
          </w:rPr>
          <w:t>ГОСТ Р 58350</w:t>
        </w:r>
      </w:hyperlink>
      <w:r>
        <w:t>.</w:t>
      </w:r>
    </w:p>
    <w:p w:rsidR="002A3076" w:rsidRDefault="002A3076">
      <w:pPr>
        <w:pStyle w:val="ConsPlusNormal"/>
        <w:spacing w:before="220"/>
        <w:ind w:firstLine="540"/>
        <w:jc w:val="both"/>
      </w:pPr>
      <w:r>
        <w:t xml:space="preserve">Ступенчатое ограничение скорости допускается не применять (за исключением дорог, на которых разрешенная скорость движения 110 км/ч и более) перед населенным пунктом, обозначенным </w:t>
      </w:r>
      <w:hyperlink w:anchor="P3212">
        <w:r>
          <w:rPr>
            <w:color w:val="0000FF"/>
          </w:rPr>
          <w:t>знаком 5.23.1</w:t>
        </w:r>
      </w:hyperlink>
      <w:r>
        <w:t xml:space="preserve"> или </w:t>
      </w:r>
      <w:hyperlink w:anchor="P3218">
        <w:r>
          <w:rPr>
            <w:color w:val="0000FF"/>
          </w:rPr>
          <w:t>5.23.2</w:t>
        </w:r>
      </w:hyperlink>
      <w:r>
        <w:t>, в случае, если расстояние видимости знака более 150 м.</w:t>
      </w:r>
    </w:p>
    <w:p w:rsidR="002A3076" w:rsidRDefault="002A3076">
      <w:pPr>
        <w:pStyle w:val="ConsPlusNormal"/>
        <w:spacing w:before="220"/>
        <w:ind w:firstLine="540"/>
        <w:jc w:val="both"/>
      </w:pPr>
      <w:hyperlink w:anchor="P2965">
        <w:r>
          <w:rPr>
            <w:color w:val="0000FF"/>
          </w:rPr>
          <w:t>Знак 3.24</w:t>
        </w:r>
      </w:hyperlink>
      <w:r>
        <w:t xml:space="preserve"> с </w:t>
      </w:r>
      <w:hyperlink w:anchor="P3493">
        <w:r>
          <w:rPr>
            <w:color w:val="0000FF"/>
          </w:rPr>
          <w:t>табличкой 8.2.1</w:t>
        </w:r>
      </w:hyperlink>
      <w:r>
        <w:t xml:space="preserve"> у искусственной неровности устанавливают совместно со знаком 5.20 на одной опоре </w:t>
      </w:r>
      <w:hyperlink w:anchor="P3818">
        <w:r>
          <w:rPr>
            <w:color w:val="0000FF"/>
          </w:rPr>
          <w:t>(рисунок В.21)</w:t>
        </w:r>
      </w:hyperlink>
      <w:r>
        <w:t>. Значение скорости, указываемое на знаке, должно соответствовать конструкции неровности.</w:t>
      </w:r>
    </w:p>
    <w:p w:rsidR="002A3076" w:rsidRDefault="002A3076">
      <w:pPr>
        <w:pStyle w:val="ConsPlusNormal"/>
        <w:spacing w:before="220"/>
        <w:ind w:firstLine="540"/>
        <w:jc w:val="both"/>
      </w:pPr>
      <w:hyperlink w:anchor="P2965">
        <w:r>
          <w:rPr>
            <w:color w:val="0000FF"/>
          </w:rPr>
          <w:t>Знак 3.24</w:t>
        </w:r>
      </w:hyperlink>
      <w:r>
        <w:t xml:space="preserve"> следует дублировать в соответствии с </w:t>
      </w:r>
      <w:hyperlink w:anchor="P177">
        <w:r>
          <w:rPr>
            <w:color w:val="0000FF"/>
          </w:rPr>
          <w:t>5.1.6</w:t>
        </w:r>
      </w:hyperlink>
      <w:r>
        <w:t>.</w:t>
      </w:r>
    </w:p>
    <w:p w:rsidR="002A3076" w:rsidRDefault="002A3076">
      <w:pPr>
        <w:pStyle w:val="ConsPlusNormal"/>
        <w:spacing w:before="220"/>
        <w:ind w:firstLine="540"/>
        <w:jc w:val="both"/>
      </w:pPr>
      <w:r>
        <w:lastRenderedPageBreak/>
        <w:t xml:space="preserve">5.4.23 </w:t>
      </w:r>
      <w:hyperlink w:anchor="P2953">
        <w:r>
          <w:rPr>
            <w:color w:val="0000FF"/>
          </w:rPr>
          <w:t>Знаки 3.21</w:t>
        </w:r>
      </w:hyperlink>
      <w:r>
        <w:t xml:space="preserve"> "Конец запрещения обгона", </w:t>
      </w:r>
      <w:hyperlink w:anchor="P2964">
        <w:r>
          <w:rPr>
            <w:color w:val="0000FF"/>
          </w:rPr>
          <w:t>3.23</w:t>
        </w:r>
      </w:hyperlink>
      <w:r>
        <w:t xml:space="preserve"> "Конец запрещения обгона грузовым автомобилям" и </w:t>
      </w:r>
      <w:hyperlink w:anchor="P2966">
        <w:r>
          <w:rPr>
            <w:color w:val="0000FF"/>
          </w:rPr>
          <w:t>3.25</w:t>
        </w:r>
      </w:hyperlink>
      <w: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anchor="P2952">
        <w:r>
          <w:rPr>
            <w:color w:val="0000FF"/>
          </w:rPr>
          <w:t>знаками 3.20</w:t>
        </w:r>
      </w:hyperlink>
      <w:r>
        <w:t xml:space="preserve">, </w:t>
      </w:r>
      <w:hyperlink w:anchor="P2954">
        <w:r>
          <w:rPr>
            <w:color w:val="0000FF"/>
          </w:rPr>
          <w:t>3.22</w:t>
        </w:r>
      </w:hyperlink>
      <w:r>
        <w:t xml:space="preserve"> и </w:t>
      </w:r>
      <w:hyperlink w:anchor="P2965">
        <w:r>
          <w:rPr>
            <w:color w:val="0000FF"/>
          </w:rPr>
          <w:t>3.24</w:t>
        </w:r>
      </w:hyperlink>
      <w: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anchor="P2965">
        <w:r>
          <w:rPr>
            <w:color w:val="0000FF"/>
          </w:rPr>
          <w:t>знака 3.24</w:t>
        </w:r>
      </w:hyperlink>
      <w:r>
        <w:t xml:space="preserve"> - и до начала населенного пункта, обозначенного </w:t>
      </w:r>
      <w:hyperlink w:anchor="P3212">
        <w:r>
          <w:rPr>
            <w:color w:val="0000FF"/>
          </w:rPr>
          <w:t>знаками 5.23.1</w:t>
        </w:r>
      </w:hyperlink>
      <w:r>
        <w:t xml:space="preserve"> или </w:t>
      </w:r>
      <w:hyperlink w:anchor="P3218">
        <w:r>
          <w:rPr>
            <w:color w:val="0000FF"/>
          </w:rPr>
          <w:t>5.23.2</w:t>
        </w:r>
      </w:hyperlink>
      <w:r>
        <w:t xml:space="preserve">. На дорогах с одной, двумя или тремя полосами для движения в обоих направлениях </w:t>
      </w:r>
      <w:hyperlink w:anchor="P2953">
        <w:r>
          <w:rPr>
            <w:color w:val="0000FF"/>
          </w:rPr>
          <w:t>знаки 3.21</w:t>
        </w:r>
      </w:hyperlink>
      <w:r>
        <w:t xml:space="preserve">, </w:t>
      </w:r>
      <w:hyperlink w:anchor="P2964">
        <w:r>
          <w:rPr>
            <w:color w:val="0000FF"/>
          </w:rPr>
          <w:t>3.23</w:t>
        </w:r>
      </w:hyperlink>
      <w:r>
        <w:t xml:space="preserve">, </w:t>
      </w:r>
      <w:hyperlink w:anchor="P2966">
        <w:r>
          <w:rPr>
            <w:color w:val="0000FF"/>
          </w:rPr>
          <w:t>3.25</w:t>
        </w:r>
      </w:hyperlink>
      <w:r>
        <w:t xml:space="preserve"> допускается устанавливать только с левой стороны дороги, размещая их на оборотной стороне </w:t>
      </w:r>
      <w:hyperlink w:anchor="P2952">
        <w:r>
          <w:rPr>
            <w:color w:val="0000FF"/>
          </w:rPr>
          <w:t>знаков 3.20</w:t>
        </w:r>
      </w:hyperlink>
      <w:r>
        <w:t xml:space="preserve">, </w:t>
      </w:r>
      <w:hyperlink w:anchor="P2954">
        <w:r>
          <w:rPr>
            <w:color w:val="0000FF"/>
          </w:rPr>
          <w:t>3.22</w:t>
        </w:r>
      </w:hyperlink>
      <w:r>
        <w:t xml:space="preserve">, </w:t>
      </w:r>
      <w:hyperlink w:anchor="P2965">
        <w:r>
          <w:rPr>
            <w:color w:val="0000FF"/>
          </w:rPr>
          <w:t>3.24</w:t>
        </w:r>
      </w:hyperlink>
      <w:r>
        <w:t xml:space="preserve"> соответственно, предназначенных для водителей транспортных средств, движущихся во встречном направлении.</w:t>
      </w:r>
    </w:p>
    <w:p w:rsidR="002A3076" w:rsidRDefault="002A3076">
      <w:pPr>
        <w:pStyle w:val="ConsPlusNormal"/>
        <w:spacing w:before="220"/>
        <w:ind w:firstLine="540"/>
        <w:jc w:val="both"/>
      </w:pPr>
      <w:r>
        <w:t xml:space="preserve">5.4.24 </w:t>
      </w:r>
      <w:hyperlink w:anchor="P2967">
        <w:r>
          <w:rPr>
            <w:color w:val="0000FF"/>
          </w:rPr>
          <w:t>Знак 3.26</w:t>
        </w:r>
      </w:hyperlink>
      <w:r>
        <w:t xml:space="preserve"> "Подача звукового сигнала запрещена" &lt;*&gt;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anchor="P3212">
        <w:r>
          <w:rPr>
            <w:color w:val="0000FF"/>
          </w:rPr>
          <w:t>знаками 5.23.1</w:t>
        </w:r>
      </w:hyperlink>
      <w:r>
        <w:t xml:space="preserve">, </w:t>
      </w:r>
      <w:hyperlink w:anchor="P3218">
        <w:r>
          <w:rPr>
            <w:color w:val="0000FF"/>
          </w:rPr>
          <w:t>5.23.2</w:t>
        </w:r>
      </w:hyperlink>
      <w:r>
        <w:t>, на участках дорог, проходящих в непосредственной близости от санаториев, домов отдыха, оздоровительных лагерей, больниц и т.п.</w:t>
      </w:r>
    </w:p>
    <w:p w:rsidR="002A3076" w:rsidRDefault="002A3076">
      <w:pPr>
        <w:pStyle w:val="ConsPlusNormal"/>
        <w:spacing w:before="220"/>
        <w:ind w:firstLine="540"/>
        <w:jc w:val="both"/>
      </w:pPr>
      <w:r>
        <w:t xml:space="preserve">5.4.25 </w:t>
      </w:r>
      <w:hyperlink w:anchor="P2977">
        <w:r>
          <w:rPr>
            <w:color w:val="0000FF"/>
          </w:rPr>
          <w:t>Знак 3.27</w:t>
        </w:r>
      </w:hyperlink>
      <w:r>
        <w:t xml:space="preserve"> "Остановка запрещена" &lt;*&gt; применяют для запрещения остановки и стоянки транспортных средств.</w:t>
      </w:r>
    </w:p>
    <w:p w:rsidR="002A3076" w:rsidRDefault="002A3076">
      <w:pPr>
        <w:pStyle w:val="ConsPlusNormal"/>
        <w:spacing w:before="220"/>
        <w:ind w:firstLine="540"/>
        <w:jc w:val="both"/>
      </w:pPr>
      <w:hyperlink w:anchor="P2978">
        <w:r>
          <w:rPr>
            <w:color w:val="0000FF"/>
          </w:rPr>
          <w:t>Знаки 3.28</w:t>
        </w:r>
      </w:hyperlink>
      <w:r>
        <w:t xml:space="preserve"> "Стоянка запрещена" &lt;*&gt;, </w:t>
      </w:r>
      <w:hyperlink w:anchor="P2979">
        <w:r>
          <w:rPr>
            <w:color w:val="0000FF"/>
          </w:rPr>
          <w:t>3.29</w:t>
        </w:r>
      </w:hyperlink>
      <w:r>
        <w:t xml:space="preserve"> "Стоянка запрещена по нечетным числам месяца" &lt;*&gt; и </w:t>
      </w:r>
      <w:hyperlink w:anchor="P2980">
        <w:r>
          <w:rPr>
            <w:color w:val="0000FF"/>
          </w:rPr>
          <w:t>3.30</w:t>
        </w:r>
      </w:hyperlink>
      <w:r>
        <w:t xml:space="preserve"> "Стоянка запрещена по четным числам месяца" &lt;*&gt; применяют для запрещения стоянки.</w:t>
      </w:r>
    </w:p>
    <w:p w:rsidR="002A3076" w:rsidRDefault="002A3076">
      <w:pPr>
        <w:pStyle w:val="ConsPlusNormal"/>
        <w:spacing w:before="220"/>
        <w:ind w:firstLine="540"/>
        <w:jc w:val="both"/>
      </w:pPr>
      <w:hyperlink w:anchor="P2977">
        <w:r>
          <w:rPr>
            <w:color w:val="0000FF"/>
          </w:rPr>
          <w:t>Знаки 3.27</w:t>
        </w:r>
      </w:hyperlink>
      <w:r>
        <w:t xml:space="preserve"> - </w:t>
      </w:r>
      <w:hyperlink w:anchor="P2980">
        <w:r>
          <w:rPr>
            <w:color w:val="0000FF"/>
          </w:rPr>
          <w:t>3.30</w:t>
        </w:r>
      </w:hyperlink>
      <w:r>
        <w:t xml:space="preserve"> устанавливают на той стороне дороги, на которой вводится запрещение.</w:t>
      </w:r>
    </w:p>
    <w:p w:rsidR="002A3076" w:rsidRDefault="002A3076">
      <w:pPr>
        <w:pStyle w:val="ConsPlusNormal"/>
        <w:spacing w:before="220"/>
        <w:ind w:firstLine="540"/>
        <w:jc w:val="both"/>
      </w:pPr>
      <w:r>
        <w:t xml:space="preserve">В местах пересечения воздушных линий электропередачи напряжением 330 кВ и выше с автомобильными дорогами </w:t>
      </w:r>
      <w:hyperlink w:anchor="P2977">
        <w:r>
          <w:rPr>
            <w:color w:val="0000FF"/>
          </w:rPr>
          <w:t>знак 3.27</w:t>
        </w:r>
      </w:hyperlink>
      <w:r>
        <w:t xml:space="preserve"> устанавливают на границах охранных зон.</w:t>
      </w:r>
    </w:p>
    <w:p w:rsidR="002A3076" w:rsidRDefault="002A3076">
      <w:pPr>
        <w:pStyle w:val="ConsPlusNormal"/>
        <w:spacing w:before="220"/>
        <w:ind w:firstLine="540"/>
        <w:jc w:val="both"/>
      </w:pPr>
      <w:r>
        <w:t xml:space="preserve">При одновременном применении </w:t>
      </w:r>
      <w:hyperlink w:anchor="P2979">
        <w:r>
          <w:rPr>
            <w:color w:val="0000FF"/>
          </w:rPr>
          <w:t>знаков 3.29</w:t>
        </w:r>
      </w:hyperlink>
      <w:r>
        <w:t xml:space="preserve">, </w:t>
      </w:r>
      <w:hyperlink w:anchor="P2980">
        <w:r>
          <w:rPr>
            <w:color w:val="0000FF"/>
          </w:rPr>
          <w:t>3.30</w:t>
        </w:r>
      </w:hyperlink>
      <w:r>
        <w:t xml:space="preserve"> на противоположных сторонах проезжей части с 21 до 24 ч (время перестановки) разрешается стоянка на обеих сторонах проезжей части.</w:t>
      </w:r>
    </w:p>
    <w:p w:rsidR="002A3076" w:rsidRDefault="002A3076">
      <w:pPr>
        <w:pStyle w:val="ConsPlusNormal"/>
        <w:spacing w:before="220"/>
        <w:ind w:firstLine="540"/>
        <w:jc w:val="both"/>
      </w:pPr>
      <w:r>
        <w:t xml:space="preserve">Для запрещения остановки или стоянки вдоль одной из сторон площади, фасада здания и т.п. </w:t>
      </w:r>
      <w:hyperlink w:anchor="P2977">
        <w:r>
          <w:rPr>
            <w:color w:val="0000FF"/>
          </w:rPr>
          <w:t>знаки 3.27</w:t>
        </w:r>
      </w:hyperlink>
      <w:r>
        <w:t xml:space="preserve"> - </w:t>
      </w:r>
      <w:hyperlink w:anchor="P2980">
        <w:r>
          <w:rPr>
            <w:color w:val="0000FF"/>
          </w:rPr>
          <w:t>3.30</w:t>
        </w:r>
      </w:hyperlink>
      <w:r>
        <w:t xml:space="preserve"> с одной из </w:t>
      </w:r>
      <w:hyperlink w:anchor="P3491">
        <w:r>
          <w:rPr>
            <w:color w:val="0000FF"/>
          </w:rPr>
          <w:t>табличек 8.2.5</w:t>
        </w:r>
      </w:hyperlink>
      <w:r>
        <w:t xml:space="preserve">, </w:t>
      </w:r>
      <w:hyperlink w:anchor="P3497">
        <w:r>
          <w:rPr>
            <w:color w:val="0000FF"/>
          </w:rPr>
          <w:t>8.2.6</w:t>
        </w:r>
      </w:hyperlink>
      <w: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rsidR="002A3076" w:rsidRDefault="002A3076">
      <w:pPr>
        <w:pStyle w:val="ConsPlusNormal"/>
        <w:spacing w:before="220"/>
        <w:ind w:firstLine="540"/>
        <w:jc w:val="both"/>
      </w:pPr>
      <w:r>
        <w:t xml:space="preserve">В населенных пунктах повторные </w:t>
      </w:r>
      <w:hyperlink w:anchor="P2977">
        <w:r>
          <w:rPr>
            <w:color w:val="0000FF"/>
          </w:rPr>
          <w:t>знаки 3.27</w:t>
        </w:r>
      </w:hyperlink>
      <w:r>
        <w:t xml:space="preserve"> - </w:t>
      </w:r>
      <w:hyperlink w:anchor="P2980">
        <w:r>
          <w:rPr>
            <w:color w:val="0000FF"/>
          </w:rPr>
          <w:t>3.30</w:t>
        </w:r>
      </w:hyperlink>
      <w:r>
        <w:t xml:space="preserve"> уменьшенного размера по </w:t>
      </w:r>
      <w:hyperlink r:id="rId102">
        <w:r>
          <w:rPr>
            <w:color w:val="0000FF"/>
          </w:rPr>
          <w:t>ГОСТ Р 52290</w:t>
        </w:r>
      </w:hyperlink>
      <w:r>
        <w:t xml:space="preserve"> (без </w:t>
      </w:r>
      <w:hyperlink w:anchor="P3494">
        <w:r>
          <w:rPr>
            <w:color w:val="0000FF"/>
          </w:rPr>
          <w:t>табличек 8.2.2</w:t>
        </w:r>
      </w:hyperlink>
      <w:r>
        <w:t xml:space="preserve"> - </w:t>
      </w:r>
      <w:hyperlink w:anchor="P3496">
        <w:r>
          <w:rPr>
            <w:color w:val="0000FF"/>
          </w:rPr>
          <w:t>8.2.4</w:t>
        </w:r>
      </w:hyperlink>
      <w: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A3076" w:rsidRDefault="002A3076">
      <w:pPr>
        <w:pStyle w:val="ConsPlusNormal"/>
        <w:spacing w:before="220"/>
        <w:ind w:firstLine="540"/>
        <w:jc w:val="both"/>
      </w:pPr>
      <w:r>
        <w:t xml:space="preserve">5.4.26 </w:t>
      </w:r>
      <w:hyperlink w:anchor="P2990">
        <w:r>
          <w:rPr>
            <w:color w:val="0000FF"/>
          </w:rPr>
          <w:t>Знак 3.31</w:t>
        </w:r>
      </w:hyperlink>
      <w:r>
        <w:t xml:space="preserve"> "Конец всех ограничений" применяют для указания конца участка дороги, на котором вводились одновременно несколько ограничений </w:t>
      </w:r>
      <w:hyperlink w:anchor="P2925">
        <w:r>
          <w:rPr>
            <w:color w:val="0000FF"/>
          </w:rPr>
          <w:t>знаками 3.16</w:t>
        </w:r>
      </w:hyperlink>
      <w:r>
        <w:t xml:space="preserve">, </w:t>
      </w:r>
      <w:hyperlink w:anchor="P2952">
        <w:r>
          <w:rPr>
            <w:color w:val="0000FF"/>
          </w:rPr>
          <w:t>3.20</w:t>
        </w:r>
      </w:hyperlink>
      <w:r>
        <w:t xml:space="preserve">, </w:t>
      </w:r>
      <w:hyperlink w:anchor="P2954">
        <w:r>
          <w:rPr>
            <w:color w:val="0000FF"/>
          </w:rPr>
          <w:t>3.22</w:t>
        </w:r>
      </w:hyperlink>
      <w:r>
        <w:t xml:space="preserve">, </w:t>
      </w:r>
      <w:hyperlink w:anchor="P2965">
        <w:r>
          <w:rPr>
            <w:color w:val="0000FF"/>
          </w:rPr>
          <w:t>3.24</w:t>
        </w:r>
      </w:hyperlink>
      <w:r>
        <w:t xml:space="preserve">, </w:t>
      </w:r>
      <w:hyperlink w:anchor="P2967">
        <w:r>
          <w:rPr>
            <w:color w:val="0000FF"/>
          </w:rPr>
          <w:t>3.26</w:t>
        </w:r>
      </w:hyperlink>
      <w:r>
        <w:t xml:space="preserve"> - </w:t>
      </w:r>
      <w:hyperlink w:anchor="P2980">
        <w:r>
          <w:rPr>
            <w:color w:val="0000FF"/>
          </w:rPr>
          <w:t>3.30</w:t>
        </w:r>
      </w:hyperlink>
      <w:r>
        <w:t>, если нет необходимости распространять действия этих ограничений до ближайшего перекрестка или конца населенного пункта.</w:t>
      </w:r>
    </w:p>
    <w:p w:rsidR="002A3076" w:rsidRDefault="002A3076">
      <w:pPr>
        <w:pStyle w:val="ConsPlusNormal"/>
        <w:spacing w:before="220"/>
        <w:ind w:firstLine="540"/>
        <w:jc w:val="both"/>
      </w:pPr>
      <w:r>
        <w:t xml:space="preserve">5.4.27 </w:t>
      </w:r>
      <w:hyperlink w:anchor="P2991">
        <w:r>
          <w:rPr>
            <w:color w:val="0000FF"/>
          </w:rPr>
          <w:t>Знак 3.32</w:t>
        </w:r>
      </w:hyperlink>
      <w:r>
        <w:t xml:space="preserve">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2A3076" w:rsidRDefault="002A3076">
      <w:pPr>
        <w:pStyle w:val="ConsPlusNormal"/>
        <w:spacing w:before="220"/>
        <w:ind w:firstLine="540"/>
        <w:jc w:val="both"/>
      </w:pPr>
      <w:r>
        <w:t xml:space="preserve">5.4.28 </w:t>
      </w:r>
      <w:hyperlink w:anchor="P2992">
        <w:r>
          <w:rPr>
            <w:color w:val="0000FF"/>
          </w:rPr>
          <w:t>Знак 3.33</w:t>
        </w:r>
      </w:hyperlink>
      <w:r>
        <w:t xml:space="preserve">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2A3076" w:rsidRDefault="002A3076">
      <w:pPr>
        <w:pStyle w:val="ConsPlusNormal"/>
        <w:spacing w:before="220"/>
        <w:ind w:firstLine="540"/>
        <w:jc w:val="both"/>
      </w:pPr>
      <w:hyperlink w:anchor="P2991">
        <w:r>
          <w:rPr>
            <w:color w:val="0000FF"/>
          </w:rPr>
          <w:t>Знаки 3.32</w:t>
        </w:r>
      </w:hyperlink>
      <w:r>
        <w:t xml:space="preserve"> и </w:t>
      </w:r>
      <w:hyperlink w:anchor="P2992">
        <w:r>
          <w:rPr>
            <w:color w:val="0000FF"/>
          </w:rPr>
          <w:t>3.33</w:t>
        </w:r>
      </w:hyperlink>
      <w:r>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2A3076" w:rsidRDefault="002A3076">
      <w:pPr>
        <w:pStyle w:val="ConsPlusNormal"/>
        <w:spacing w:before="220"/>
        <w:ind w:firstLine="540"/>
        <w:jc w:val="both"/>
      </w:pPr>
      <w:r>
        <w:t xml:space="preserve">5.4.29 </w:t>
      </w:r>
      <w:hyperlink w:anchor="P2884">
        <w:r>
          <w:rPr>
            <w:color w:val="0000FF"/>
          </w:rPr>
          <w:t>Знаки 3.2</w:t>
        </w:r>
      </w:hyperlink>
      <w:r>
        <w:t xml:space="preserve"> - </w:t>
      </w:r>
      <w:hyperlink w:anchor="P2909">
        <w:r>
          <w:rPr>
            <w:color w:val="0000FF"/>
          </w:rPr>
          <w:t>3.9</w:t>
        </w:r>
      </w:hyperlink>
      <w:r>
        <w:t xml:space="preserve">, </w:t>
      </w:r>
      <w:hyperlink w:anchor="P2991">
        <w:r>
          <w:rPr>
            <w:color w:val="0000FF"/>
          </w:rPr>
          <w:t>3.32</w:t>
        </w:r>
      </w:hyperlink>
      <w:r>
        <w:t xml:space="preserve"> - </w:t>
      </w:r>
      <w:hyperlink w:anchor="P2993">
        <w:r>
          <w:rPr>
            <w:color w:val="0000FF"/>
          </w:rPr>
          <w:t>3.34</w:t>
        </w:r>
      </w:hyperlink>
      <w: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anchor="P3503">
        <w:r>
          <w:rPr>
            <w:color w:val="0000FF"/>
          </w:rPr>
          <w:t>табличек 8.3.1</w:t>
        </w:r>
      </w:hyperlink>
      <w:r>
        <w:t xml:space="preserve"> - </w:t>
      </w:r>
      <w:hyperlink w:anchor="P3505">
        <w:r>
          <w:rPr>
            <w:color w:val="0000FF"/>
          </w:rPr>
          <w:t>8.3.3</w:t>
        </w:r>
      </w:hyperlink>
      <w:r>
        <w:t>.</w:t>
      </w:r>
    </w:p>
    <w:p w:rsidR="002A3076" w:rsidRDefault="002A3076">
      <w:pPr>
        <w:pStyle w:val="ConsPlusNormal"/>
        <w:spacing w:before="220"/>
        <w:ind w:firstLine="540"/>
        <w:jc w:val="both"/>
      </w:pPr>
      <w:bookmarkStart w:id="24" w:name="P583"/>
      <w:bookmarkEnd w:id="24"/>
      <w:r>
        <w:t xml:space="preserve">5.4.30 </w:t>
      </w:r>
      <w:hyperlink w:anchor="P2925">
        <w:r>
          <w:rPr>
            <w:color w:val="0000FF"/>
          </w:rPr>
          <w:t>Знаки 3.16</w:t>
        </w:r>
      </w:hyperlink>
      <w:r>
        <w:t xml:space="preserve">, </w:t>
      </w:r>
      <w:hyperlink w:anchor="P2952">
        <w:r>
          <w:rPr>
            <w:color w:val="0000FF"/>
          </w:rPr>
          <w:t>3.20</w:t>
        </w:r>
      </w:hyperlink>
      <w:r>
        <w:t xml:space="preserve">, </w:t>
      </w:r>
      <w:hyperlink w:anchor="P2954">
        <w:r>
          <w:rPr>
            <w:color w:val="0000FF"/>
          </w:rPr>
          <w:t>3.22</w:t>
        </w:r>
      </w:hyperlink>
      <w:r>
        <w:t xml:space="preserve">, </w:t>
      </w:r>
      <w:hyperlink w:anchor="P2965">
        <w:r>
          <w:rPr>
            <w:color w:val="0000FF"/>
          </w:rPr>
          <w:t>3.24</w:t>
        </w:r>
      </w:hyperlink>
      <w:r>
        <w:t xml:space="preserve">, </w:t>
      </w:r>
      <w:hyperlink w:anchor="P2967">
        <w:r>
          <w:rPr>
            <w:color w:val="0000FF"/>
          </w:rPr>
          <w:t>3.26</w:t>
        </w:r>
      </w:hyperlink>
      <w:r>
        <w:t xml:space="preserve"> - </w:t>
      </w:r>
      <w:hyperlink w:anchor="P2980">
        <w:r>
          <w:rPr>
            <w:color w:val="0000FF"/>
          </w:rPr>
          <w:t>3.30</w:t>
        </w:r>
      </w:hyperlink>
      <w:r>
        <w:t xml:space="preserve">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2A3076" w:rsidRDefault="002A3076">
      <w:pPr>
        <w:pStyle w:val="ConsPlusNormal"/>
        <w:spacing w:before="220"/>
        <w:ind w:firstLine="540"/>
        <w:jc w:val="both"/>
      </w:pPr>
      <w:r>
        <w:t>При необходимости зону действия знаков допускается уменьшать:</w:t>
      </w:r>
    </w:p>
    <w:p w:rsidR="002A3076" w:rsidRDefault="002A3076">
      <w:pPr>
        <w:pStyle w:val="ConsPlusNormal"/>
        <w:spacing w:before="220"/>
        <w:ind w:firstLine="540"/>
        <w:jc w:val="both"/>
      </w:pPr>
      <w:r>
        <w:t xml:space="preserve">- для </w:t>
      </w:r>
      <w:hyperlink w:anchor="P2925">
        <w:r>
          <w:rPr>
            <w:color w:val="0000FF"/>
          </w:rPr>
          <w:t>знаков 3.16</w:t>
        </w:r>
      </w:hyperlink>
      <w:r>
        <w:t xml:space="preserve"> и </w:t>
      </w:r>
      <w:hyperlink w:anchor="P2967">
        <w:r>
          <w:rPr>
            <w:color w:val="0000FF"/>
          </w:rPr>
          <w:t>3.26</w:t>
        </w:r>
      </w:hyperlink>
      <w:r>
        <w:t xml:space="preserve"> - применением </w:t>
      </w:r>
      <w:hyperlink w:anchor="P3493">
        <w:r>
          <w:rPr>
            <w:color w:val="0000FF"/>
          </w:rPr>
          <w:t>таблички 8.2.1</w:t>
        </w:r>
      </w:hyperlink>
      <w:r>
        <w:t>;</w:t>
      </w:r>
    </w:p>
    <w:p w:rsidR="002A3076" w:rsidRDefault="002A3076">
      <w:pPr>
        <w:pStyle w:val="ConsPlusNormal"/>
        <w:spacing w:before="220"/>
        <w:ind w:firstLine="540"/>
        <w:jc w:val="both"/>
      </w:pPr>
      <w:r>
        <w:t xml:space="preserve">- для </w:t>
      </w:r>
      <w:hyperlink w:anchor="P2952">
        <w:r>
          <w:rPr>
            <w:color w:val="0000FF"/>
          </w:rPr>
          <w:t>знаков 3.20</w:t>
        </w:r>
      </w:hyperlink>
      <w:r>
        <w:t xml:space="preserve">, </w:t>
      </w:r>
      <w:hyperlink w:anchor="P2954">
        <w:r>
          <w:rPr>
            <w:color w:val="0000FF"/>
          </w:rPr>
          <w:t>3.22</w:t>
        </w:r>
      </w:hyperlink>
      <w:r>
        <w:t xml:space="preserve">, </w:t>
      </w:r>
      <w:hyperlink w:anchor="P2965">
        <w:r>
          <w:rPr>
            <w:color w:val="0000FF"/>
          </w:rPr>
          <w:t>3.24</w:t>
        </w:r>
      </w:hyperlink>
      <w:r>
        <w:t xml:space="preserve"> - установкой в конце зоны их действия соответственно </w:t>
      </w:r>
      <w:hyperlink w:anchor="P2953">
        <w:r>
          <w:rPr>
            <w:color w:val="0000FF"/>
          </w:rPr>
          <w:t>знаков 3.21</w:t>
        </w:r>
      </w:hyperlink>
      <w:r>
        <w:t xml:space="preserve">, </w:t>
      </w:r>
      <w:hyperlink w:anchor="P2964">
        <w:r>
          <w:rPr>
            <w:color w:val="0000FF"/>
          </w:rPr>
          <w:t>3.23</w:t>
        </w:r>
      </w:hyperlink>
      <w:r>
        <w:t xml:space="preserve"> или </w:t>
      </w:r>
      <w:hyperlink w:anchor="P2966">
        <w:r>
          <w:rPr>
            <w:color w:val="0000FF"/>
          </w:rPr>
          <w:t>3.25</w:t>
        </w:r>
      </w:hyperlink>
      <w:r>
        <w:t xml:space="preserve"> (что является предпочтительным) или применением </w:t>
      </w:r>
      <w:hyperlink w:anchor="P3493">
        <w:r>
          <w:rPr>
            <w:color w:val="0000FF"/>
          </w:rPr>
          <w:t>таблички 8.2.1</w:t>
        </w:r>
      </w:hyperlink>
      <w:r>
        <w:t>.</w:t>
      </w:r>
    </w:p>
    <w:p w:rsidR="002A3076" w:rsidRDefault="002A3076">
      <w:pPr>
        <w:pStyle w:val="ConsPlusNormal"/>
        <w:spacing w:before="220"/>
        <w:ind w:firstLine="540"/>
        <w:jc w:val="both"/>
      </w:pPr>
      <w:r>
        <w:t xml:space="preserve">Зона действия любого из </w:t>
      </w:r>
      <w:hyperlink w:anchor="P2977">
        <w:r>
          <w:rPr>
            <w:color w:val="0000FF"/>
          </w:rPr>
          <w:t>знаков 3.27</w:t>
        </w:r>
      </w:hyperlink>
      <w:r>
        <w:t xml:space="preserve"> - </w:t>
      </w:r>
      <w:hyperlink w:anchor="P2980">
        <w:r>
          <w:rPr>
            <w:color w:val="0000FF"/>
          </w:rPr>
          <w:t>3.30</w:t>
        </w:r>
      </w:hyperlink>
      <w:r>
        <w:t xml:space="preserve"> может быть уменьшена установкой в конце зоны их действия повторных </w:t>
      </w:r>
      <w:hyperlink w:anchor="P2977">
        <w:r>
          <w:rPr>
            <w:color w:val="0000FF"/>
          </w:rPr>
          <w:t>знаков 3.27</w:t>
        </w:r>
      </w:hyperlink>
      <w:r>
        <w:t xml:space="preserve"> - </w:t>
      </w:r>
      <w:hyperlink w:anchor="P2980">
        <w:r>
          <w:rPr>
            <w:color w:val="0000FF"/>
          </w:rPr>
          <w:t>3.30</w:t>
        </w:r>
      </w:hyperlink>
      <w:r>
        <w:t xml:space="preserve"> с </w:t>
      </w:r>
      <w:hyperlink w:anchor="P3495">
        <w:r>
          <w:rPr>
            <w:color w:val="0000FF"/>
          </w:rPr>
          <w:t>табличкой 8.2.3</w:t>
        </w:r>
      </w:hyperlink>
      <w:r>
        <w:t xml:space="preserve"> (что является предпочтительным), или применением </w:t>
      </w:r>
      <w:hyperlink w:anchor="P3494">
        <w:r>
          <w:rPr>
            <w:color w:val="0000FF"/>
          </w:rPr>
          <w:t>таблички 8.2.2</w:t>
        </w:r>
      </w:hyperlink>
      <w:r>
        <w:t xml:space="preserve">, или установкой </w:t>
      </w:r>
      <w:hyperlink w:anchor="P3299">
        <w:r>
          <w:rPr>
            <w:color w:val="0000FF"/>
          </w:rPr>
          <w:t>знаков 6.4</w:t>
        </w:r>
      </w:hyperlink>
      <w:r>
        <w:t xml:space="preserve"> или </w:t>
      </w:r>
      <w:hyperlink w:anchor="P3243">
        <w:r>
          <w:rPr>
            <w:color w:val="0000FF"/>
          </w:rPr>
          <w:t>5.29</w:t>
        </w:r>
      </w:hyperlink>
      <w:r>
        <w:t>.</w:t>
      </w:r>
    </w:p>
    <w:p w:rsidR="002A3076" w:rsidRDefault="002A3076">
      <w:pPr>
        <w:pStyle w:val="ConsPlusNormal"/>
        <w:spacing w:before="220"/>
        <w:ind w:firstLine="540"/>
        <w:jc w:val="both"/>
      </w:pPr>
      <w:r>
        <w:t xml:space="preserve">5.4.31 Допускается применять </w:t>
      </w:r>
      <w:hyperlink w:anchor="P2977">
        <w:r>
          <w:rPr>
            <w:color w:val="0000FF"/>
          </w:rPr>
          <w:t>знак 3.27</w:t>
        </w:r>
      </w:hyperlink>
      <w:r>
        <w:t xml:space="preserve"> с </w:t>
      </w:r>
      <w:hyperlink w:anchor="P3909">
        <w:r>
          <w:rPr>
            <w:color w:val="0000FF"/>
          </w:rPr>
          <w:t>разметкой 1.4</w:t>
        </w:r>
      </w:hyperlink>
      <w:r>
        <w:t xml:space="preserve">, </w:t>
      </w:r>
      <w:hyperlink w:anchor="P2978">
        <w:r>
          <w:rPr>
            <w:color w:val="0000FF"/>
          </w:rPr>
          <w:t>знак 3.28</w:t>
        </w:r>
      </w:hyperlink>
      <w:r>
        <w:t xml:space="preserve"> - с </w:t>
      </w:r>
      <w:hyperlink w:anchor="P3927">
        <w:r>
          <w:rPr>
            <w:color w:val="0000FF"/>
          </w:rPr>
          <w:t>разметкой 1.10</w:t>
        </w:r>
      </w:hyperlink>
      <w:r>
        <w:t>.</w:t>
      </w:r>
    </w:p>
    <w:p w:rsidR="002A3076" w:rsidRDefault="002A3076">
      <w:pPr>
        <w:pStyle w:val="ConsPlusNormal"/>
        <w:jc w:val="both"/>
      </w:pPr>
    </w:p>
    <w:p w:rsidR="002A3076" w:rsidRDefault="002A3076">
      <w:pPr>
        <w:pStyle w:val="ConsPlusTitle"/>
        <w:ind w:firstLine="540"/>
        <w:jc w:val="both"/>
        <w:outlineLvl w:val="2"/>
      </w:pPr>
      <w:r>
        <w:t>5.5 Предписывающие знаки</w:t>
      </w:r>
    </w:p>
    <w:p w:rsidR="002A3076" w:rsidRDefault="002A3076">
      <w:pPr>
        <w:pStyle w:val="ConsPlusNormal"/>
        <w:spacing w:before="220"/>
        <w:ind w:firstLine="540"/>
        <w:jc w:val="both"/>
      </w:pPr>
      <w:r>
        <w:t xml:space="preserve">5.5.1 Предписывающие знаки применяют для введения или отмены режимов движения и устанавливают по </w:t>
      </w:r>
      <w:hyperlink w:anchor="P207">
        <w:r>
          <w:rPr>
            <w:color w:val="0000FF"/>
          </w:rPr>
          <w:t>5.1.9</w:t>
        </w:r>
      </w:hyperlink>
      <w:r>
        <w:t>, кроме случаев, оговоренных настоящим стандартом.</w:t>
      </w:r>
    </w:p>
    <w:p w:rsidR="002A3076" w:rsidRDefault="002A3076">
      <w:pPr>
        <w:pStyle w:val="ConsPlusNormal"/>
        <w:spacing w:before="220"/>
        <w:ind w:firstLine="540"/>
        <w:jc w:val="both"/>
      </w:pPr>
      <w:r>
        <w:t xml:space="preserve">5.5.2 </w:t>
      </w:r>
      <w:hyperlink w:anchor="P3018">
        <w:r>
          <w:rPr>
            <w:color w:val="0000FF"/>
          </w:rPr>
          <w:t>Знаки 4.1.1</w:t>
        </w:r>
      </w:hyperlink>
      <w:r>
        <w:t xml:space="preserve"> "Движение прямо", </w:t>
      </w:r>
      <w:hyperlink w:anchor="P3019">
        <w:r>
          <w:rPr>
            <w:color w:val="0000FF"/>
          </w:rPr>
          <w:t>4.1.2</w:t>
        </w:r>
      </w:hyperlink>
      <w:r>
        <w:t xml:space="preserve"> "Движение направо", </w:t>
      </w:r>
      <w:hyperlink w:anchor="P3020">
        <w:r>
          <w:rPr>
            <w:color w:val="0000FF"/>
          </w:rPr>
          <w:t>4.1.3</w:t>
        </w:r>
      </w:hyperlink>
      <w:r>
        <w:t xml:space="preserve"> "Движение налево", </w:t>
      </w:r>
      <w:hyperlink w:anchor="P3021">
        <w:r>
          <w:rPr>
            <w:color w:val="0000FF"/>
          </w:rPr>
          <w:t>4.1.4</w:t>
        </w:r>
      </w:hyperlink>
      <w:r>
        <w:t xml:space="preserve"> "Движение прямо или направо", </w:t>
      </w:r>
      <w:hyperlink w:anchor="P3031">
        <w:r>
          <w:rPr>
            <w:color w:val="0000FF"/>
          </w:rPr>
          <w:t>4.1.5</w:t>
        </w:r>
      </w:hyperlink>
      <w:r>
        <w:t xml:space="preserve">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anchor="P3020">
        <w:r>
          <w:rPr>
            <w:color w:val="0000FF"/>
          </w:rPr>
          <w:t>знаки 4.1.3</w:t>
        </w:r>
      </w:hyperlink>
      <w:r>
        <w:t xml:space="preserve">, </w:t>
      </w:r>
      <w:hyperlink w:anchor="P3031">
        <w:r>
          <w:rPr>
            <w:color w:val="0000FF"/>
          </w:rPr>
          <w:t>4.1.5</w:t>
        </w:r>
      </w:hyperlink>
      <w:r>
        <w:t xml:space="preserve">, </w:t>
      </w:r>
      <w:hyperlink w:anchor="P3032">
        <w:r>
          <w:rPr>
            <w:color w:val="0000FF"/>
          </w:rPr>
          <w:t>4.1.6</w:t>
        </w:r>
      </w:hyperlink>
      <w:r>
        <w:t xml:space="preserve"> - и для разрешения разворота.</w:t>
      </w:r>
    </w:p>
    <w:p w:rsidR="002A3076" w:rsidRDefault="002A3076">
      <w:pPr>
        <w:pStyle w:val="ConsPlusNormal"/>
        <w:spacing w:before="220"/>
        <w:ind w:firstLine="540"/>
        <w:jc w:val="both"/>
      </w:pPr>
      <w:r>
        <w:t xml:space="preserve">Действие </w:t>
      </w:r>
      <w:hyperlink w:anchor="P3018">
        <w:r>
          <w:rPr>
            <w:color w:val="0000FF"/>
          </w:rPr>
          <w:t>знаков 4.1.1</w:t>
        </w:r>
      </w:hyperlink>
      <w:r>
        <w:t xml:space="preserve"> - </w:t>
      </w:r>
      <w:hyperlink w:anchor="P3032">
        <w:r>
          <w:rPr>
            <w:color w:val="0000FF"/>
          </w:rPr>
          <w:t>4.1.6</w:t>
        </w:r>
      </w:hyperlink>
      <w:r>
        <w:t xml:space="preserve"> не распространяется на маршрутные транспортные средства.</w:t>
      </w:r>
    </w:p>
    <w:p w:rsidR="002A3076" w:rsidRDefault="002A3076">
      <w:pPr>
        <w:pStyle w:val="ConsPlusNormal"/>
        <w:spacing w:before="220"/>
        <w:ind w:firstLine="540"/>
        <w:jc w:val="both"/>
      </w:pPr>
      <w:r>
        <w:t xml:space="preserve">Если для регулирования движения на перекрестке могут быть использованы как предписывающие </w:t>
      </w:r>
      <w:hyperlink w:anchor="P3018">
        <w:r>
          <w:rPr>
            <w:color w:val="0000FF"/>
          </w:rPr>
          <w:t>знаки 4.1.1</w:t>
        </w:r>
      </w:hyperlink>
      <w:r>
        <w:t xml:space="preserve"> - </w:t>
      </w:r>
      <w:hyperlink w:anchor="P3031">
        <w:r>
          <w:rPr>
            <w:color w:val="0000FF"/>
          </w:rPr>
          <w:t>4.1.5</w:t>
        </w:r>
      </w:hyperlink>
      <w:r>
        <w:t xml:space="preserve">, так и запрещающие </w:t>
      </w:r>
      <w:hyperlink w:anchor="P2939">
        <w:r>
          <w:rPr>
            <w:color w:val="0000FF"/>
          </w:rPr>
          <w:t>знаки 3.18.1</w:t>
        </w:r>
      </w:hyperlink>
      <w:r>
        <w:t xml:space="preserve"> и </w:t>
      </w:r>
      <w:hyperlink w:anchor="P2940">
        <w:r>
          <w:rPr>
            <w:color w:val="0000FF"/>
          </w:rPr>
          <w:t>3.18.2</w:t>
        </w:r>
      </w:hyperlink>
      <w:r>
        <w:t>, следует применять предписывающие знаки.</w:t>
      </w:r>
    </w:p>
    <w:p w:rsidR="002A3076" w:rsidRDefault="002A3076">
      <w:pPr>
        <w:pStyle w:val="ConsPlusNormal"/>
        <w:spacing w:before="220"/>
        <w:ind w:firstLine="540"/>
        <w:jc w:val="both"/>
      </w:pPr>
      <w:r>
        <w:t xml:space="preserve">5.5.3 </w:t>
      </w:r>
      <w:hyperlink w:anchor="P3018">
        <w:r>
          <w:rPr>
            <w:color w:val="0000FF"/>
          </w:rPr>
          <w:t>Знак 4.1.1</w:t>
        </w:r>
      </w:hyperlink>
      <w:r>
        <w:t xml:space="preserve"> "Движение прямо" применяют также для запрещения разворотов в разрывах конструктивно выделенной разделительной полосы на участках дорог между перекрестками. При этом знак устанавливают только на разделительной полосе.</w:t>
      </w:r>
    </w:p>
    <w:p w:rsidR="002A3076" w:rsidRDefault="002A3076">
      <w:pPr>
        <w:pStyle w:val="ConsPlusNormal"/>
        <w:spacing w:before="220"/>
        <w:ind w:firstLine="540"/>
        <w:jc w:val="both"/>
      </w:pPr>
      <w:r>
        <w:t xml:space="preserve">При необходимости </w:t>
      </w:r>
      <w:hyperlink w:anchor="P3018">
        <w:r>
          <w:rPr>
            <w:color w:val="0000FF"/>
          </w:rPr>
          <w:t>знак 4.1.1</w:t>
        </w:r>
      </w:hyperlink>
      <w:r>
        <w:t xml:space="preserve"> допускается применять для дублирования </w:t>
      </w:r>
      <w:hyperlink w:anchor="P3900">
        <w:r>
          <w:rPr>
            <w:color w:val="0000FF"/>
          </w:rPr>
          <w:t>разметки 1.1</w:t>
        </w:r>
      </w:hyperlink>
      <w:r>
        <w:t xml:space="preserve">, </w:t>
      </w:r>
      <w:hyperlink w:anchor="P3903">
        <w:r>
          <w:rPr>
            <w:color w:val="0000FF"/>
          </w:rPr>
          <w:t>1.2</w:t>
        </w:r>
      </w:hyperlink>
      <w:r>
        <w:t xml:space="preserve"> или </w:t>
      </w:r>
      <w:hyperlink w:anchor="P3906">
        <w:r>
          <w:rPr>
            <w:color w:val="0000FF"/>
          </w:rPr>
          <w:t>1.3</w:t>
        </w:r>
      </w:hyperlink>
      <w:r>
        <w:t>, разделяющих встречные транспортные средства,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2A3076" w:rsidRDefault="002A3076">
      <w:pPr>
        <w:pStyle w:val="ConsPlusNormal"/>
        <w:spacing w:before="220"/>
        <w:ind w:firstLine="540"/>
        <w:jc w:val="both"/>
      </w:pPr>
      <w:r>
        <w:t xml:space="preserve">5.5.4 На дорогах с двумя и более полосами для движения в данном направлении дублирующие </w:t>
      </w:r>
      <w:hyperlink w:anchor="P3018">
        <w:r>
          <w:rPr>
            <w:color w:val="0000FF"/>
          </w:rPr>
          <w:t>знаки 4.1.1</w:t>
        </w:r>
      </w:hyperlink>
      <w:r>
        <w:t xml:space="preserve">, </w:t>
      </w:r>
      <w:hyperlink w:anchor="P3019">
        <w:r>
          <w:rPr>
            <w:color w:val="0000FF"/>
          </w:rPr>
          <w:t>4.1.2</w:t>
        </w:r>
      </w:hyperlink>
      <w:r>
        <w:t xml:space="preserve"> и </w:t>
      </w:r>
      <w:hyperlink w:anchor="P3021">
        <w:r>
          <w:rPr>
            <w:color w:val="0000FF"/>
          </w:rPr>
          <w:t>4.1.4</w:t>
        </w:r>
      </w:hyperlink>
      <w:r>
        <w:t xml:space="preserve"> устанавливают над левой полосой, на дорогах с конструктивно выделенной разделительной полосой - на разделительной полосе, а на дорогах без </w:t>
      </w:r>
      <w:r>
        <w:lastRenderedPageBreak/>
        <w:t>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2A3076" w:rsidRDefault="002A3076">
      <w:pPr>
        <w:pStyle w:val="ConsPlusNormal"/>
        <w:spacing w:before="220"/>
        <w:ind w:firstLine="540"/>
        <w:jc w:val="both"/>
      </w:pPr>
      <w:r>
        <w:t xml:space="preserve">5.5.5 </w:t>
      </w:r>
      <w:hyperlink w:anchor="P3033">
        <w:r>
          <w:rPr>
            <w:color w:val="0000FF"/>
          </w:rPr>
          <w:t>Знаки 4.2.1</w:t>
        </w:r>
      </w:hyperlink>
      <w:r>
        <w:t xml:space="preserve"> "Объезд препятствия справа", </w:t>
      </w:r>
      <w:hyperlink w:anchor="P3034">
        <w:r>
          <w:rPr>
            <w:color w:val="0000FF"/>
          </w:rPr>
          <w:t>4.2.2</w:t>
        </w:r>
      </w:hyperlink>
      <w:r>
        <w:t xml:space="preserve"> "Объезд препятствия слева", </w:t>
      </w:r>
      <w:hyperlink w:anchor="P3044">
        <w:r>
          <w:rPr>
            <w:color w:val="0000FF"/>
          </w:rPr>
          <w:t>4.2.3</w:t>
        </w:r>
      </w:hyperlink>
      <w:r>
        <w:t xml:space="preserve"> "Объезд препятствия справа или слева" применяют для указания направлений объезда начала ограждений, установленных по оси проезжей части, или для разделения дороги на несколько проезжих частей, начала конструктивно выделенной разделительной полосы, в том числе при ее разрыве на перекрестках, конструктивно выделенных островков безопасности и направляющих островков, различного рода препятствий на проезжей части.</w:t>
      </w:r>
    </w:p>
    <w:p w:rsidR="002A3076" w:rsidRDefault="002A3076">
      <w:pPr>
        <w:pStyle w:val="ConsPlusNormal"/>
        <w:spacing w:before="220"/>
        <w:ind w:firstLine="540"/>
        <w:jc w:val="both"/>
      </w:pPr>
      <w:r>
        <w:t>После технологических разрывов разделительной полосы или ограждений знаки не устанавливаются.</w:t>
      </w:r>
    </w:p>
    <w:p w:rsidR="002A3076" w:rsidRDefault="002A3076">
      <w:pPr>
        <w:pStyle w:val="ConsPlusNormal"/>
        <w:spacing w:before="220"/>
        <w:ind w:firstLine="540"/>
        <w:jc w:val="both"/>
      </w:pPr>
      <w:r>
        <w:t xml:space="preserve">Знаки устанавливают вне проезжей части непосредственно в начале разделительных полос, островков и ограждений. При наличии в указанных местах дорожных тумб по </w:t>
      </w:r>
      <w:hyperlink r:id="rId103">
        <w:r>
          <w:rPr>
            <w:color w:val="0000FF"/>
          </w:rPr>
          <w:t>ГОСТ 32759</w:t>
        </w:r>
      </w:hyperlink>
      <w:r>
        <w:t xml:space="preserve"> знаки устанавливают сверху на тумбе, допускается одновременно дублировать их изображение на фронтальной поверхности тумбы.</w:t>
      </w:r>
    </w:p>
    <w:p w:rsidR="002A3076" w:rsidRDefault="002A3076">
      <w:pPr>
        <w:pStyle w:val="ConsPlusNormal"/>
        <w:spacing w:before="220"/>
        <w:ind w:firstLine="540"/>
        <w:jc w:val="both"/>
      </w:pPr>
      <w:hyperlink w:anchor="P3033">
        <w:r>
          <w:rPr>
            <w:color w:val="0000FF"/>
          </w:rPr>
          <w:t>Знаки 4.2.1</w:t>
        </w:r>
      </w:hyperlink>
      <w:r>
        <w:t xml:space="preserve"> - </w:t>
      </w:r>
      <w:hyperlink w:anchor="P3044">
        <w:r>
          <w:rPr>
            <w:color w:val="0000FF"/>
          </w:rPr>
          <w:t>4.2.3</w:t>
        </w:r>
      </w:hyperlink>
      <w:r>
        <w:t xml:space="preserve"> допускается устанавливать совместно со </w:t>
      </w:r>
      <w:hyperlink w:anchor="P3657">
        <w:r>
          <w:rPr>
            <w:color w:val="0000FF"/>
          </w:rPr>
          <w:t>знаками 8.22.1</w:t>
        </w:r>
      </w:hyperlink>
      <w:r>
        <w:t xml:space="preserve"> - </w:t>
      </w:r>
      <w:hyperlink w:anchor="P3659">
        <w:r>
          <w:rPr>
            <w:color w:val="0000FF"/>
          </w:rPr>
          <w:t>8.22.3</w:t>
        </w:r>
      </w:hyperlink>
      <w:r>
        <w:t xml:space="preserve"> на проезжей части перед ограждениями, установленными по оси проезжей части или в местах разделения дороги на несколько проезжих частей, для указания направлений объезда их начала после сигнальных столбиков группы П по </w:t>
      </w:r>
      <w:hyperlink r:id="rId104">
        <w:r>
          <w:rPr>
            <w:color w:val="0000FF"/>
          </w:rPr>
          <w:t>ГОСТ 32843</w:t>
        </w:r>
      </w:hyperlink>
      <w:r>
        <w:t>.</w:t>
      </w:r>
    </w:p>
    <w:p w:rsidR="002A3076" w:rsidRDefault="002A3076">
      <w:pPr>
        <w:pStyle w:val="ConsPlusNormal"/>
        <w:spacing w:before="220"/>
        <w:ind w:firstLine="540"/>
        <w:jc w:val="both"/>
      </w:pPr>
      <w:r>
        <w:t xml:space="preserve">5.5.6 </w:t>
      </w:r>
      <w:hyperlink w:anchor="P3045">
        <w:r>
          <w:rPr>
            <w:color w:val="0000FF"/>
          </w:rPr>
          <w:t>Знак 4.3</w:t>
        </w:r>
      </w:hyperlink>
      <w:r>
        <w:t xml:space="preserve"> "Круговое движение"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2A3076" w:rsidRDefault="002A3076">
      <w:pPr>
        <w:pStyle w:val="ConsPlusNormal"/>
        <w:spacing w:before="220"/>
        <w:ind w:firstLine="540"/>
        <w:jc w:val="both"/>
      </w:pPr>
      <w:r>
        <w:t xml:space="preserve">5.5.7 </w:t>
      </w:r>
      <w:hyperlink w:anchor="P3046">
        <w:r>
          <w:rPr>
            <w:color w:val="0000FF"/>
          </w:rPr>
          <w:t>Знак 4.4.1</w:t>
        </w:r>
      </w:hyperlink>
      <w:r>
        <w:t xml:space="preserve"> "Велосипедная дорожка" применяют для обозначения конструктивно отделенного от проезжей части и тротуара элемента дороги (либо отдельной дороги), по которой разрешено движение лиц, использующих для передвижения средства индивидуальной мобильности, и велосипедистов, а при отсутствии тротуара или пешеходной дорожки - и пешеходов.</w:t>
      </w:r>
    </w:p>
    <w:p w:rsidR="002A3076" w:rsidRDefault="002A3076">
      <w:pPr>
        <w:pStyle w:val="ConsPlusNormal"/>
        <w:spacing w:before="220"/>
        <w:ind w:firstLine="540"/>
        <w:jc w:val="both"/>
      </w:pPr>
      <w:r>
        <w:t>Основной знак устанавливают в начале велосипедной дорожки справа от нее, повторный - после каждого перекрестка.</w:t>
      </w:r>
    </w:p>
    <w:p w:rsidR="002A3076" w:rsidRDefault="002A3076">
      <w:pPr>
        <w:pStyle w:val="ConsPlusNormal"/>
        <w:spacing w:before="220"/>
        <w:ind w:firstLine="540"/>
        <w:jc w:val="both"/>
      </w:pPr>
      <w:r>
        <w:t xml:space="preserve">В населенных пунктах повторный </w:t>
      </w:r>
      <w:hyperlink w:anchor="P3046">
        <w:r>
          <w:rPr>
            <w:color w:val="0000FF"/>
          </w:rPr>
          <w:t>знак 4.4.1</w:t>
        </w:r>
      </w:hyperlink>
      <w:r>
        <w:t xml:space="preserve"> уменьшенного размера по </w:t>
      </w:r>
      <w:hyperlink r:id="rId105">
        <w:r>
          <w:rPr>
            <w:color w:val="0000FF"/>
          </w:rPr>
          <w:t>ГОСТ Р 52290</w:t>
        </w:r>
      </w:hyperlink>
      <w: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A3076" w:rsidRDefault="002A3076">
      <w:pPr>
        <w:pStyle w:val="ConsPlusNormal"/>
        <w:spacing w:before="220"/>
        <w:ind w:firstLine="540"/>
        <w:jc w:val="both"/>
      </w:pPr>
      <w:r>
        <w:t xml:space="preserve">5.5.8 </w:t>
      </w:r>
      <w:hyperlink w:anchor="P3047">
        <w:r>
          <w:rPr>
            <w:color w:val="0000FF"/>
          </w:rPr>
          <w:t>Знак 4.4.2</w:t>
        </w:r>
      </w:hyperlink>
      <w:r>
        <w:t xml:space="preserve"> "Конец велосипедной дорожки" устанавливают в конце дорожки, обозначенной </w:t>
      </w:r>
      <w:hyperlink w:anchor="P3046">
        <w:r>
          <w:rPr>
            <w:color w:val="0000FF"/>
          </w:rPr>
          <w:t>знаком 4.4.1</w:t>
        </w:r>
      </w:hyperlink>
      <w:r>
        <w:t>.</w:t>
      </w:r>
    </w:p>
    <w:p w:rsidR="002A3076" w:rsidRDefault="002A3076">
      <w:pPr>
        <w:pStyle w:val="ConsPlusNormal"/>
        <w:spacing w:before="220"/>
        <w:ind w:firstLine="540"/>
        <w:jc w:val="both"/>
      </w:pPr>
      <w:r>
        <w:t xml:space="preserve">Знак допускается размещать на оборотной стороне </w:t>
      </w:r>
      <w:hyperlink w:anchor="P3046">
        <w:r>
          <w:rPr>
            <w:color w:val="0000FF"/>
          </w:rPr>
          <w:t>знака 4.4.1</w:t>
        </w:r>
      </w:hyperlink>
      <w:r>
        <w:t>.</w:t>
      </w:r>
    </w:p>
    <w:p w:rsidR="002A3076" w:rsidRDefault="002A3076">
      <w:pPr>
        <w:pStyle w:val="ConsPlusNormal"/>
        <w:spacing w:before="220"/>
        <w:ind w:firstLine="540"/>
        <w:jc w:val="both"/>
      </w:pPr>
      <w:r>
        <w:t xml:space="preserve">5.5.9 </w:t>
      </w:r>
      <w:hyperlink w:anchor="P3056">
        <w:r>
          <w:rPr>
            <w:color w:val="0000FF"/>
          </w:rPr>
          <w:t>Знак 4.5.1</w:t>
        </w:r>
      </w:hyperlink>
      <w:r>
        <w:t xml:space="preserve"> "Пешеходная дорожка" применяют для обозначения дорожек, предназначенных для движения пешеходов, а также лиц, использующих для передвижения средства индивидуальной мобильности, и велосипедистов в случаях, установленных </w:t>
      </w:r>
      <w:hyperlink r:id="rId106">
        <w:r>
          <w:rPr>
            <w:color w:val="0000FF"/>
          </w:rPr>
          <w:t>[1]</w:t>
        </w:r>
      </w:hyperlink>
      <w:r>
        <w:t>.</w:t>
      </w:r>
    </w:p>
    <w:p w:rsidR="002A3076" w:rsidRDefault="002A3076">
      <w:pPr>
        <w:pStyle w:val="ConsPlusNormal"/>
        <w:spacing w:before="220"/>
        <w:ind w:firstLine="540"/>
        <w:jc w:val="both"/>
      </w:pPr>
      <w:r>
        <w:t>Основной знак устанавливают в начале пешеходной дорожки справа от нее, повторный - после каждого перекрестка.</w:t>
      </w:r>
    </w:p>
    <w:p w:rsidR="002A3076" w:rsidRDefault="002A3076">
      <w:pPr>
        <w:pStyle w:val="ConsPlusNormal"/>
        <w:spacing w:before="220"/>
        <w:ind w:firstLine="540"/>
        <w:jc w:val="both"/>
      </w:pPr>
      <w:r>
        <w:t xml:space="preserve">В населенных пунктах повторный </w:t>
      </w:r>
      <w:hyperlink w:anchor="P3056">
        <w:r>
          <w:rPr>
            <w:color w:val="0000FF"/>
          </w:rPr>
          <w:t>знак 4.5.1</w:t>
        </w:r>
      </w:hyperlink>
      <w:r>
        <w:t xml:space="preserve"> уменьшенного размера по </w:t>
      </w:r>
      <w:hyperlink r:id="rId107">
        <w:r>
          <w:rPr>
            <w:color w:val="0000FF"/>
          </w:rPr>
          <w:t>ГОСТ Р 52290</w:t>
        </w:r>
      </w:hyperlink>
      <w: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A3076" w:rsidRDefault="002A3076">
      <w:pPr>
        <w:pStyle w:val="ConsPlusNormal"/>
        <w:spacing w:before="220"/>
        <w:ind w:firstLine="540"/>
        <w:jc w:val="both"/>
      </w:pPr>
      <w:r>
        <w:lastRenderedPageBreak/>
        <w:t xml:space="preserve">5.5.10 </w:t>
      </w:r>
      <w:hyperlink w:anchor="P3057">
        <w:r>
          <w:rPr>
            <w:color w:val="0000FF"/>
          </w:rPr>
          <w:t>Знаки 4.5.2</w:t>
        </w:r>
      </w:hyperlink>
      <w:r>
        <w:t xml:space="preserve"> "Пешеходная и велосипедная дорожка с совмещенным движением (велопешеходная дорожка с совмещенным движением)", </w:t>
      </w:r>
      <w:hyperlink w:anchor="P3065">
        <w:r>
          <w:rPr>
            <w:color w:val="0000FF"/>
          </w:rPr>
          <w:t>4.5.4</w:t>
        </w:r>
      </w:hyperlink>
      <w:r>
        <w:t xml:space="preserve"> и </w:t>
      </w:r>
      <w:hyperlink w:anchor="P3070">
        <w:r>
          <w:rPr>
            <w:color w:val="0000FF"/>
          </w:rPr>
          <w:t>4.5.5</w:t>
        </w:r>
      </w:hyperlink>
      <w:r>
        <w:t xml:space="preserve"> "Пешеходная и велосипедная дорожка с разделением движения (велопешеходная дорожка с разделением движения)" применяют для обозначения дорожек, предназначенных для совместного движения пешеходов, лиц, использующих для передвижения средства индивидуальной мобильности, и велосипедистов:</w:t>
      </w:r>
    </w:p>
    <w:p w:rsidR="002A3076" w:rsidRDefault="002A3076">
      <w:pPr>
        <w:pStyle w:val="ConsPlusNormal"/>
        <w:spacing w:before="220"/>
        <w:ind w:firstLine="540"/>
        <w:jc w:val="both"/>
      </w:pPr>
      <w:r>
        <w:t xml:space="preserve">- </w:t>
      </w:r>
      <w:hyperlink w:anchor="P3057">
        <w:r>
          <w:rPr>
            <w:color w:val="0000FF"/>
          </w:rPr>
          <w:t>знак 4.5.2</w:t>
        </w:r>
      </w:hyperlink>
      <w:r>
        <w:t xml:space="preserve"> - в случаях, когда пешеходные потоки, потоки велосипедистов и потоки лиц, использующих для передвижения средства индивидуальной мобильности, не разделяют на самостоятельные;</w:t>
      </w:r>
    </w:p>
    <w:p w:rsidR="002A3076" w:rsidRDefault="002A3076">
      <w:pPr>
        <w:pStyle w:val="ConsPlusNormal"/>
        <w:spacing w:before="220"/>
        <w:ind w:firstLine="540"/>
        <w:jc w:val="both"/>
      </w:pPr>
      <w:r>
        <w:t xml:space="preserve">- </w:t>
      </w:r>
      <w:hyperlink w:anchor="P3065">
        <w:r>
          <w:rPr>
            <w:color w:val="0000FF"/>
          </w:rPr>
          <w:t>знаки 4.5.4</w:t>
        </w:r>
      </w:hyperlink>
      <w:r>
        <w:t xml:space="preserve"> и </w:t>
      </w:r>
      <w:hyperlink w:anchor="P3070">
        <w:r>
          <w:rPr>
            <w:color w:val="0000FF"/>
          </w:rPr>
          <w:t>4.5.5</w:t>
        </w:r>
      </w:hyperlink>
      <w:r>
        <w:t xml:space="preserve"> - - когда пешеходные потоки, потоки велосипедистов и потоки лиц, использующих для передвижения средства индивидуальной мобильности, разделяют на самостоятельные </w:t>
      </w:r>
      <w:hyperlink w:anchor="P3903">
        <w:r>
          <w:rPr>
            <w:color w:val="0000FF"/>
          </w:rPr>
          <w:t>разметкой 1.2</w:t>
        </w:r>
      </w:hyperlink>
      <w:r>
        <w:t xml:space="preserve"> или конструктивно.</w:t>
      </w:r>
    </w:p>
    <w:p w:rsidR="002A3076" w:rsidRDefault="002A3076">
      <w:pPr>
        <w:pStyle w:val="ConsPlusNormal"/>
        <w:spacing w:before="220"/>
        <w:ind w:firstLine="540"/>
        <w:jc w:val="both"/>
      </w:pPr>
      <w:r>
        <w:t xml:space="preserve">Основные </w:t>
      </w:r>
      <w:hyperlink w:anchor="P3057">
        <w:r>
          <w:rPr>
            <w:color w:val="0000FF"/>
          </w:rPr>
          <w:t>знаки 4.5.2</w:t>
        </w:r>
      </w:hyperlink>
      <w:r>
        <w:t xml:space="preserve">, </w:t>
      </w:r>
      <w:hyperlink w:anchor="P3065">
        <w:r>
          <w:rPr>
            <w:color w:val="0000FF"/>
          </w:rPr>
          <w:t>4.5.4</w:t>
        </w:r>
      </w:hyperlink>
      <w:r>
        <w:t xml:space="preserve">, </w:t>
      </w:r>
      <w:hyperlink w:anchor="P3070">
        <w:r>
          <w:rPr>
            <w:color w:val="0000FF"/>
          </w:rPr>
          <w:t>4.5.5</w:t>
        </w:r>
      </w:hyperlink>
      <w:r>
        <w:t xml:space="preserve"> устанавливают в начале дорожки справа от нее, повторные - после каждого перекрестка.</w:t>
      </w:r>
    </w:p>
    <w:p w:rsidR="002A3076" w:rsidRDefault="002A3076">
      <w:pPr>
        <w:pStyle w:val="ConsPlusNormal"/>
        <w:spacing w:before="220"/>
        <w:ind w:firstLine="540"/>
        <w:jc w:val="both"/>
      </w:pPr>
      <w:r>
        <w:t xml:space="preserve">В населенных пунктах повторные </w:t>
      </w:r>
      <w:hyperlink w:anchor="P3057">
        <w:r>
          <w:rPr>
            <w:color w:val="0000FF"/>
          </w:rPr>
          <w:t>знаки 4.5.2</w:t>
        </w:r>
      </w:hyperlink>
      <w:r>
        <w:t xml:space="preserve">, </w:t>
      </w:r>
      <w:hyperlink w:anchor="P3065">
        <w:r>
          <w:rPr>
            <w:color w:val="0000FF"/>
          </w:rPr>
          <w:t>4.5.4</w:t>
        </w:r>
      </w:hyperlink>
      <w:r>
        <w:t xml:space="preserve">, </w:t>
      </w:r>
      <w:hyperlink w:anchor="P3070">
        <w:r>
          <w:rPr>
            <w:color w:val="0000FF"/>
          </w:rPr>
          <w:t>4.5.5</w:t>
        </w:r>
      </w:hyperlink>
      <w:r>
        <w:t xml:space="preserve"> уменьшенного размера по </w:t>
      </w:r>
      <w:hyperlink r:id="rId108">
        <w:r>
          <w:rPr>
            <w:color w:val="0000FF"/>
          </w:rPr>
          <w:t>ГОСТ Р 52290</w:t>
        </w:r>
      </w:hyperlink>
      <w: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A3076" w:rsidRDefault="002A3076">
      <w:pPr>
        <w:pStyle w:val="ConsPlusNormal"/>
        <w:spacing w:before="220"/>
        <w:ind w:firstLine="540"/>
        <w:jc w:val="both"/>
      </w:pPr>
      <w:hyperlink w:anchor="P3058">
        <w:r>
          <w:rPr>
            <w:color w:val="0000FF"/>
          </w:rPr>
          <w:t>Знаки 4.5.3</w:t>
        </w:r>
      </w:hyperlink>
      <w:r>
        <w:t xml:space="preserve"> "Конец пешеходной и велосипедной дорожки с совмещенным движением (конец велопешеходной дорожки с совмещенным движением)", </w:t>
      </w:r>
      <w:hyperlink w:anchor="P3066">
        <w:r>
          <w:rPr>
            <w:color w:val="0000FF"/>
          </w:rPr>
          <w:t>4.5.6</w:t>
        </w:r>
      </w:hyperlink>
      <w:r>
        <w:t xml:space="preserve"> и </w:t>
      </w:r>
      <w:hyperlink w:anchor="P3071">
        <w:r>
          <w:rPr>
            <w:color w:val="0000FF"/>
          </w:rPr>
          <w:t>4.5.7</w:t>
        </w:r>
      </w:hyperlink>
      <w:r>
        <w:t xml:space="preserve"> "Конец пешеходной и велосипедной дорожки с разделением движения (конец велопешеходной дорожки с разделением движения)" устанавливают в конце дорожки, предназначенной для совместного движения пешеходов, лиц, использующих для передвижения средства индивидуальной мобильности, и велосипедистов.</w:t>
      </w:r>
    </w:p>
    <w:p w:rsidR="002A3076" w:rsidRDefault="002A3076">
      <w:pPr>
        <w:pStyle w:val="ConsPlusNormal"/>
        <w:spacing w:before="220"/>
        <w:ind w:firstLine="540"/>
        <w:jc w:val="both"/>
      </w:pPr>
      <w:hyperlink w:anchor="P3058">
        <w:r>
          <w:rPr>
            <w:color w:val="0000FF"/>
          </w:rPr>
          <w:t>Знаки 4.5.3</w:t>
        </w:r>
      </w:hyperlink>
      <w:r>
        <w:t xml:space="preserve">, </w:t>
      </w:r>
      <w:hyperlink w:anchor="P3066">
        <w:r>
          <w:rPr>
            <w:color w:val="0000FF"/>
          </w:rPr>
          <w:t>4.5.6</w:t>
        </w:r>
      </w:hyperlink>
      <w:r>
        <w:t xml:space="preserve">, </w:t>
      </w:r>
      <w:hyperlink w:anchor="P3071">
        <w:r>
          <w:rPr>
            <w:color w:val="0000FF"/>
          </w:rPr>
          <w:t>4.5.7</w:t>
        </w:r>
      </w:hyperlink>
      <w:r>
        <w:t xml:space="preserve"> допускается размещать на оборотных сторонах знаков </w:t>
      </w:r>
      <w:hyperlink w:anchor="P3057">
        <w:r>
          <w:rPr>
            <w:color w:val="0000FF"/>
          </w:rPr>
          <w:t>4.5.2</w:t>
        </w:r>
      </w:hyperlink>
      <w:r>
        <w:t xml:space="preserve">, </w:t>
      </w:r>
      <w:hyperlink w:anchor="P3065">
        <w:r>
          <w:rPr>
            <w:color w:val="0000FF"/>
          </w:rPr>
          <w:t>4.5.4</w:t>
        </w:r>
      </w:hyperlink>
      <w:r>
        <w:t xml:space="preserve">, </w:t>
      </w:r>
      <w:hyperlink w:anchor="P3070">
        <w:r>
          <w:rPr>
            <w:color w:val="0000FF"/>
          </w:rPr>
          <w:t>4.5.5</w:t>
        </w:r>
      </w:hyperlink>
      <w:r>
        <w:t xml:space="preserve"> соответственно.</w:t>
      </w:r>
    </w:p>
    <w:p w:rsidR="002A3076" w:rsidRDefault="002A3076">
      <w:pPr>
        <w:pStyle w:val="ConsPlusNormal"/>
        <w:spacing w:before="220"/>
        <w:ind w:firstLine="540"/>
        <w:jc w:val="both"/>
      </w:pPr>
      <w:r>
        <w:t xml:space="preserve">5.5.11 </w:t>
      </w:r>
      <w:hyperlink w:anchor="P3077">
        <w:r>
          <w:rPr>
            <w:color w:val="0000FF"/>
          </w:rPr>
          <w:t>Знак 4.6</w:t>
        </w:r>
      </w:hyperlink>
      <w: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rsidR="002A3076" w:rsidRDefault="002A3076">
      <w:pPr>
        <w:pStyle w:val="ConsPlusNormal"/>
        <w:spacing w:before="220"/>
        <w:ind w:firstLine="540"/>
        <w:jc w:val="both"/>
      </w:pPr>
      <w: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2A3076" w:rsidRDefault="002A3076">
      <w:pPr>
        <w:pStyle w:val="ConsPlusNormal"/>
        <w:spacing w:before="220"/>
        <w:ind w:firstLine="540"/>
        <w:jc w:val="both"/>
      </w:pPr>
      <w: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2A3076" w:rsidRDefault="002A3076">
      <w:pPr>
        <w:pStyle w:val="ConsPlusNormal"/>
        <w:spacing w:before="220"/>
        <w:ind w:firstLine="540"/>
        <w:jc w:val="both"/>
      </w:pPr>
      <w:hyperlink w:anchor="P3078">
        <w:r>
          <w:rPr>
            <w:color w:val="0000FF"/>
          </w:rPr>
          <w:t>Знак 4.7</w:t>
        </w:r>
      </w:hyperlink>
      <w:r>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anchor="P3077">
        <w:r>
          <w:rPr>
            <w:color w:val="0000FF"/>
          </w:rPr>
          <w:t>знаком 4.6</w:t>
        </w:r>
      </w:hyperlink>
      <w:r>
        <w:t xml:space="preserve"> или </w:t>
      </w:r>
      <w:hyperlink w:anchor="P3176">
        <w:r>
          <w:rPr>
            <w:color w:val="0000FF"/>
          </w:rPr>
          <w:t>5.15.3</w:t>
        </w:r>
      </w:hyperlink>
      <w:r>
        <w:t>, и устанавливают в конце участка или полосы движения.</w:t>
      </w:r>
    </w:p>
    <w:p w:rsidR="002A3076" w:rsidRDefault="002A3076">
      <w:pPr>
        <w:pStyle w:val="ConsPlusNormal"/>
        <w:spacing w:before="220"/>
        <w:ind w:firstLine="540"/>
        <w:jc w:val="both"/>
      </w:pPr>
      <w:r>
        <w:t xml:space="preserve">5.5.12 </w:t>
      </w:r>
      <w:hyperlink w:anchor="P3085">
        <w:r>
          <w:rPr>
            <w:color w:val="0000FF"/>
          </w:rPr>
          <w:t>Знаки 4.8.1</w:t>
        </w:r>
      </w:hyperlink>
      <w:r>
        <w:t xml:space="preserve"> - </w:t>
      </w:r>
      <w:hyperlink w:anchor="P3087">
        <w:r>
          <w:rPr>
            <w:color w:val="0000FF"/>
          </w:rPr>
          <w:t>4.8.3</w:t>
        </w:r>
      </w:hyperlink>
      <w: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2A3076" w:rsidRDefault="002A3076">
      <w:pPr>
        <w:pStyle w:val="ConsPlusNormal"/>
        <w:spacing w:before="220"/>
        <w:ind w:firstLine="540"/>
        <w:jc w:val="both"/>
      </w:pPr>
      <w:r>
        <w:t xml:space="preserve">При использовании </w:t>
      </w:r>
      <w:hyperlink w:anchor="P3085">
        <w:r>
          <w:rPr>
            <w:color w:val="0000FF"/>
          </w:rPr>
          <w:t>знаков 4.8.1</w:t>
        </w:r>
      </w:hyperlink>
      <w:r>
        <w:t xml:space="preserve"> - </w:t>
      </w:r>
      <w:hyperlink w:anchor="P3087">
        <w:r>
          <w:rPr>
            <w:color w:val="0000FF"/>
          </w:rPr>
          <w:t>4.8.3</w:t>
        </w:r>
      </w:hyperlink>
      <w:r>
        <w:t xml:space="preserve"> устанавливать на перекрестке </w:t>
      </w:r>
      <w:hyperlink w:anchor="P2991">
        <w:r>
          <w:rPr>
            <w:color w:val="0000FF"/>
          </w:rPr>
          <w:t>знаки 3.32</w:t>
        </w:r>
      </w:hyperlink>
      <w:r>
        <w:t xml:space="preserve"> и </w:t>
      </w:r>
      <w:hyperlink w:anchor="P2992">
        <w:r>
          <w:rPr>
            <w:color w:val="0000FF"/>
          </w:rPr>
          <w:t>3.33</w:t>
        </w:r>
      </w:hyperlink>
      <w:r>
        <w:t xml:space="preserve"> не следует.</w:t>
      </w:r>
    </w:p>
    <w:p w:rsidR="002A3076" w:rsidRDefault="002A3076">
      <w:pPr>
        <w:pStyle w:val="ConsPlusNormal"/>
        <w:jc w:val="both"/>
      </w:pPr>
    </w:p>
    <w:p w:rsidR="002A3076" w:rsidRDefault="002A3076">
      <w:pPr>
        <w:pStyle w:val="ConsPlusTitle"/>
        <w:ind w:firstLine="540"/>
        <w:jc w:val="both"/>
        <w:outlineLvl w:val="2"/>
      </w:pPr>
      <w:r>
        <w:lastRenderedPageBreak/>
        <w:t>5.6 Знаки особых предписаний</w:t>
      </w:r>
    </w:p>
    <w:p w:rsidR="002A3076" w:rsidRDefault="002A3076">
      <w:pPr>
        <w:pStyle w:val="ConsPlusNormal"/>
        <w:spacing w:before="220"/>
        <w:ind w:firstLine="540"/>
        <w:jc w:val="both"/>
      </w:pPr>
      <w:r>
        <w:t>5.6.1 Знаки особых предписаний применяют для введения особых режимов движения или их отмены.</w:t>
      </w:r>
    </w:p>
    <w:p w:rsidR="002A3076" w:rsidRDefault="002A3076">
      <w:pPr>
        <w:pStyle w:val="ConsPlusNormal"/>
        <w:spacing w:before="220"/>
        <w:ind w:firstLine="540"/>
        <w:jc w:val="both"/>
      </w:pPr>
      <w:r>
        <w:t xml:space="preserve">5.6.2 </w:t>
      </w:r>
      <w:hyperlink w:anchor="P3096">
        <w:r>
          <w:rPr>
            <w:color w:val="0000FF"/>
          </w:rPr>
          <w:t>Знак 5.1</w:t>
        </w:r>
      </w:hyperlink>
      <w:r>
        <w:t xml:space="preserve"> "Автомагистраль" применяют для обозначения дорог, на которых действуют требования </w:t>
      </w:r>
      <w:hyperlink r:id="rId109">
        <w:r>
          <w:rPr>
            <w:color w:val="0000FF"/>
          </w:rPr>
          <w:t>Правил</w:t>
        </w:r>
      </w:hyperlink>
      <w:r>
        <w:t xml:space="preserve"> дорожного движения, устанавливающие порядок движения по автомагистралям.</w:t>
      </w:r>
    </w:p>
    <w:p w:rsidR="002A3076" w:rsidRDefault="002A3076">
      <w:pPr>
        <w:pStyle w:val="ConsPlusNormal"/>
        <w:spacing w:before="220"/>
        <w:ind w:firstLine="540"/>
        <w:jc w:val="both"/>
      </w:pPr>
      <w:r>
        <w:t>Знак устанавливают:</w:t>
      </w:r>
    </w:p>
    <w:p w:rsidR="002A3076" w:rsidRDefault="002A3076">
      <w:pPr>
        <w:pStyle w:val="ConsPlusNormal"/>
        <w:spacing w:before="220"/>
        <w:ind w:firstLine="540"/>
        <w:jc w:val="both"/>
      </w:pPr>
      <w:r>
        <w:t>- в начале автомагистрали;</w:t>
      </w:r>
    </w:p>
    <w:p w:rsidR="002A3076" w:rsidRDefault="002A3076">
      <w:pPr>
        <w:pStyle w:val="ConsPlusNormal"/>
        <w:spacing w:before="220"/>
        <w:ind w:firstLine="540"/>
        <w:jc w:val="both"/>
      </w:pPr>
      <w:r>
        <w:t xml:space="preserve">- с </w:t>
      </w:r>
      <w:hyperlink w:anchor="P3480">
        <w:r>
          <w:rPr>
            <w:color w:val="0000FF"/>
          </w:rPr>
          <w:t>табличкой 8.1.1</w:t>
        </w:r>
      </w:hyperlink>
      <w:r>
        <w:t xml:space="preserve"> перед ближайшим к началу автомагистрали местом для разворота или перекрестком;</w:t>
      </w:r>
    </w:p>
    <w:p w:rsidR="002A3076" w:rsidRDefault="002A3076">
      <w:pPr>
        <w:pStyle w:val="ConsPlusNormal"/>
        <w:spacing w:before="220"/>
        <w:ind w:firstLine="540"/>
        <w:jc w:val="both"/>
      </w:pPr>
      <w:r>
        <w:t xml:space="preserve">- с </w:t>
      </w:r>
      <w:hyperlink w:anchor="P3482">
        <w:r>
          <w:rPr>
            <w:color w:val="0000FF"/>
          </w:rPr>
          <w:t>табличкой 8.1.3</w:t>
        </w:r>
      </w:hyperlink>
      <w:r>
        <w:t xml:space="preserve"> или </w:t>
      </w:r>
      <w:hyperlink w:anchor="P3483">
        <w:r>
          <w:rPr>
            <w:color w:val="0000FF"/>
          </w:rPr>
          <w:t>8.1.4</w:t>
        </w:r>
      </w:hyperlink>
      <w: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2A3076" w:rsidRDefault="002A3076">
      <w:pPr>
        <w:pStyle w:val="ConsPlusNormal"/>
        <w:spacing w:before="220"/>
        <w:ind w:firstLine="540"/>
        <w:jc w:val="both"/>
      </w:pPr>
      <w:r>
        <w:t xml:space="preserve">- с </w:t>
      </w:r>
      <w:hyperlink w:anchor="P3503">
        <w:r>
          <w:rPr>
            <w:color w:val="0000FF"/>
          </w:rPr>
          <w:t>табличкой 8.3.1</w:t>
        </w:r>
      </w:hyperlink>
      <w:r>
        <w:t xml:space="preserve"> перед выездом на автомагистраль на примыкании в одном уровне;</w:t>
      </w:r>
    </w:p>
    <w:p w:rsidR="002A3076" w:rsidRDefault="002A3076">
      <w:pPr>
        <w:pStyle w:val="ConsPlusNormal"/>
        <w:spacing w:before="220"/>
        <w:ind w:firstLine="540"/>
        <w:jc w:val="both"/>
      </w:pPr>
      <w:r>
        <w:t xml:space="preserve">- с </w:t>
      </w:r>
      <w:hyperlink w:anchor="P3503">
        <w:r>
          <w:rPr>
            <w:color w:val="0000FF"/>
          </w:rPr>
          <w:t>табличками 8.3.1</w:t>
        </w:r>
      </w:hyperlink>
      <w:r>
        <w:t xml:space="preserve">, </w:t>
      </w:r>
      <w:hyperlink w:anchor="P3504">
        <w:r>
          <w:rPr>
            <w:color w:val="0000FF"/>
          </w:rPr>
          <w:t>8.3.2</w:t>
        </w:r>
      </w:hyperlink>
      <w:r>
        <w:t xml:space="preserve"> перед выездом на автомагистраль, начинающуюся на пересечении в одном уровне </w:t>
      </w:r>
      <w:hyperlink w:anchor="P3716">
        <w:r>
          <w:rPr>
            <w:color w:val="0000FF"/>
          </w:rPr>
          <w:t>(рисунок В.5)</w:t>
        </w:r>
      </w:hyperlink>
      <w:r>
        <w:t>.</w:t>
      </w:r>
    </w:p>
    <w:p w:rsidR="002A3076" w:rsidRDefault="002A3076">
      <w:pPr>
        <w:pStyle w:val="ConsPlusNormal"/>
        <w:spacing w:before="220"/>
        <w:ind w:firstLine="540"/>
        <w:jc w:val="both"/>
      </w:pPr>
      <w:r>
        <w:t xml:space="preserve">Повторные </w:t>
      </w:r>
      <w:hyperlink w:anchor="P3096">
        <w:r>
          <w:rPr>
            <w:color w:val="0000FF"/>
          </w:rPr>
          <w:t>знаки 5.1</w:t>
        </w:r>
      </w:hyperlink>
      <w:r>
        <w:t xml:space="preserve"> допускается устанавливать после въезда на автомагистраль.</w:t>
      </w:r>
    </w:p>
    <w:p w:rsidR="002A3076" w:rsidRDefault="002A3076">
      <w:pPr>
        <w:pStyle w:val="ConsPlusNormal"/>
        <w:spacing w:before="220"/>
        <w:ind w:firstLine="540"/>
        <w:jc w:val="both"/>
      </w:pPr>
      <w:r>
        <w:t xml:space="preserve">5.6.3 </w:t>
      </w:r>
      <w:hyperlink w:anchor="P3097">
        <w:r>
          <w:rPr>
            <w:color w:val="0000FF"/>
          </w:rPr>
          <w:t>Знак 5.2</w:t>
        </w:r>
      </w:hyperlink>
      <w:r>
        <w:t xml:space="preserve"> "Конец автомагистрали" устанавливают в конце автомагистрали, в начале съездов с автомагистрали и предварительно с </w:t>
      </w:r>
      <w:hyperlink w:anchor="P3480">
        <w:r>
          <w:rPr>
            <w:color w:val="0000FF"/>
          </w:rPr>
          <w:t>табличкой 8.1.1</w:t>
        </w:r>
      </w:hyperlink>
      <w:r>
        <w:t xml:space="preserve"> на расстоянии 400 и 1000 м до конца автомагистрали </w:t>
      </w:r>
      <w:hyperlink w:anchor="P3716">
        <w:r>
          <w:rPr>
            <w:color w:val="0000FF"/>
          </w:rPr>
          <w:t>(рисунок В.5)</w:t>
        </w:r>
      </w:hyperlink>
      <w:r>
        <w:t>.</w:t>
      </w:r>
    </w:p>
    <w:p w:rsidR="002A3076" w:rsidRDefault="002A3076">
      <w:pPr>
        <w:pStyle w:val="ConsPlusNormal"/>
        <w:spacing w:before="220"/>
        <w:ind w:firstLine="540"/>
        <w:jc w:val="both"/>
      </w:pPr>
      <w:r>
        <w:t xml:space="preserve">5.6.4 </w:t>
      </w:r>
      <w:hyperlink w:anchor="P3098">
        <w:r>
          <w:rPr>
            <w:color w:val="0000FF"/>
          </w:rPr>
          <w:t>Знак 5.3</w:t>
        </w:r>
      </w:hyperlink>
      <w: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rsidR="002A3076" w:rsidRDefault="002A3076">
      <w:pPr>
        <w:pStyle w:val="ConsPlusNormal"/>
        <w:spacing w:before="220"/>
        <w:ind w:firstLine="540"/>
        <w:jc w:val="both"/>
      </w:pPr>
      <w:r>
        <w:t>Знак устанавливают:</w:t>
      </w:r>
    </w:p>
    <w:p w:rsidR="002A3076" w:rsidRDefault="002A3076">
      <w:pPr>
        <w:pStyle w:val="ConsPlusNormal"/>
        <w:spacing w:before="220"/>
        <w:ind w:firstLine="540"/>
        <w:jc w:val="both"/>
      </w:pPr>
      <w:r>
        <w:t xml:space="preserve">- с </w:t>
      </w:r>
      <w:hyperlink w:anchor="P3480">
        <w:r>
          <w:rPr>
            <w:color w:val="0000FF"/>
          </w:rPr>
          <w:t>табличкой 8.1.1</w:t>
        </w:r>
      </w:hyperlink>
      <w:r>
        <w:t xml:space="preserve"> перед ближайшим к началу дороги, обозначенной </w:t>
      </w:r>
      <w:hyperlink w:anchor="P3098">
        <w:r>
          <w:rPr>
            <w:color w:val="0000FF"/>
          </w:rPr>
          <w:t>знаком 5.3</w:t>
        </w:r>
      </w:hyperlink>
      <w:r>
        <w:t>, местом для разворота или перекрестком;</w:t>
      </w:r>
    </w:p>
    <w:p w:rsidR="002A3076" w:rsidRDefault="002A3076">
      <w:pPr>
        <w:pStyle w:val="ConsPlusNormal"/>
        <w:spacing w:before="220"/>
        <w:ind w:firstLine="540"/>
        <w:jc w:val="both"/>
      </w:pPr>
      <w:r>
        <w:t xml:space="preserve">- с </w:t>
      </w:r>
      <w:hyperlink w:anchor="P3482">
        <w:r>
          <w:rPr>
            <w:color w:val="0000FF"/>
          </w:rPr>
          <w:t>табличкой 8.1.3</w:t>
        </w:r>
      </w:hyperlink>
      <w:r>
        <w:t xml:space="preserve"> или </w:t>
      </w:r>
      <w:hyperlink w:anchor="P3483">
        <w:r>
          <w:rPr>
            <w:color w:val="0000FF"/>
          </w:rPr>
          <w:t>8.1.4</w:t>
        </w:r>
      </w:hyperlink>
      <w:r>
        <w:t xml:space="preserve"> перед съездами на дорогу, обозначенную </w:t>
      </w:r>
      <w:hyperlink w:anchor="P3098">
        <w:r>
          <w:rPr>
            <w:color w:val="0000FF"/>
          </w:rPr>
          <w:t>знаком 5.3</w:t>
        </w:r>
      </w:hyperlink>
      <w:r>
        <w:t xml:space="preserve">, на пересечениях в разных уровнях перед ближайшим к дороге, обозначенной </w:t>
      </w:r>
      <w:hyperlink w:anchor="P3098">
        <w:r>
          <w:rPr>
            <w:color w:val="0000FF"/>
          </w:rPr>
          <w:t>знаком 5.3</w:t>
        </w:r>
      </w:hyperlink>
      <w:r>
        <w:t xml:space="preserve">, пересечением с дорогой, переходящей в дорогу, обозначенную </w:t>
      </w:r>
      <w:hyperlink w:anchor="P3098">
        <w:r>
          <w:rPr>
            <w:color w:val="0000FF"/>
          </w:rPr>
          <w:t>знаком 5.3</w:t>
        </w:r>
      </w:hyperlink>
      <w:r>
        <w:t>;</w:t>
      </w:r>
    </w:p>
    <w:p w:rsidR="002A3076" w:rsidRDefault="002A3076">
      <w:pPr>
        <w:pStyle w:val="ConsPlusNormal"/>
        <w:spacing w:before="220"/>
        <w:ind w:firstLine="540"/>
        <w:jc w:val="both"/>
      </w:pPr>
      <w:r>
        <w:t xml:space="preserve">- с одной из </w:t>
      </w:r>
      <w:hyperlink w:anchor="P3503">
        <w:r>
          <w:rPr>
            <w:color w:val="0000FF"/>
          </w:rPr>
          <w:t>табличек 8.3.1</w:t>
        </w:r>
      </w:hyperlink>
      <w:r>
        <w:t xml:space="preserve"> - </w:t>
      </w:r>
      <w:hyperlink w:anchor="P3505">
        <w:r>
          <w:rPr>
            <w:color w:val="0000FF"/>
          </w:rPr>
          <w:t>8.3.3</w:t>
        </w:r>
      </w:hyperlink>
      <w:r>
        <w:t xml:space="preserve"> перед пересечением с дорогой, обозначенной </w:t>
      </w:r>
      <w:hyperlink w:anchor="P3098">
        <w:r>
          <w:rPr>
            <w:color w:val="0000FF"/>
          </w:rPr>
          <w:t>знаком 5.3</w:t>
        </w:r>
      </w:hyperlink>
      <w:r>
        <w:t>.</w:t>
      </w:r>
    </w:p>
    <w:p w:rsidR="002A3076" w:rsidRDefault="002A3076">
      <w:pPr>
        <w:pStyle w:val="ConsPlusNormal"/>
        <w:spacing w:before="220"/>
        <w:ind w:firstLine="540"/>
        <w:jc w:val="both"/>
      </w:pPr>
      <w:r>
        <w:t xml:space="preserve">При наличии </w:t>
      </w:r>
      <w:hyperlink w:anchor="P2864">
        <w:r>
          <w:rPr>
            <w:color w:val="0000FF"/>
          </w:rPr>
          <w:t>знаков 2.4</w:t>
        </w:r>
      </w:hyperlink>
      <w:r>
        <w:t xml:space="preserve"> или </w:t>
      </w:r>
      <w:hyperlink w:anchor="P2865">
        <w:r>
          <w:rPr>
            <w:color w:val="0000FF"/>
          </w:rPr>
          <w:t>2.5</w:t>
        </w:r>
      </w:hyperlink>
      <w:r>
        <w:t xml:space="preserve"> перед перекрестком </w:t>
      </w:r>
      <w:hyperlink w:anchor="P3098">
        <w:r>
          <w:rPr>
            <w:color w:val="0000FF"/>
          </w:rPr>
          <w:t>знак 5.3</w:t>
        </w:r>
      </w:hyperlink>
      <w:r>
        <w:t xml:space="preserve"> с соответствующей табличкой устанавливают на одной опоре с ними.</w:t>
      </w:r>
    </w:p>
    <w:p w:rsidR="002A3076" w:rsidRDefault="002A3076">
      <w:pPr>
        <w:pStyle w:val="ConsPlusNormal"/>
        <w:spacing w:before="220"/>
        <w:ind w:firstLine="540"/>
        <w:jc w:val="both"/>
      </w:pPr>
      <w:r>
        <w:t xml:space="preserve">5.6.5 </w:t>
      </w:r>
      <w:hyperlink w:anchor="P3099">
        <w:r>
          <w:rPr>
            <w:color w:val="0000FF"/>
          </w:rPr>
          <w:t>Знак 5.4</w:t>
        </w:r>
      </w:hyperlink>
      <w:r>
        <w:t xml:space="preserve"> "Конец дороги для автомобилей" устанавливают в конце дороги, обозначенной </w:t>
      </w:r>
      <w:hyperlink w:anchor="P3098">
        <w:r>
          <w:rPr>
            <w:color w:val="0000FF"/>
          </w:rPr>
          <w:t>знаком 5.3</w:t>
        </w:r>
      </w:hyperlink>
      <w:r>
        <w:t>.</w:t>
      </w:r>
    </w:p>
    <w:p w:rsidR="002A3076" w:rsidRDefault="002A3076">
      <w:pPr>
        <w:pStyle w:val="ConsPlusNormal"/>
        <w:spacing w:before="220"/>
        <w:ind w:firstLine="540"/>
        <w:jc w:val="both"/>
      </w:pPr>
      <w:r>
        <w:t xml:space="preserve">5.6.6 </w:t>
      </w:r>
      <w:hyperlink w:anchor="P3110">
        <w:r>
          <w:rPr>
            <w:color w:val="0000FF"/>
          </w:rPr>
          <w:t>Знак 5.5</w:t>
        </w:r>
      </w:hyperlink>
      <w:r>
        <w:t xml:space="preserve"> "Дорога с односторонним движением" применяют для обозначения дороги или проезжей части, по которой движение механических транспортных средств по всей ширине осуществляется в одном направлении, и устанавливают в начале дороги или проезжей части.</w:t>
      </w:r>
    </w:p>
    <w:p w:rsidR="002A3076" w:rsidRDefault="002A3076">
      <w:pPr>
        <w:pStyle w:val="ConsPlusNormal"/>
        <w:spacing w:before="220"/>
        <w:ind w:firstLine="540"/>
        <w:jc w:val="both"/>
      </w:pPr>
      <w:r>
        <w:t>Знак допускается не устанавливать:</w:t>
      </w:r>
    </w:p>
    <w:p w:rsidR="002A3076" w:rsidRDefault="002A3076">
      <w:pPr>
        <w:pStyle w:val="ConsPlusNormal"/>
        <w:spacing w:before="220"/>
        <w:ind w:firstLine="540"/>
        <w:jc w:val="both"/>
      </w:pPr>
      <w:r>
        <w:lastRenderedPageBreak/>
        <w:t>- в начале съездов на пересечениях в разных уровнях, проездов к объектам сервиса, по которым осуществляется одностороннее движение;</w:t>
      </w:r>
    </w:p>
    <w:p w:rsidR="002A3076" w:rsidRDefault="002A3076">
      <w:pPr>
        <w:pStyle w:val="ConsPlusNormal"/>
        <w:spacing w:before="220"/>
        <w:ind w:firstLine="540"/>
        <w:jc w:val="both"/>
      </w:pPr>
      <w:r>
        <w:t>- в начале проезжей части с односторонним движением, отделенной от проезжей части с встречным движением конструктивно выделенной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2A3076" w:rsidRDefault="002A3076">
      <w:pPr>
        <w:pStyle w:val="ConsPlusNormal"/>
        <w:spacing w:before="220"/>
        <w:ind w:firstLine="540"/>
        <w:jc w:val="both"/>
      </w:pPr>
      <w:r>
        <w:t xml:space="preserve">Повторный </w:t>
      </w:r>
      <w:hyperlink w:anchor="P3110">
        <w:r>
          <w:rPr>
            <w:color w:val="0000FF"/>
          </w:rPr>
          <w:t>знак 5.5</w:t>
        </w:r>
      </w:hyperlink>
      <w:r>
        <w:t xml:space="preserve"> устанавливают после перекрестков со сложной планировкой.</w:t>
      </w:r>
    </w:p>
    <w:p w:rsidR="002A3076" w:rsidRDefault="002A3076">
      <w:pPr>
        <w:pStyle w:val="ConsPlusNormal"/>
        <w:spacing w:before="220"/>
        <w:ind w:firstLine="540"/>
        <w:jc w:val="both"/>
      </w:pPr>
      <w:r>
        <w:t xml:space="preserve">5.6.7 </w:t>
      </w:r>
      <w:hyperlink w:anchor="P3111">
        <w:r>
          <w:rPr>
            <w:color w:val="0000FF"/>
          </w:rPr>
          <w:t>Знак 5.6</w:t>
        </w:r>
      </w:hyperlink>
      <w:r>
        <w:t xml:space="preserve"> "Конец дороги с односторонним движением" устанавливают в конце дороги или проезжей части, обозначенной </w:t>
      </w:r>
      <w:hyperlink w:anchor="P3110">
        <w:r>
          <w:rPr>
            <w:color w:val="0000FF"/>
          </w:rPr>
          <w:t>знаком 5.5</w:t>
        </w:r>
      </w:hyperlink>
      <w:r>
        <w:t xml:space="preserve">. Допускается устанавливать предварительный </w:t>
      </w:r>
      <w:hyperlink w:anchor="P3111">
        <w:r>
          <w:rPr>
            <w:color w:val="0000FF"/>
          </w:rPr>
          <w:t>знак 5.6</w:t>
        </w:r>
      </w:hyperlink>
      <w:r>
        <w:t xml:space="preserve"> с </w:t>
      </w:r>
      <w:hyperlink w:anchor="P3480">
        <w:r>
          <w:rPr>
            <w:color w:val="0000FF"/>
          </w:rPr>
          <w:t>табличкой 8.1.1</w:t>
        </w:r>
      </w:hyperlink>
      <w:r>
        <w:t>.</w:t>
      </w:r>
    </w:p>
    <w:p w:rsidR="002A3076" w:rsidRDefault="002A3076">
      <w:pPr>
        <w:pStyle w:val="ConsPlusNormal"/>
        <w:spacing w:before="220"/>
        <w:ind w:firstLine="540"/>
        <w:jc w:val="both"/>
      </w:pPr>
      <w:r>
        <w:t xml:space="preserve">5.6.8 </w:t>
      </w:r>
      <w:hyperlink w:anchor="P3108">
        <w:r>
          <w:rPr>
            <w:color w:val="0000FF"/>
          </w:rPr>
          <w:t>Знаки 5.7.1</w:t>
        </w:r>
      </w:hyperlink>
      <w:r>
        <w:t xml:space="preserve"> и </w:t>
      </w:r>
      <w:hyperlink w:anchor="P3114">
        <w:r>
          <w:rPr>
            <w:color w:val="0000FF"/>
          </w:rPr>
          <w:t>5.7.2</w:t>
        </w:r>
      </w:hyperlink>
      <w:r>
        <w:t xml:space="preserve"> "Выезд на дорогу с односторонним движением" устанавливают перед всеми боковыми выездами на участок дороги или проезжую часть, обозначенный(ую) </w:t>
      </w:r>
      <w:hyperlink w:anchor="P3110">
        <w:r>
          <w:rPr>
            <w:color w:val="0000FF"/>
          </w:rPr>
          <w:t>знаком 5.5</w:t>
        </w:r>
      </w:hyperlink>
      <w:r>
        <w:t>. Знаки располагают над другими знаками, установленными с ними на одной опоре.</w:t>
      </w:r>
    </w:p>
    <w:p w:rsidR="002A3076" w:rsidRDefault="002A3076">
      <w:pPr>
        <w:pStyle w:val="ConsPlusNormal"/>
        <w:spacing w:before="220"/>
        <w:ind w:firstLine="540"/>
        <w:jc w:val="both"/>
      </w:pPr>
      <w:r>
        <w:t xml:space="preserve">5.6.9 </w:t>
      </w:r>
      <w:hyperlink w:anchor="P3120">
        <w:r>
          <w:rPr>
            <w:color w:val="0000FF"/>
          </w:rPr>
          <w:t>Знак 5.8</w:t>
        </w:r>
      </w:hyperlink>
      <w:r>
        <w:t xml:space="preserve"> "Реверсивное движение" применяют для обозначения участков дорог, на которых с помощью реверсивных светофоров или </w:t>
      </w:r>
      <w:hyperlink w:anchor="P3185">
        <w:r>
          <w:rPr>
            <w:color w:val="0000FF"/>
          </w:rPr>
          <w:t>знаков 5.15.7</w:t>
        </w:r>
      </w:hyperlink>
      <w: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2A3076" w:rsidRDefault="002A3076">
      <w:pPr>
        <w:pStyle w:val="ConsPlusNormal"/>
        <w:spacing w:before="220"/>
        <w:ind w:firstLine="540"/>
        <w:jc w:val="both"/>
      </w:pPr>
      <w:r>
        <w:t>Знак устанавливают в начале дороги или участка с реверсивным движением.</w:t>
      </w:r>
    </w:p>
    <w:p w:rsidR="002A3076" w:rsidRDefault="002A3076">
      <w:pPr>
        <w:pStyle w:val="ConsPlusNormal"/>
        <w:spacing w:before="220"/>
        <w:ind w:firstLine="540"/>
        <w:jc w:val="both"/>
      </w:pPr>
      <w:r>
        <w:t xml:space="preserve">Повторный </w:t>
      </w:r>
      <w:hyperlink w:anchor="P3120">
        <w:r>
          <w:rPr>
            <w:color w:val="0000FF"/>
          </w:rPr>
          <w:t>знак 5.8</w:t>
        </w:r>
      </w:hyperlink>
      <w:r>
        <w:t xml:space="preserve"> устанавливают после каждого регулируемого перекрестка, а также после нерегулируемого перекрестка со сложной планировкой.</w:t>
      </w:r>
    </w:p>
    <w:p w:rsidR="002A3076" w:rsidRDefault="002A3076">
      <w:pPr>
        <w:pStyle w:val="ConsPlusNormal"/>
        <w:spacing w:before="220"/>
        <w:ind w:firstLine="540"/>
        <w:jc w:val="both"/>
      </w:pPr>
      <w:r>
        <w:t xml:space="preserve">5.6.10 </w:t>
      </w:r>
      <w:hyperlink w:anchor="P3121">
        <w:r>
          <w:rPr>
            <w:color w:val="0000FF"/>
          </w:rPr>
          <w:t>Знак 5.9</w:t>
        </w:r>
      </w:hyperlink>
      <w:r>
        <w:t xml:space="preserve"> "Конец реверсивного движения" устанавливают в конце участка дороги с реверсивным движением, обозначенного </w:t>
      </w:r>
      <w:hyperlink w:anchor="P3120">
        <w:r>
          <w:rPr>
            <w:color w:val="0000FF"/>
          </w:rPr>
          <w:t>знаком 5.8</w:t>
        </w:r>
      </w:hyperlink>
      <w:r>
        <w:t>.</w:t>
      </w:r>
    </w:p>
    <w:p w:rsidR="002A3076" w:rsidRDefault="002A3076">
      <w:pPr>
        <w:pStyle w:val="ConsPlusNormal"/>
        <w:spacing w:before="220"/>
        <w:ind w:firstLine="540"/>
        <w:jc w:val="both"/>
      </w:pPr>
      <w:r>
        <w:t xml:space="preserve">5.6.11 </w:t>
      </w:r>
      <w:hyperlink w:anchor="P3122">
        <w:r>
          <w:rPr>
            <w:color w:val="0000FF"/>
          </w:rPr>
          <w:t>Знак 5.10</w:t>
        </w:r>
      </w:hyperlink>
      <w:r>
        <w:t xml:space="preserve"> "Выезд на дорогу с реверсивным движением" применяют для указания выездов на участок дороги, обозначенный </w:t>
      </w:r>
      <w:hyperlink w:anchor="P3120">
        <w:r>
          <w:rPr>
            <w:color w:val="0000FF"/>
          </w:rPr>
          <w:t>знаком 5.8</w:t>
        </w:r>
      </w:hyperlink>
      <w:r>
        <w:t>, и устанавливают перед всеми боковыми выездами.</w:t>
      </w:r>
    </w:p>
    <w:p w:rsidR="002A3076" w:rsidRDefault="002A3076">
      <w:pPr>
        <w:pStyle w:val="ConsPlusNormal"/>
        <w:spacing w:before="220"/>
        <w:ind w:firstLine="540"/>
        <w:jc w:val="both"/>
      </w:pPr>
      <w:r>
        <w:t xml:space="preserve">5.6.12 </w:t>
      </w:r>
      <w:hyperlink w:anchor="P3129">
        <w:r>
          <w:rPr>
            <w:color w:val="0000FF"/>
          </w:rPr>
          <w:t>Знак 5.11.1</w:t>
        </w:r>
      </w:hyperlink>
      <w:r>
        <w:t xml:space="preserve"> "Дорога с полосой для маршрутных транспортных средств" применяют для обозначения дороги, по которой движение транспортных средств, допущенных в соответствии с </w:t>
      </w:r>
      <w:hyperlink r:id="rId110">
        <w:r>
          <w:rPr>
            <w:color w:val="0000FF"/>
          </w:rPr>
          <w:t>[1]</w:t>
        </w:r>
      </w:hyperlink>
      <w:r>
        <w:t xml:space="preserve"> к движению по полосам для маршрутных транспортных средств, осуществляется по специально выделенной полосе навстречу общему потоку транспортных средств.</w:t>
      </w:r>
    </w:p>
    <w:p w:rsidR="002A3076" w:rsidRDefault="002A3076">
      <w:pPr>
        <w:pStyle w:val="ConsPlusNormal"/>
        <w:spacing w:before="220"/>
        <w:ind w:firstLine="540"/>
        <w:jc w:val="both"/>
      </w:pPr>
      <w:r>
        <w:t>Знак устанавливают в начале участка дороги над проезжей частью или с обеих сторон дороги.</w:t>
      </w:r>
    </w:p>
    <w:p w:rsidR="002A3076" w:rsidRDefault="002A3076">
      <w:pPr>
        <w:pStyle w:val="ConsPlusNormal"/>
        <w:spacing w:before="220"/>
        <w:ind w:firstLine="540"/>
        <w:jc w:val="both"/>
      </w:pPr>
      <w:r>
        <w:t xml:space="preserve">Повторный </w:t>
      </w:r>
      <w:hyperlink w:anchor="P3129">
        <w:r>
          <w:rPr>
            <w:color w:val="0000FF"/>
          </w:rPr>
          <w:t>знак 5.11.1</w:t>
        </w:r>
      </w:hyperlink>
      <w:r>
        <w:t xml:space="preserve"> устанавливают после перекрестков со сложной планировкой.</w:t>
      </w:r>
    </w:p>
    <w:p w:rsidR="002A3076" w:rsidRDefault="002A3076">
      <w:pPr>
        <w:pStyle w:val="ConsPlusNormal"/>
        <w:spacing w:before="220"/>
        <w:ind w:firstLine="540"/>
        <w:jc w:val="both"/>
      </w:pPr>
      <w:r>
        <w:t xml:space="preserve">5.6.13 </w:t>
      </w:r>
      <w:hyperlink w:anchor="P3130">
        <w:r>
          <w:rPr>
            <w:color w:val="0000FF"/>
          </w:rPr>
          <w:t>Знак 5.11.2</w:t>
        </w:r>
      </w:hyperlink>
      <w:r>
        <w:t xml:space="preserve"> "Дорога с полосой для велосипедистов" применяют для обозначения дороги, на которой движение велосипедистов, лиц, использующих для передвижения средства индивидуальной мобильности, и водителей мопедов осуществляется по специально выделенной полосе навстречу общему потоку транспортных средств.</w:t>
      </w:r>
    </w:p>
    <w:p w:rsidR="002A3076" w:rsidRDefault="002A3076">
      <w:pPr>
        <w:pStyle w:val="ConsPlusNormal"/>
        <w:spacing w:before="220"/>
        <w:ind w:firstLine="540"/>
        <w:jc w:val="both"/>
      </w:pPr>
      <w:r>
        <w:t>Знаки устанавливают в начале участка дороги над проезжей частью или с обеих сторон дороги.</w:t>
      </w:r>
    </w:p>
    <w:p w:rsidR="002A3076" w:rsidRDefault="002A3076">
      <w:pPr>
        <w:pStyle w:val="ConsPlusNormal"/>
        <w:spacing w:before="220"/>
        <w:ind w:firstLine="540"/>
        <w:jc w:val="both"/>
      </w:pPr>
      <w:r>
        <w:t xml:space="preserve">5.6.14 </w:t>
      </w:r>
      <w:hyperlink w:anchor="P3139">
        <w:r>
          <w:rPr>
            <w:color w:val="0000FF"/>
          </w:rPr>
          <w:t>Знак 5.12.2</w:t>
        </w:r>
      </w:hyperlink>
      <w:r>
        <w:t xml:space="preserve"> "Конец дороги с полосой для велосипедистов" устанавливают в конце дороги с полосой, обозначенной </w:t>
      </w:r>
      <w:hyperlink w:anchor="P3130">
        <w:r>
          <w:rPr>
            <w:color w:val="0000FF"/>
          </w:rPr>
          <w:t>знаком 5.11.2</w:t>
        </w:r>
      </w:hyperlink>
      <w:r>
        <w:t>.</w:t>
      </w:r>
    </w:p>
    <w:p w:rsidR="002A3076" w:rsidRDefault="002A3076">
      <w:pPr>
        <w:pStyle w:val="ConsPlusNormal"/>
        <w:spacing w:before="220"/>
        <w:ind w:firstLine="540"/>
        <w:jc w:val="both"/>
      </w:pPr>
      <w:r>
        <w:t xml:space="preserve">5.6.15 </w:t>
      </w:r>
      <w:hyperlink w:anchor="P3138">
        <w:r>
          <w:rPr>
            <w:color w:val="0000FF"/>
          </w:rPr>
          <w:t>Знак 5.12.1</w:t>
        </w:r>
      </w:hyperlink>
      <w:r>
        <w:t xml:space="preserve"> "Конец дороги с полосой для маршрутных транспортных средств" устанавливают в конце дороги, обозначенной </w:t>
      </w:r>
      <w:hyperlink w:anchor="P3129">
        <w:r>
          <w:rPr>
            <w:color w:val="0000FF"/>
          </w:rPr>
          <w:t>знаком 5.11.1</w:t>
        </w:r>
      </w:hyperlink>
      <w:r>
        <w:t>.</w:t>
      </w:r>
    </w:p>
    <w:p w:rsidR="002A3076" w:rsidRDefault="002A3076">
      <w:pPr>
        <w:pStyle w:val="ConsPlusNormal"/>
        <w:spacing w:before="220"/>
        <w:ind w:firstLine="540"/>
        <w:jc w:val="both"/>
      </w:pPr>
      <w:r>
        <w:lastRenderedPageBreak/>
        <w:t xml:space="preserve">5.6.16 </w:t>
      </w:r>
      <w:hyperlink w:anchor="P3140">
        <w:r>
          <w:rPr>
            <w:color w:val="0000FF"/>
          </w:rPr>
          <w:t>Знаки 5.13.1</w:t>
        </w:r>
      </w:hyperlink>
      <w:r>
        <w:t xml:space="preserve">, </w:t>
      </w:r>
      <w:hyperlink w:anchor="P3141">
        <w:r>
          <w:rPr>
            <w:color w:val="0000FF"/>
          </w:rPr>
          <w:t>5.13.2</w:t>
        </w:r>
      </w:hyperlink>
      <w:r>
        <w:t xml:space="preserve"> "Выезд на дорогу с полосой для маршрутных транспортных средств" применяют для обозначения выездов на дорогу, обозначенную </w:t>
      </w:r>
      <w:hyperlink w:anchor="P3129">
        <w:r>
          <w:rPr>
            <w:color w:val="0000FF"/>
          </w:rPr>
          <w:t>знаком 5.11.1</w:t>
        </w:r>
      </w:hyperlink>
      <w:r>
        <w:t>, и устанавливают перед всеми боковыми выездами.</w:t>
      </w:r>
    </w:p>
    <w:p w:rsidR="002A3076" w:rsidRDefault="002A3076">
      <w:pPr>
        <w:pStyle w:val="ConsPlusNormal"/>
        <w:spacing w:before="220"/>
        <w:ind w:firstLine="540"/>
        <w:jc w:val="both"/>
      </w:pPr>
      <w:r>
        <w:t xml:space="preserve">Если в месте выезда на дорогу устанавливают несколько знаков на одной опоре, </w:t>
      </w:r>
      <w:hyperlink w:anchor="P3140">
        <w:r>
          <w:rPr>
            <w:color w:val="0000FF"/>
          </w:rPr>
          <w:t>знаки 5.13.1</w:t>
        </w:r>
      </w:hyperlink>
      <w:r>
        <w:t xml:space="preserve">, </w:t>
      </w:r>
      <w:hyperlink w:anchor="P3141">
        <w:r>
          <w:rPr>
            <w:color w:val="0000FF"/>
          </w:rPr>
          <w:t>5.13.2</w:t>
        </w:r>
      </w:hyperlink>
      <w:r>
        <w:t xml:space="preserve"> располагают над другими знаками.</w:t>
      </w:r>
    </w:p>
    <w:p w:rsidR="002A3076" w:rsidRDefault="002A3076">
      <w:pPr>
        <w:pStyle w:val="ConsPlusNormal"/>
        <w:spacing w:before="220"/>
        <w:ind w:firstLine="540"/>
        <w:jc w:val="both"/>
      </w:pPr>
      <w:r>
        <w:t xml:space="preserve">Допускается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w:t>
      </w:r>
      <w:hyperlink w:anchor="P3129">
        <w:r>
          <w:rPr>
            <w:color w:val="0000FF"/>
          </w:rPr>
          <w:t>знаком 5.11.1</w:t>
        </w:r>
      </w:hyperlink>
      <w:r>
        <w:t>.</w:t>
      </w:r>
    </w:p>
    <w:p w:rsidR="002A3076" w:rsidRDefault="002A3076">
      <w:pPr>
        <w:pStyle w:val="ConsPlusNormal"/>
        <w:spacing w:before="220"/>
        <w:ind w:firstLine="540"/>
        <w:jc w:val="both"/>
      </w:pPr>
      <w:r>
        <w:t xml:space="preserve">5.6.17 </w:t>
      </w:r>
      <w:hyperlink w:anchor="P3149">
        <w:r>
          <w:rPr>
            <w:color w:val="0000FF"/>
          </w:rPr>
          <w:t>Знаки 5.13.3</w:t>
        </w:r>
      </w:hyperlink>
      <w:r>
        <w:t xml:space="preserve"> и </w:t>
      </w:r>
      <w:hyperlink w:anchor="P3150">
        <w:r>
          <w:rPr>
            <w:color w:val="0000FF"/>
          </w:rPr>
          <w:t>5.13.4</w:t>
        </w:r>
      </w:hyperlink>
      <w:r>
        <w:t xml:space="preserve"> "Выезд на дорогу с полосой для велосипедистов" применяют для обозначения выездов на дорогу, обозначенную </w:t>
      </w:r>
      <w:hyperlink w:anchor="P3130">
        <w:r>
          <w:rPr>
            <w:color w:val="0000FF"/>
          </w:rPr>
          <w:t>знаком 5.11.2</w:t>
        </w:r>
      </w:hyperlink>
      <w:r>
        <w:t xml:space="preserve">, и устанавливают перед всеми боковыми выездами. Допускается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w:t>
      </w:r>
      <w:hyperlink w:anchor="P3130">
        <w:r>
          <w:rPr>
            <w:color w:val="0000FF"/>
          </w:rPr>
          <w:t>знаком 5.11.2</w:t>
        </w:r>
      </w:hyperlink>
      <w:r>
        <w:t>.</w:t>
      </w:r>
    </w:p>
    <w:p w:rsidR="002A3076" w:rsidRDefault="002A3076">
      <w:pPr>
        <w:pStyle w:val="ConsPlusNormal"/>
        <w:spacing w:before="220"/>
        <w:ind w:firstLine="540"/>
        <w:jc w:val="both"/>
      </w:pPr>
      <w:r>
        <w:t xml:space="preserve">5.6.18 </w:t>
      </w:r>
      <w:hyperlink w:anchor="P3151">
        <w:r>
          <w:rPr>
            <w:color w:val="0000FF"/>
          </w:rPr>
          <w:t>Знак 5.14.1</w:t>
        </w:r>
      </w:hyperlink>
      <w:r>
        <w:t xml:space="preserve"> "Полоса для маршрутных транспортных средств" применяют для обозначения специально выделенной полосы, по которой движение транспортных средств, допущенных в соответствии с </w:t>
      </w:r>
      <w:hyperlink r:id="rId111">
        <w:r>
          <w:rPr>
            <w:color w:val="0000FF"/>
          </w:rPr>
          <w:t>[1]</w:t>
        </w:r>
      </w:hyperlink>
      <w:r>
        <w:t xml:space="preserve"> к движению по полосам для маршрутных транспортных средств, осуществляется попутно транспортному потоку.</w:t>
      </w:r>
    </w:p>
    <w:p w:rsidR="002A3076" w:rsidRDefault="002A3076">
      <w:pPr>
        <w:pStyle w:val="ConsPlusNormal"/>
        <w:spacing w:before="220"/>
        <w:ind w:firstLine="540"/>
        <w:jc w:val="both"/>
      </w:pPr>
      <w:r>
        <w:t>Знак допускается устанавливать на участках трамвайных путей, находящихся в одном уровне с проезжей частью, на которых введен режим выделенной полосы маршрутных транспортных средств.</w:t>
      </w:r>
    </w:p>
    <w:p w:rsidR="002A3076" w:rsidRDefault="002A3076">
      <w:pPr>
        <w:pStyle w:val="ConsPlusNormal"/>
        <w:spacing w:before="220"/>
        <w:ind w:firstLine="540"/>
        <w:jc w:val="both"/>
      </w:pPr>
      <w:r>
        <w:t xml:space="preserve">Знак устанавливают в начале полосы над ней с </w:t>
      </w:r>
      <w:hyperlink w:anchor="P3623">
        <w:r>
          <w:rPr>
            <w:color w:val="0000FF"/>
          </w:rPr>
          <w:t>табличкой 8.14</w:t>
        </w:r>
      </w:hyperlink>
      <w:r>
        <w:t xml:space="preserve"> либо над трамвайными путями, а в случае, если она крайняя правая, допускается устанавливать знак справа от полосы.</w:t>
      </w:r>
    </w:p>
    <w:p w:rsidR="002A3076" w:rsidRDefault="002A3076">
      <w:pPr>
        <w:pStyle w:val="ConsPlusNormal"/>
        <w:spacing w:before="220"/>
        <w:ind w:firstLine="540"/>
        <w:jc w:val="both"/>
      </w:pPr>
      <w:r>
        <w:t xml:space="preserve">Знак повторяют за каждым перекрестком на протяжении всего участка дороги, где движение организовано по обозначенной </w:t>
      </w:r>
      <w:hyperlink w:anchor="P3151">
        <w:r>
          <w:rPr>
            <w:color w:val="0000FF"/>
          </w:rPr>
          <w:t>знаком 5.14.1</w:t>
        </w:r>
      </w:hyperlink>
      <w:r>
        <w:t xml:space="preserve"> полосе.</w:t>
      </w:r>
    </w:p>
    <w:p w:rsidR="002A3076" w:rsidRDefault="002A3076">
      <w:pPr>
        <w:pStyle w:val="ConsPlusNormal"/>
        <w:spacing w:before="220"/>
        <w:ind w:firstLine="540"/>
        <w:jc w:val="both"/>
      </w:pPr>
      <w:r>
        <w:t xml:space="preserve">В населенных пунктах повторные </w:t>
      </w:r>
      <w:hyperlink w:anchor="P3151">
        <w:r>
          <w:rPr>
            <w:color w:val="0000FF"/>
          </w:rPr>
          <w:t>знаки 5.14.1</w:t>
        </w:r>
      </w:hyperlink>
      <w:r>
        <w:t xml:space="preserve"> уменьшенного размера по </w:t>
      </w:r>
      <w:hyperlink r:id="rId112">
        <w:r>
          <w:rPr>
            <w:color w:val="0000FF"/>
          </w:rPr>
          <w:t>ГОСТ Р 52290</w:t>
        </w:r>
      </w:hyperlink>
      <w:r>
        <w:t xml:space="preserve"> (без </w:t>
      </w:r>
      <w:hyperlink w:anchor="P3623">
        <w:r>
          <w:rPr>
            <w:color w:val="0000FF"/>
          </w:rPr>
          <w:t>таблички 8.14</w:t>
        </w:r>
      </w:hyperlink>
      <w:r>
        <w:t>)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A3076" w:rsidRDefault="002A3076">
      <w:pPr>
        <w:pStyle w:val="ConsPlusNormal"/>
        <w:spacing w:before="220"/>
        <w:ind w:firstLine="540"/>
        <w:jc w:val="both"/>
      </w:pPr>
      <w:hyperlink w:anchor="P3151">
        <w:r>
          <w:rPr>
            <w:color w:val="0000FF"/>
          </w:rPr>
          <w:t>Знак 5.14.1</w:t>
        </w:r>
      </w:hyperlink>
      <w:r>
        <w:t xml:space="preserve"> устанавливается непосредственно после перекрестка или выезда с прилегающей территории вне зависимости от наличия и длины зоны перестроения.</w:t>
      </w:r>
    </w:p>
    <w:p w:rsidR="002A3076" w:rsidRDefault="002A3076">
      <w:pPr>
        <w:pStyle w:val="ConsPlusNormal"/>
        <w:spacing w:before="220"/>
        <w:ind w:firstLine="540"/>
        <w:jc w:val="both"/>
      </w:pPr>
      <w:r>
        <w:t xml:space="preserve">5.6.19 </w:t>
      </w:r>
      <w:hyperlink w:anchor="P3158">
        <w:r>
          <w:rPr>
            <w:color w:val="0000FF"/>
          </w:rPr>
          <w:t>Знак 5.14.2</w:t>
        </w:r>
      </w:hyperlink>
      <w:r>
        <w:t xml:space="preserve"> "Полоса для велосипедистов" применяют для обозначения полосы проезжей части, по которой разрешено движение велосипедистов и водителей мопедов, а также в случаях, установленных </w:t>
      </w:r>
      <w:hyperlink r:id="rId113">
        <w:r>
          <w:rPr>
            <w:color w:val="0000FF"/>
          </w:rPr>
          <w:t>[1]</w:t>
        </w:r>
      </w:hyperlink>
      <w:r>
        <w:t>, лиц, использующих для передвижения средства индивидуальной мобильности.</w:t>
      </w:r>
    </w:p>
    <w:p w:rsidR="002A3076" w:rsidRDefault="002A3076">
      <w:pPr>
        <w:pStyle w:val="ConsPlusNormal"/>
        <w:spacing w:before="220"/>
        <w:ind w:firstLine="540"/>
        <w:jc w:val="both"/>
      </w:pPr>
      <w:r>
        <w:t xml:space="preserve">Знак устанавливают в начале полосы предпочтительно над ней с </w:t>
      </w:r>
      <w:hyperlink w:anchor="P3623">
        <w:r>
          <w:rPr>
            <w:color w:val="0000FF"/>
          </w:rPr>
          <w:t>табличкой 8.14</w:t>
        </w:r>
      </w:hyperlink>
      <w:r>
        <w:t>.</w:t>
      </w:r>
    </w:p>
    <w:p w:rsidR="002A3076" w:rsidRDefault="002A3076">
      <w:pPr>
        <w:pStyle w:val="ConsPlusNormal"/>
        <w:spacing w:before="220"/>
        <w:ind w:firstLine="540"/>
        <w:jc w:val="both"/>
      </w:pPr>
      <w:r>
        <w:t xml:space="preserve">Знак повторяют за каждым перекрестком на протяжении всего участка дорог, где движение организовано по полосе, обозначенной </w:t>
      </w:r>
      <w:hyperlink w:anchor="P3158">
        <w:r>
          <w:rPr>
            <w:color w:val="0000FF"/>
          </w:rPr>
          <w:t>знаком 5.14.2</w:t>
        </w:r>
      </w:hyperlink>
      <w:r>
        <w:t>.</w:t>
      </w:r>
    </w:p>
    <w:p w:rsidR="002A3076" w:rsidRDefault="002A3076">
      <w:pPr>
        <w:pStyle w:val="ConsPlusNormal"/>
        <w:spacing w:before="220"/>
        <w:ind w:firstLine="540"/>
        <w:jc w:val="both"/>
      </w:pPr>
      <w:r>
        <w:t xml:space="preserve">В населенных пунктах повторные </w:t>
      </w:r>
      <w:hyperlink w:anchor="P3158">
        <w:r>
          <w:rPr>
            <w:color w:val="0000FF"/>
          </w:rPr>
          <w:t>знаки 5.14.2</w:t>
        </w:r>
      </w:hyperlink>
      <w:r>
        <w:t xml:space="preserve"> уменьшенного размера по </w:t>
      </w:r>
      <w:hyperlink r:id="rId114">
        <w:r>
          <w:rPr>
            <w:color w:val="0000FF"/>
          </w:rPr>
          <w:t>ГОСТ Р 52290</w:t>
        </w:r>
      </w:hyperlink>
      <w:r>
        <w:t xml:space="preserve"> (без </w:t>
      </w:r>
      <w:hyperlink w:anchor="P3623">
        <w:r>
          <w:rPr>
            <w:color w:val="0000FF"/>
          </w:rPr>
          <w:t>таблички 8.14</w:t>
        </w:r>
      </w:hyperlink>
      <w:r>
        <w:t>)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A3076" w:rsidRDefault="002A3076">
      <w:pPr>
        <w:pStyle w:val="ConsPlusNormal"/>
        <w:spacing w:before="220"/>
        <w:ind w:firstLine="540"/>
        <w:jc w:val="both"/>
      </w:pPr>
      <w:r>
        <w:t xml:space="preserve">5.6.20 </w:t>
      </w:r>
      <w:hyperlink w:anchor="P3159">
        <w:r>
          <w:rPr>
            <w:color w:val="0000FF"/>
          </w:rPr>
          <w:t>Знак 5.14.3</w:t>
        </w:r>
      </w:hyperlink>
      <w:r>
        <w:t xml:space="preserve"> "Конец полосы для маршрутных транспортных средств" устанавливают в конце полосы, по которой осуществляется движение маршрутных транспортных средств, </w:t>
      </w:r>
      <w:hyperlink w:anchor="P3160">
        <w:r>
          <w:rPr>
            <w:color w:val="0000FF"/>
          </w:rPr>
          <w:t>знак 5.14.4</w:t>
        </w:r>
      </w:hyperlink>
      <w:r>
        <w:t xml:space="preserve"> "Конец полосы для велосипедистов" устанавливают в конце полосы, по которой осуществляется движение велосипедистов и водителей мопедов, а также в случаях, установленных </w:t>
      </w:r>
      <w:hyperlink r:id="rId115">
        <w:r>
          <w:rPr>
            <w:color w:val="0000FF"/>
          </w:rPr>
          <w:t>[1]</w:t>
        </w:r>
      </w:hyperlink>
      <w:r>
        <w:t>, лиц, использующих для передвижения средства индивидуальной мобильности.</w:t>
      </w:r>
    </w:p>
    <w:p w:rsidR="002A3076" w:rsidRDefault="002A3076">
      <w:pPr>
        <w:pStyle w:val="ConsPlusNormal"/>
        <w:spacing w:before="220"/>
        <w:ind w:firstLine="540"/>
        <w:jc w:val="both"/>
      </w:pPr>
      <w:r>
        <w:t xml:space="preserve">5.6.21 Действие </w:t>
      </w:r>
      <w:hyperlink w:anchor="P3151">
        <w:r>
          <w:rPr>
            <w:color w:val="0000FF"/>
          </w:rPr>
          <w:t>знаков 5.14.1</w:t>
        </w:r>
      </w:hyperlink>
      <w:r>
        <w:t xml:space="preserve"> - </w:t>
      </w:r>
      <w:hyperlink w:anchor="P3160">
        <w:r>
          <w:rPr>
            <w:color w:val="0000FF"/>
          </w:rPr>
          <w:t>5.14.4</w:t>
        </w:r>
      </w:hyperlink>
      <w:r>
        <w:t xml:space="preserve"> распространяется на полосу, над которой они расположены. Действие знаков, установленных справа от дороги, распространяется на правую полосу.</w:t>
      </w:r>
    </w:p>
    <w:p w:rsidR="002A3076" w:rsidRDefault="002A3076">
      <w:pPr>
        <w:pStyle w:val="ConsPlusNormal"/>
        <w:spacing w:before="220"/>
        <w:ind w:firstLine="540"/>
        <w:jc w:val="both"/>
      </w:pPr>
      <w:r>
        <w:t xml:space="preserve">5.6.22 </w:t>
      </w:r>
      <w:hyperlink w:anchor="P3167">
        <w:r>
          <w:rPr>
            <w:color w:val="0000FF"/>
          </w:rPr>
          <w:t>Знаки 5.15.1</w:t>
        </w:r>
      </w:hyperlink>
      <w:r>
        <w:t xml:space="preserve"> "Направления движения по полосам" и </w:t>
      </w:r>
      <w:hyperlink w:anchor="P3168">
        <w:r>
          <w:rPr>
            <w:color w:val="0000FF"/>
          </w:rPr>
          <w:t>5.15.2</w:t>
        </w:r>
      </w:hyperlink>
      <w: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anchor="P3168">
        <w:r>
          <w:rPr>
            <w:color w:val="0000FF"/>
          </w:rPr>
          <w:t>знаков 5.15.2</w:t>
        </w:r>
      </w:hyperlink>
      <w:r>
        <w:t xml:space="preserve"> предпочтительно.</w:t>
      </w:r>
    </w:p>
    <w:p w:rsidR="002A3076" w:rsidRDefault="002A3076">
      <w:pPr>
        <w:pStyle w:val="ConsPlusNormal"/>
        <w:spacing w:before="220"/>
        <w:ind w:firstLine="540"/>
        <w:jc w:val="both"/>
      </w:pPr>
      <w:hyperlink w:anchor="P3167">
        <w:r>
          <w:rPr>
            <w:color w:val="0000FF"/>
          </w:rPr>
          <w:t>Знаки 5.15.1</w:t>
        </w:r>
      </w:hyperlink>
      <w:r>
        <w:t xml:space="preserve"> и </w:t>
      </w:r>
      <w:hyperlink w:anchor="P3168">
        <w:r>
          <w:rPr>
            <w:color w:val="0000FF"/>
          </w:rPr>
          <w:t>5.15.2</w:t>
        </w:r>
      </w:hyperlink>
      <w:r>
        <w:t>, разрешающие поворот налево из крайней левой полосы, разрешают и разворот из этой полосы.</w:t>
      </w:r>
    </w:p>
    <w:p w:rsidR="002A3076" w:rsidRDefault="002A3076">
      <w:pPr>
        <w:pStyle w:val="ConsPlusNormal"/>
        <w:spacing w:before="220"/>
        <w:ind w:firstLine="540"/>
        <w:jc w:val="both"/>
      </w:pPr>
      <w:hyperlink w:anchor="P3167">
        <w:r>
          <w:rPr>
            <w:color w:val="0000FF"/>
          </w:rPr>
          <w:t>Знаки 5.15.1</w:t>
        </w:r>
      </w:hyperlink>
      <w:r>
        <w:t xml:space="preserve"> и </w:t>
      </w:r>
      <w:hyperlink w:anchor="P3168">
        <w:r>
          <w:rPr>
            <w:color w:val="0000FF"/>
          </w:rPr>
          <w:t>5.15.2</w:t>
        </w:r>
      </w:hyperlink>
      <w:r>
        <w:t>, разрешающие только разворот, запрещают левый поворот.</w:t>
      </w:r>
    </w:p>
    <w:p w:rsidR="002A3076" w:rsidRDefault="002A3076">
      <w:pPr>
        <w:pStyle w:val="ConsPlusNormal"/>
        <w:spacing w:before="220"/>
        <w:ind w:firstLine="540"/>
        <w:jc w:val="both"/>
      </w:pPr>
      <w:r>
        <w:t xml:space="preserve">Действие </w:t>
      </w:r>
      <w:hyperlink w:anchor="P3167">
        <w:r>
          <w:rPr>
            <w:color w:val="0000FF"/>
          </w:rPr>
          <w:t>знаков 5.15.1</w:t>
        </w:r>
      </w:hyperlink>
      <w:r>
        <w:t xml:space="preserve"> и </w:t>
      </w:r>
      <w:hyperlink w:anchor="P3168">
        <w:r>
          <w:rPr>
            <w:color w:val="0000FF"/>
          </w:rPr>
          <w:t>5.15.2</w:t>
        </w:r>
      </w:hyperlink>
      <w:r>
        <w:t xml:space="preserve">, установленных перед перекрестком, распространяется на перекресток, если </w:t>
      </w:r>
      <w:hyperlink w:anchor="P3167">
        <w:r>
          <w:rPr>
            <w:color w:val="0000FF"/>
          </w:rPr>
          <w:t>знаки 5.15.1</w:t>
        </w:r>
      </w:hyperlink>
      <w:r>
        <w:t xml:space="preserve"> или </w:t>
      </w:r>
      <w:hyperlink w:anchor="P3168">
        <w:r>
          <w:rPr>
            <w:color w:val="0000FF"/>
          </w:rPr>
          <w:t>5.15.2</w:t>
        </w:r>
      </w:hyperlink>
      <w:r>
        <w:t>, установленные на перекрестке, не дают других предписаний.</w:t>
      </w:r>
    </w:p>
    <w:p w:rsidR="002A3076" w:rsidRDefault="002A3076">
      <w:pPr>
        <w:pStyle w:val="ConsPlusNormal"/>
        <w:spacing w:before="220"/>
        <w:ind w:firstLine="540"/>
        <w:jc w:val="both"/>
      </w:pPr>
      <w:r>
        <w:t>Действие знаков не распространяется на маршрутные транспортные средства.</w:t>
      </w:r>
    </w:p>
    <w:p w:rsidR="002A3076" w:rsidRDefault="002A3076">
      <w:pPr>
        <w:pStyle w:val="ConsPlusNormal"/>
        <w:spacing w:before="220"/>
        <w:ind w:firstLine="540"/>
        <w:jc w:val="both"/>
      </w:pPr>
      <w:r>
        <w:t xml:space="preserve">Основные знаки устанавливают в начале разделения полос движения </w:t>
      </w:r>
      <w:hyperlink w:anchor="P3900">
        <w:r>
          <w:rPr>
            <w:color w:val="0000FF"/>
          </w:rPr>
          <w:t>разметкой 1.1</w:t>
        </w:r>
      </w:hyperlink>
      <w:r>
        <w:t>.</w:t>
      </w:r>
    </w:p>
    <w:p w:rsidR="002A3076" w:rsidRDefault="002A3076">
      <w:pPr>
        <w:pStyle w:val="ConsPlusNormal"/>
        <w:spacing w:before="220"/>
        <w:ind w:firstLine="540"/>
        <w:jc w:val="both"/>
      </w:pPr>
      <w:r>
        <w:t xml:space="preserve">Каждый из </w:t>
      </w:r>
      <w:hyperlink w:anchor="P3168">
        <w:r>
          <w:rPr>
            <w:color w:val="0000FF"/>
          </w:rPr>
          <w:t>знаков 5.15.2</w:t>
        </w:r>
      </w:hyperlink>
      <w:r>
        <w:t xml:space="preserve"> располагают над серединой полосы, для которой он предназначен.</w:t>
      </w:r>
    </w:p>
    <w:p w:rsidR="002A3076" w:rsidRDefault="002A3076">
      <w:pPr>
        <w:pStyle w:val="ConsPlusNormal"/>
        <w:spacing w:before="220"/>
        <w:ind w:firstLine="540"/>
        <w:jc w:val="both"/>
      </w:pPr>
      <w:r>
        <w:t xml:space="preserve">Предварительные </w:t>
      </w:r>
      <w:hyperlink w:anchor="P3167">
        <w:r>
          <w:rPr>
            <w:color w:val="0000FF"/>
          </w:rPr>
          <w:t>знаки 5.15.1</w:t>
        </w:r>
      </w:hyperlink>
      <w:r>
        <w:t xml:space="preserve"> и </w:t>
      </w:r>
      <w:hyperlink w:anchor="P3168">
        <w:r>
          <w:rPr>
            <w:color w:val="0000FF"/>
          </w:rPr>
          <w:t>5.15.2</w:t>
        </w:r>
      </w:hyperlink>
      <w:r>
        <w:t xml:space="preserve"> устанавливают на дорогах, имеющих перед перекрестком три полосы, </w:t>
      </w:r>
      <w:hyperlink w:anchor="P3168">
        <w:r>
          <w:rPr>
            <w:color w:val="0000FF"/>
          </w:rPr>
          <w:t>знак 5.15.2</w:t>
        </w:r>
      </w:hyperlink>
      <w: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rsidR="002A3076" w:rsidRDefault="002A3076">
      <w:pPr>
        <w:pStyle w:val="ConsPlusNormal"/>
        <w:spacing w:before="220"/>
        <w:ind w:firstLine="540"/>
        <w:jc w:val="both"/>
      </w:pPr>
      <w:hyperlink w:anchor="P3167">
        <w:r>
          <w:rPr>
            <w:color w:val="0000FF"/>
          </w:rPr>
          <w:t>Знак 5.15.1</w:t>
        </w:r>
      </w:hyperlink>
      <w:r>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anchor="P3167">
        <w:r>
          <w:rPr>
            <w:color w:val="0000FF"/>
          </w:rPr>
          <w:t>знак 5.15.1</w:t>
        </w:r>
      </w:hyperlink>
      <w:r>
        <w:t>.</w:t>
      </w:r>
    </w:p>
    <w:p w:rsidR="002A3076" w:rsidRDefault="002A3076">
      <w:pPr>
        <w:pStyle w:val="ConsPlusNormal"/>
        <w:spacing w:before="220"/>
        <w:ind w:firstLine="540"/>
        <w:jc w:val="both"/>
      </w:pPr>
      <w:r>
        <w:t xml:space="preserve">Предварительные </w:t>
      </w:r>
      <w:hyperlink w:anchor="P3167">
        <w:r>
          <w:rPr>
            <w:color w:val="0000FF"/>
          </w:rPr>
          <w:t>знаки 5.15.1</w:t>
        </w:r>
      </w:hyperlink>
      <w:r>
        <w:t xml:space="preserve"> и </w:t>
      </w:r>
      <w:hyperlink w:anchor="P3168">
        <w:r>
          <w:rPr>
            <w:color w:val="0000FF"/>
          </w:rPr>
          <w:t>5.15.2</w:t>
        </w:r>
      </w:hyperlink>
      <w:r>
        <w:t xml:space="preserve"> размещают на расстоянии от 50 до 150 м до места установки основных знаков.</w:t>
      </w:r>
    </w:p>
    <w:p w:rsidR="002A3076" w:rsidRDefault="002A3076">
      <w:pPr>
        <w:pStyle w:val="ConsPlusNormal"/>
        <w:spacing w:before="220"/>
        <w:ind w:firstLine="540"/>
        <w:jc w:val="both"/>
      </w:pPr>
      <w:r>
        <w:t xml:space="preserve">При наличии </w:t>
      </w:r>
      <w:hyperlink w:anchor="P3167">
        <w:r>
          <w:rPr>
            <w:color w:val="0000FF"/>
          </w:rPr>
          <w:t>знаков 5.15.1</w:t>
        </w:r>
      </w:hyperlink>
      <w:r>
        <w:t xml:space="preserve"> и </w:t>
      </w:r>
      <w:hyperlink w:anchor="P3168">
        <w:r>
          <w:rPr>
            <w:color w:val="0000FF"/>
          </w:rPr>
          <w:t>5.15.2</w:t>
        </w:r>
      </w:hyperlink>
      <w:r>
        <w:t xml:space="preserve"> </w:t>
      </w:r>
      <w:hyperlink w:anchor="P3018">
        <w:r>
          <w:rPr>
            <w:color w:val="0000FF"/>
          </w:rPr>
          <w:t>знаки 4.1.1</w:t>
        </w:r>
      </w:hyperlink>
      <w:r>
        <w:t xml:space="preserve"> - </w:t>
      </w:r>
      <w:hyperlink w:anchor="P3032">
        <w:r>
          <w:rPr>
            <w:color w:val="0000FF"/>
          </w:rPr>
          <w:t>4.1.6</w:t>
        </w:r>
      </w:hyperlink>
      <w:r>
        <w:t xml:space="preserve"> не применяют.</w:t>
      </w:r>
    </w:p>
    <w:p w:rsidR="002A3076" w:rsidRDefault="002A3076">
      <w:pPr>
        <w:pStyle w:val="ConsPlusNormal"/>
        <w:spacing w:before="220"/>
        <w:ind w:firstLine="540"/>
        <w:jc w:val="both"/>
      </w:pPr>
      <w:r>
        <w:t xml:space="preserve">5.6.23 </w:t>
      </w:r>
      <w:hyperlink w:anchor="P3176">
        <w:r>
          <w:rPr>
            <w:color w:val="0000FF"/>
          </w:rPr>
          <w:t>Знак 5.15.3</w:t>
        </w:r>
      </w:hyperlink>
      <w: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2A3076" w:rsidRDefault="002A3076">
      <w:pPr>
        <w:pStyle w:val="ConsPlusNormal"/>
        <w:spacing w:before="220"/>
        <w:ind w:firstLine="540"/>
        <w:jc w:val="both"/>
      </w:pPr>
      <w:hyperlink w:anchor="P3176">
        <w:r>
          <w:rPr>
            <w:color w:val="0000FF"/>
          </w:rPr>
          <w:t>Знак 5.15.3</w:t>
        </w:r>
      </w:hyperlink>
      <w:r>
        <w:t xml:space="preserve"> с изображением </w:t>
      </w:r>
      <w:hyperlink w:anchor="P3077">
        <w:r>
          <w:rPr>
            <w:color w:val="0000FF"/>
          </w:rPr>
          <w:t>знака(ов) 4.6</w:t>
        </w:r>
      </w:hyperlink>
      <w:r>
        <w:t xml:space="preserve"> применяют в случаях, когда необходимо установить минимально допустимую скорость на левой полосе(ах), ведущей(их) на подъем.</w:t>
      </w:r>
    </w:p>
    <w:p w:rsidR="002A3076" w:rsidRDefault="002A3076">
      <w:pPr>
        <w:pStyle w:val="ConsPlusNormal"/>
        <w:spacing w:before="220"/>
        <w:ind w:firstLine="540"/>
        <w:jc w:val="both"/>
      </w:pPr>
      <w:r>
        <w:t>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rsidR="002A3076" w:rsidRDefault="002A3076">
      <w:pPr>
        <w:pStyle w:val="ConsPlusNormal"/>
        <w:spacing w:before="220"/>
        <w:ind w:firstLine="540"/>
        <w:jc w:val="both"/>
      </w:pPr>
      <w:r>
        <w:t>Скорость измеряют в конце подъема. Полученное значение округляют в меньшую сторону до значения, кратного 10.</w:t>
      </w:r>
    </w:p>
    <w:p w:rsidR="002A3076" w:rsidRDefault="002A3076">
      <w:pPr>
        <w:pStyle w:val="ConsPlusNormal"/>
        <w:spacing w:before="220"/>
        <w:ind w:firstLine="540"/>
        <w:jc w:val="both"/>
      </w:pPr>
      <w:r>
        <w:t xml:space="preserve">5.6.24 </w:t>
      </w:r>
      <w:hyperlink w:anchor="P3177">
        <w:r>
          <w:rPr>
            <w:color w:val="0000FF"/>
          </w:rPr>
          <w:t>Знак 5.15.4</w:t>
        </w:r>
      </w:hyperlink>
      <w: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w:t>
      </w:r>
      <w:r>
        <w:lastRenderedPageBreak/>
        <w:t>поочередном выделении разметкой двух полос для каждого из направлений.</w:t>
      </w:r>
    </w:p>
    <w:p w:rsidR="002A3076" w:rsidRDefault="002A3076">
      <w:pPr>
        <w:pStyle w:val="ConsPlusNormal"/>
        <w:spacing w:before="220"/>
        <w:ind w:firstLine="540"/>
        <w:jc w:val="both"/>
      </w:pPr>
      <w:r>
        <w:t>Знак допускается применять для обозначения начала полосы, предназначенной для поворота налево, разворота или при увеличении числа полос для движения в данном направлении.</w:t>
      </w:r>
    </w:p>
    <w:p w:rsidR="002A3076" w:rsidRDefault="002A3076">
      <w:pPr>
        <w:pStyle w:val="ConsPlusNormal"/>
        <w:spacing w:before="220"/>
        <w:ind w:firstLine="540"/>
        <w:jc w:val="both"/>
      </w:pPr>
      <w:r>
        <w:t>Знак устанавливают у начала отгона полосы или переходной линии разметки.</w:t>
      </w:r>
    </w:p>
    <w:p w:rsidR="002A3076" w:rsidRDefault="002A3076">
      <w:pPr>
        <w:pStyle w:val="ConsPlusNormal"/>
        <w:spacing w:before="220"/>
        <w:ind w:firstLine="540"/>
        <w:jc w:val="both"/>
      </w:pPr>
      <w:r>
        <w:t xml:space="preserve">5.6.25 </w:t>
      </w:r>
      <w:hyperlink w:anchor="P3178">
        <w:r>
          <w:rPr>
            <w:color w:val="0000FF"/>
          </w:rPr>
          <w:t>Знак 5.15.5</w:t>
        </w:r>
      </w:hyperlink>
      <w:r>
        <w:t xml:space="preserve"> "Конец полосы" применяют для обозначения конца дополнительной полосы на подъеме или полосы разгона, а также при уменьшении числа полос на дороге для движения в данном направлении.</w:t>
      </w:r>
    </w:p>
    <w:p w:rsidR="002A3076" w:rsidRDefault="002A3076">
      <w:pPr>
        <w:pStyle w:val="ConsPlusNormal"/>
        <w:spacing w:before="220"/>
        <w:ind w:firstLine="540"/>
        <w:jc w:val="both"/>
      </w:pPr>
      <w:r>
        <w:t>Знак устанавливают у начала отгона полосы или переходной линии разметки.</w:t>
      </w:r>
    </w:p>
    <w:p w:rsidR="002A3076" w:rsidRDefault="002A3076">
      <w:pPr>
        <w:pStyle w:val="ConsPlusNormal"/>
        <w:spacing w:before="220"/>
        <w:ind w:firstLine="540"/>
        <w:jc w:val="both"/>
      </w:pPr>
      <w:r>
        <w:t xml:space="preserve">5.6.26 </w:t>
      </w:r>
      <w:hyperlink w:anchor="P3179">
        <w:r>
          <w:rPr>
            <w:color w:val="0000FF"/>
          </w:rPr>
          <w:t>Знак 5.15.6</w:t>
        </w:r>
      </w:hyperlink>
      <w:r>
        <w:t xml:space="preserve"> "Конец полосы" применяют для обозначения конца полосы, предназначенной для движения в данном направлении или конца участка средней полосы на трехполосных дорогах, обозначенного </w:t>
      </w:r>
      <w:hyperlink w:anchor="P3177">
        <w:r>
          <w:rPr>
            <w:color w:val="0000FF"/>
          </w:rPr>
          <w:t>знаком 5.15.4</w:t>
        </w:r>
      </w:hyperlink>
      <w:r>
        <w:t>.</w:t>
      </w:r>
    </w:p>
    <w:p w:rsidR="002A3076" w:rsidRDefault="002A3076">
      <w:pPr>
        <w:pStyle w:val="ConsPlusNormal"/>
        <w:spacing w:before="220"/>
        <w:ind w:firstLine="540"/>
        <w:jc w:val="both"/>
      </w:pPr>
      <w: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w:t>
      </w:r>
    </w:p>
    <w:p w:rsidR="002A3076" w:rsidRDefault="002A3076">
      <w:pPr>
        <w:pStyle w:val="ConsPlusNormal"/>
        <w:spacing w:before="220"/>
        <w:ind w:firstLine="540"/>
        <w:jc w:val="both"/>
      </w:pPr>
      <w:r>
        <w:t>Знак устанавливают у начала отгона полосы или переходной линии разметки.</w:t>
      </w:r>
    </w:p>
    <w:p w:rsidR="002A3076" w:rsidRDefault="002A3076">
      <w:pPr>
        <w:pStyle w:val="ConsPlusNormal"/>
        <w:spacing w:before="220"/>
        <w:ind w:firstLine="540"/>
        <w:jc w:val="both"/>
      </w:pPr>
      <w:hyperlink w:anchor="P3179">
        <w:r>
          <w:rPr>
            <w:color w:val="0000FF"/>
          </w:rPr>
          <w:t>Знак 5.15.6</w:t>
        </w:r>
      </w:hyperlink>
      <w:r>
        <w:t xml:space="preserve"> следует дублировать по </w:t>
      </w:r>
      <w:hyperlink w:anchor="P177">
        <w:r>
          <w:rPr>
            <w:color w:val="0000FF"/>
          </w:rPr>
          <w:t>5.1.6</w:t>
        </w:r>
      </w:hyperlink>
      <w:r>
        <w:t>.</w:t>
      </w:r>
    </w:p>
    <w:p w:rsidR="002A3076" w:rsidRDefault="002A3076">
      <w:pPr>
        <w:pStyle w:val="ConsPlusNormal"/>
        <w:spacing w:before="220"/>
        <w:ind w:firstLine="540"/>
        <w:jc w:val="both"/>
      </w:pPr>
      <w:r>
        <w:t xml:space="preserve">5.6.27 </w:t>
      </w:r>
      <w:hyperlink w:anchor="P3185">
        <w:r>
          <w:rPr>
            <w:color w:val="0000FF"/>
          </w:rPr>
          <w:t>Знак 5.15.7</w:t>
        </w:r>
      </w:hyperlink>
      <w:r>
        <w:t xml:space="preserve">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2A3076" w:rsidRDefault="002A3076">
      <w:pPr>
        <w:pStyle w:val="ConsPlusNormal"/>
        <w:spacing w:before="220"/>
        <w:ind w:firstLine="540"/>
        <w:jc w:val="both"/>
      </w:pPr>
      <w: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2A3076" w:rsidRDefault="002A3076">
      <w:pPr>
        <w:pStyle w:val="ConsPlusNormal"/>
        <w:spacing w:before="220"/>
        <w:ind w:firstLine="540"/>
        <w:jc w:val="both"/>
      </w:pPr>
      <w:r>
        <w:t xml:space="preserve">В случаях, когда знаками с </w:t>
      </w:r>
      <w:hyperlink w:anchor="P3623">
        <w:r>
          <w:rPr>
            <w:color w:val="0000FF"/>
          </w:rPr>
          <w:t>табличками 8.14</w:t>
        </w:r>
      </w:hyperlink>
      <w:r>
        <w:t xml:space="preserve"> по отдельным полосам движения вводят какие-либо режимы, эти знаки могут быть изображены на стрелках </w:t>
      </w:r>
      <w:hyperlink w:anchor="P3185">
        <w:r>
          <w:rPr>
            <w:color w:val="0000FF"/>
          </w:rPr>
          <w:t>знака 5.15.7</w:t>
        </w:r>
      </w:hyperlink>
      <w:r>
        <w:t>.</w:t>
      </w:r>
    </w:p>
    <w:p w:rsidR="002A3076" w:rsidRDefault="002A3076">
      <w:pPr>
        <w:pStyle w:val="ConsPlusNormal"/>
        <w:spacing w:before="220"/>
        <w:ind w:firstLine="540"/>
        <w:jc w:val="both"/>
      </w:pPr>
      <w: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2A3076" w:rsidRDefault="002A3076">
      <w:pPr>
        <w:pStyle w:val="ConsPlusNormal"/>
        <w:spacing w:before="220"/>
        <w:ind w:firstLine="540"/>
        <w:jc w:val="both"/>
      </w:pPr>
      <w:r>
        <w:t xml:space="preserve">5.6.28 </w:t>
      </w:r>
      <w:hyperlink w:anchor="P3186">
        <w:r>
          <w:rPr>
            <w:color w:val="0000FF"/>
          </w:rPr>
          <w:t>Знак 5.15.8</w:t>
        </w:r>
      </w:hyperlink>
      <w:r>
        <w:t xml:space="preserve"> "Число полос" применяют для указания числа полос в данном направлении и режимов движения по полосам.</w:t>
      </w:r>
    </w:p>
    <w:p w:rsidR="002A3076" w:rsidRDefault="002A3076">
      <w:pPr>
        <w:pStyle w:val="ConsPlusNormal"/>
        <w:spacing w:before="220"/>
        <w:ind w:firstLine="540"/>
        <w:jc w:val="both"/>
      </w:pPr>
      <w:r>
        <w:t xml:space="preserve">Знак устанавливают вне населенных пунктов на расстоянии от 150 до 300 м, в населенных пунктах - на расстоянии от 50 до 150 м от начала участка дороги, на котором соответствующими знаками с </w:t>
      </w:r>
      <w:hyperlink w:anchor="P3623">
        <w:r>
          <w:rPr>
            <w:color w:val="0000FF"/>
          </w:rPr>
          <w:t>табличкой 8.14</w:t>
        </w:r>
      </w:hyperlink>
      <w:r>
        <w:t xml:space="preserve"> вводят режимы движения по полосам.</w:t>
      </w:r>
    </w:p>
    <w:p w:rsidR="002A3076" w:rsidRDefault="002A3076">
      <w:pPr>
        <w:pStyle w:val="ConsPlusNormal"/>
        <w:spacing w:before="220"/>
        <w:ind w:firstLine="540"/>
        <w:jc w:val="both"/>
      </w:pPr>
      <w:r>
        <w:t>Знак устанавливают над проезжей частью.</w:t>
      </w:r>
    </w:p>
    <w:p w:rsidR="002A3076" w:rsidRDefault="002A3076">
      <w:pPr>
        <w:pStyle w:val="ConsPlusNormal"/>
        <w:spacing w:before="220"/>
        <w:ind w:firstLine="540"/>
        <w:jc w:val="both"/>
      </w:pPr>
      <w: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2A3076" w:rsidRDefault="002A3076">
      <w:pPr>
        <w:pStyle w:val="ConsPlusNormal"/>
        <w:spacing w:before="220"/>
        <w:ind w:firstLine="540"/>
        <w:jc w:val="both"/>
      </w:pPr>
      <w:r>
        <w:t xml:space="preserve">5.6.29 </w:t>
      </w:r>
      <w:hyperlink w:anchor="P3193">
        <w:r>
          <w:rPr>
            <w:color w:val="0000FF"/>
          </w:rPr>
          <w:t>Знаки 5.16</w:t>
        </w:r>
      </w:hyperlink>
      <w:r>
        <w:t xml:space="preserve"> "Место остановки автобуса и (или) троллейбуса", </w:t>
      </w:r>
      <w:hyperlink w:anchor="P3194">
        <w:r>
          <w:rPr>
            <w:color w:val="0000FF"/>
          </w:rPr>
          <w:t>5.17</w:t>
        </w:r>
      </w:hyperlink>
      <w:r>
        <w:t xml:space="preserve"> "Место остановки трамвая" и </w:t>
      </w:r>
      <w:hyperlink w:anchor="P3195">
        <w:r>
          <w:rPr>
            <w:color w:val="0000FF"/>
          </w:rPr>
          <w:t>5.18</w:t>
        </w:r>
      </w:hyperlink>
      <w: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2A3076" w:rsidRDefault="002A3076">
      <w:pPr>
        <w:pStyle w:val="ConsPlusNormal"/>
        <w:spacing w:before="220"/>
        <w:ind w:firstLine="540"/>
        <w:jc w:val="both"/>
      </w:pPr>
      <w:r>
        <w:t xml:space="preserve">Знаки должны быть двусторонними. Односторонние знаки допускается применять вне </w:t>
      </w:r>
      <w:r>
        <w:lastRenderedPageBreak/>
        <w:t>населенных пунктов на участках дорог с разделительной полосой, на которых отсутствует движение пешеходов вдоль дорог.</w:t>
      </w:r>
    </w:p>
    <w:p w:rsidR="002A3076" w:rsidRDefault="002A3076">
      <w:pPr>
        <w:pStyle w:val="ConsPlusNormal"/>
        <w:spacing w:before="220"/>
        <w:ind w:firstLine="540"/>
        <w:jc w:val="both"/>
      </w:pPr>
      <w:hyperlink w:anchor="P3193">
        <w:r>
          <w:rPr>
            <w:color w:val="0000FF"/>
          </w:rPr>
          <w:t>Знаки 5.16</w:t>
        </w:r>
      </w:hyperlink>
      <w:r>
        <w:t xml:space="preserve"> устанавливают в начале посадочной площадки по ходу движения автобуса и (или) троллейбуса. При наличии на остановочном пункте павильона или нескольких павильонов допускается устанавливать </w:t>
      </w:r>
      <w:hyperlink w:anchor="P3193">
        <w:r>
          <w:rPr>
            <w:color w:val="0000FF"/>
          </w:rPr>
          <w:t>знак 5.16</w:t>
        </w:r>
      </w:hyperlink>
      <w:r>
        <w:t xml:space="preserve"> на ближайшем по ходу движения павильоне с ближайшего к началу посадочной площадки края или на самостоятельной опоре.</w:t>
      </w:r>
    </w:p>
    <w:p w:rsidR="002A3076" w:rsidRDefault="002A3076">
      <w:pPr>
        <w:pStyle w:val="ConsPlusNormal"/>
        <w:spacing w:before="220"/>
        <w:ind w:firstLine="540"/>
        <w:jc w:val="both"/>
      </w:pPr>
      <w:hyperlink w:anchor="P3194">
        <w:r>
          <w:rPr>
            <w:color w:val="0000FF"/>
          </w:rPr>
          <w:t>Знак 5.17</w:t>
        </w:r>
      </w:hyperlink>
      <w:r>
        <w:t xml:space="preserve"> устанавливают справа от проезжей части в начале зоны остановочного пункта по ходу движения автотранспорта.</w:t>
      </w:r>
    </w:p>
    <w:p w:rsidR="002A3076" w:rsidRDefault="002A3076">
      <w:pPr>
        <w:pStyle w:val="ConsPlusNormal"/>
        <w:spacing w:before="220"/>
        <w:ind w:firstLine="540"/>
        <w:jc w:val="both"/>
      </w:pPr>
      <w:r>
        <w:t xml:space="preserve">Дублирующий </w:t>
      </w:r>
      <w:hyperlink w:anchor="P3194">
        <w:r>
          <w:rPr>
            <w:color w:val="0000FF"/>
          </w:rPr>
          <w:t>знак 5.17</w:t>
        </w:r>
      </w:hyperlink>
      <w:r>
        <w:t xml:space="preserve"> устанавливают:</w:t>
      </w:r>
    </w:p>
    <w:p w:rsidR="002A3076" w:rsidRDefault="002A3076">
      <w:pPr>
        <w:pStyle w:val="ConsPlusNormal"/>
        <w:spacing w:before="220"/>
        <w:ind w:firstLine="540"/>
        <w:jc w:val="both"/>
      </w:pPr>
      <w:r>
        <w:t>- при наличии приподнятой посадочной площадки, расположенной вдоль трамвайных путей - в начале этой площадки;</w:t>
      </w:r>
    </w:p>
    <w:p w:rsidR="002A3076" w:rsidRDefault="002A3076">
      <w:pPr>
        <w:pStyle w:val="ConsPlusNormal"/>
        <w:spacing w:before="220"/>
        <w:ind w:firstLine="540"/>
        <w:jc w:val="both"/>
      </w:pPr>
      <w:r>
        <w:t>- без посадочной площадки на дорогах с двумя или более полосами движения в данном направлении - над левой полосой.</w:t>
      </w:r>
    </w:p>
    <w:p w:rsidR="002A3076" w:rsidRDefault="002A3076">
      <w:pPr>
        <w:pStyle w:val="ConsPlusNormal"/>
        <w:spacing w:before="220"/>
        <w:ind w:firstLine="540"/>
        <w:jc w:val="both"/>
      </w:pPr>
      <w: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anchor="P3193">
        <w:r>
          <w:rPr>
            <w:color w:val="0000FF"/>
          </w:rPr>
          <w:t>знак 5.16</w:t>
        </w:r>
      </w:hyperlink>
      <w:r>
        <w:t xml:space="preserve"> с </w:t>
      </w:r>
      <w:hyperlink w:anchor="P3493">
        <w:r>
          <w:rPr>
            <w:color w:val="0000FF"/>
          </w:rPr>
          <w:t>табличкой 8.2.1</w:t>
        </w:r>
      </w:hyperlink>
      <w:r>
        <w:t>. Знак при этом устанавливают в начале первого остановочного пункта.</w:t>
      </w:r>
    </w:p>
    <w:p w:rsidR="002A3076" w:rsidRDefault="002A3076">
      <w:pPr>
        <w:pStyle w:val="ConsPlusNormal"/>
        <w:spacing w:before="220"/>
        <w:ind w:firstLine="540"/>
        <w:jc w:val="both"/>
      </w:pPr>
      <w:r>
        <w:t xml:space="preserve">Знаки уменьшенного размера по </w:t>
      </w:r>
      <w:hyperlink r:id="rId116">
        <w:r>
          <w:rPr>
            <w:color w:val="0000FF"/>
          </w:rPr>
          <w:t>ГОСТ Р 52290</w:t>
        </w:r>
      </w:hyperlink>
      <w:r>
        <w:t xml:space="preserve"> допускается устанавливать на улицах и дорогах местного значения городов и на улицах и дорогах сельских поселений по </w:t>
      </w:r>
      <w:hyperlink r:id="rId117">
        <w:r>
          <w:rPr>
            <w:color w:val="0000FF"/>
          </w:rPr>
          <w:t>СП 42.13330</w:t>
        </w:r>
      </w:hyperlink>
      <w:r>
        <w:t>.</w:t>
      </w:r>
    </w:p>
    <w:p w:rsidR="002A3076" w:rsidRDefault="002A3076">
      <w:pPr>
        <w:pStyle w:val="ConsPlusNormal"/>
        <w:spacing w:before="220"/>
        <w:ind w:firstLine="540"/>
        <w:jc w:val="both"/>
      </w:pPr>
      <w:r>
        <w:t xml:space="preserve">5.6.30 </w:t>
      </w:r>
      <w:hyperlink w:anchor="P3203">
        <w:r>
          <w:rPr>
            <w:color w:val="0000FF"/>
          </w:rPr>
          <w:t>Знаки 5.19.1</w:t>
        </w:r>
      </w:hyperlink>
      <w:r>
        <w:t xml:space="preserve"> и </w:t>
      </w:r>
      <w:hyperlink w:anchor="P3204">
        <w:r>
          <w:rPr>
            <w:color w:val="0000FF"/>
          </w:rPr>
          <w:t>5.19.2</w:t>
        </w:r>
      </w:hyperlink>
      <w:r>
        <w:t xml:space="preserve"> "Пешеходный переход" применяют для обозначения мест, выделенных для перехода пешеходов через дорогу.</w:t>
      </w:r>
    </w:p>
    <w:p w:rsidR="002A3076" w:rsidRDefault="002A3076">
      <w:pPr>
        <w:pStyle w:val="ConsPlusNormal"/>
        <w:spacing w:before="220"/>
        <w:ind w:firstLine="540"/>
        <w:jc w:val="both"/>
      </w:pPr>
      <w:hyperlink w:anchor="P3203">
        <w:r>
          <w:rPr>
            <w:color w:val="0000FF"/>
          </w:rPr>
          <w:t>Знак 5.19.1</w:t>
        </w:r>
      </w:hyperlink>
      <w:r>
        <w:t xml:space="preserve"> устанавливают справа от дороги, </w:t>
      </w:r>
      <w:hyperlink w:anchor="P3204">
        <w:r>
          <w:rPr>
            <w:color w:val="0000FF"/>
          </w:rPr>
          <w:t>знак 5.19.2</w:t>
        </w:r>
      </w:hyperlink>
      <w:r>
        <w:t xml:space="preserve"> - слева. На дорогах с конструктивно выделенной разделительной полосой (полосами) </w:t>
      </w:r>
      <w:hyperlink w:anchor="P3203">
        <w:r>
          <w:rPr>
            <w:color w:val="0000FF"/>
          </w:rPr>
          <w:t>знаки 5.19.1</w:t>
        </w:r>
      </w:hyperlink>
      <w:r>
        <w:t xml:space="preserve"> и </w:t>
      </w:r>
      <w:hyperlink w:anchor="P3204">
        <w:r>
          <w:rPr>
            <w:color w:val="0000FF"/>
          </w:rPr>
          <w:t>5.19.2</w:t>
        </w:r>
      </w:hyperlink>
      <w:r>
        <w:t xml:space="preserve"> устанавливают на разделительной полосе соответственно справа или слева от каждой проезжей части, при этом </w:t>
      </w:r>
      <w:hyperlink w:anchor="P3203">
        <w:r>
          <w:rPr>
            <w:color w:val="0000FF"/>
          </w:rPr>
          <w:t>знак 5.19.1</w:t>
        </w:r>
      </w:hyperlink>
      <w:r>
        <w:t xml:space="preserve"> устанавливают на такой разделительной полосе, если по ней организовано пешеходное движение вдоль проезжей части или пешеходный переход пересекает две и более разделительные полосы.</w:t>
      </w:r>
    </w:p>
    <w:p w:rsidR="002A3076" w:rsidRDefault="002A3076">
      <w:pPr>
        <w:pStyle w:val="ConsPlusNormal"/>
        <w:spacing w:before="220"/>
        <w:ind w:firstLine="540"/>
        <w:jc w:val="both"/>
      </w:pPr>
      <w:hyperlink w:anchor="P3203">
        <w:r>
          <w:rPr>
            <w:color w:val="0000FF"/>
          </w:rPr>
          <w:t>Знак 5.19.1</w:t>
        </w:r>
      </w:hyperlink>
      <w:r>
        <w:t xml:space="preserve"> устанавливают на ближней границе перехода относительно приближающихся транспортных средств, </w:t>
      </w:r>
      <w:hyperlink w:anchor="P3204">
        <w:r>
          <w:rPr>
            <w:color w:val="0000FF"/>
          </w:rPr>
          <w:t>знак 5.19.2</w:t>
        </w:r>
      </w:hyperlink>
      <w:r>
        <w:t xml:space="preserve"> - на дальней. Ширину неразмеченного пешеходного перехода, заключенного между знаками, определяют по </w:t>
      </w:r>
      <w:hyperlink w:anchor="P1363">
        <w:r>
          <w:rPr>
            <w:color w:val="0000FF"/>
          </w:rPr>
          <w:t>6.2.17</w:t>
        </w:r>
      </w:hyperlink>
      <w:r>
        <w:t>.</w:t>
      </w:r>
    </w:p>
    <w:p w:rsidR="002A3076" w:rsidRDefault="002A3076">
      <w:pPr>
        <w:pStyle w:val="ConsPlusNormal"/>
        <w:spacing w:before="220"/>
        <w:ind w:firstLine="540"/>
        <w:jc w:val="both"/>
      </w:pPr>
      <w:r>
        <w:t>Знаки на размеченном пешеходном переходе устанавливают на расстоянии не более 1 м от границы перехода.</w:t>
      </w:r>
    </w:p>
    <w:p w:rsidR="002A3076" w:rsidRDefault="002A3076">
      <w:pPr>
        <w:pStyle w:val="ConsPlusNormal"/>
        <w:spacing w:before="220"/>
        <w:ind w:firstLine="540"/>
        <w:jc w:val="both"/>
      </w:pPr>
      <w:hyperlink w:anchor="P3204">
        <w:r>
          <w:rPr>
            <w:color w:val="0000FF"/>
          </w:rPr>
          <w:t>Знак 5.19.2</w:t>
        </w:r>
      </w:hyperlink>
      <w:r>
        <w:t xml:space="preserve"> допускается размещать на оборотной стороне </w:t>
      </w:r>
      <w:hyperlink w:anchor="P3203">
        <w:r>
          <w:rPr>
            <w:color w:val="0000FF"/>
          </w:rPr>
          <w:t>знака 5.19.1</w:t>
        </w:r>
      </w:hyperlink>
      <w:r>
        <w:t>.</w:t>
      </w:r>
    </w:p>
    <w:p w:rsidR="002A3076" w:rsidRDefault="002A3076">
      <w:pPr>
        <w:pStyle w:val="ConsPlusNormal"/>
        <w:spacing w:before="220"/>
        <w:ind w:firstLine="540"/>
        <w:jc w:val="both"/>
      </w:pPr>
      <w:r>
        <w:t xml:space="preserve">На регулируемых перекрестках, с диагональными пешеходными переходами, </w:t>
      </w:r>
      <w:hyperlink w:anchor="P3203">
        <w:r>
          <w:rPr>
            <w:color w:val="0000FF"/>
          </w:rPr>
          <w:t>знаки 5.19.1</w:t>
        </w:r>
      </w:hyperlink>
      <w:r>
        <w:t xml:space="preserve"> и </w:t>
      </w:r>
      <w:hyperlink w:anchor="P3204">
        <w:r>
          <w:rPr>
            <w:color w:val="0000FF"/>
          </w:rPr>
          <w:t>5.19.2</w:t>
        </w:r>
      </w:hyperlink>
      <w:r>
        <w:t xml:space="preserve"> устанавливают только на внешних границах пешеходных переходов, расположенных по периметру перекрестка </w:t>
      </w:r>
      <w:hyperlink w:anchor="P3808">
        <w:r>
          <w:rPr>
            <w:color w:val="0000FF"/>
          </w:rPr>
          <w:t>(рисунок В.19)</w:t>
        </w:r>
      </w:hyperlink>
      <w:r>
        <w:t>.</w:t>
      </w:r>
    </w:p>
    <w:p w:rsidR="002A3076" w:rsidRDefault="002A3076">
      <w:pPr>
        <w:pStyle w:val="ConsPlusNormal"/>
        <w:spacing w:before="220"/>
        <w:ind w:firstLine="540"/>
        <w:jc w:val="both"/>
      </w:pPr>
      <w:r>
        <w:t xml:space="preserve">При совмещении искусственной неровности и пешеходного перехода </w:t>
      </w:r>
      <w:hyperlink w:anchor="P3203">
        <w:r>
          <w:rPr>
            <w:color w:val="0000FF"/>
          </w:rPr>
          <w:t>знак 5.19.1</w:t>
        </w:r>
      </w:hyperlink>
      <w:r>
        <w:t xml:space="preserve"> допускается устанавливать совместно со </w:t>
      </w:r>
      <w:hyperlink w:anchor="P3205">
        <w:r>
          <w:rPr>
            <w:color w:val="0000FF"/>
          </w:rPr>
          <w:t>знаком 5.20</w:t>
        </w:r>
      </w:hyperlink>
      <w:r>
        <w:t xml:space="preserve"> по </w:t>
      </w:r>
      <w:hyperlink w:anchor="P727">
        <w:r>
          <w:rPr>
            <w:color w:val="0000FF"/>
          </w:rPr>
          <w:t>5.6.31</w:t>
        </w:r>
      </w:hyperlink>
      <w:r>
        <w:t>.</w:t>
      </w:r>
    </w:p>
    <w:p w:rsidR="002A3076" w:rsidRDefault="002A3076">
      <w:pPr>
        <w:pStyle w:val="ConsPlusNormal"/>
        <w:spacing w:before="220"/>
        <w:ind w:firstLine="540"/>
        <w:jc w:val="both"/>
      </w:pPr>
      <w:hyperlink w:anchor="P3203">
        <w:r>
          <w:rPr>
            <w:color w:val="0000FF"/>
          </w:rPr>
          <w:t>Знаки 5.19.1</w:t>
        </w:r>
      </w:hyperlink>
      <w:r>
        <w:t xml:space="preserve"> и </w:t>
      </w:r>
      <w:hyperlink w:anchor="P3204">
        <w:r>
          <w:rPr>
            <w:color w:val="0000FF"/>
          </w:rPr>
          <w:t>5.19.2</w:t>
        </w:r>
      </w:hyperlink>
      <w:r>
        <w:t xml:space="preserve"> следует дублировать по </w:t>
      </w:r>
      <w:hyperlink w:anchor="P177">
        <w:r>
          <w:rPr>
            <w:color w:val="0000FF"/>
          </w:rPr>
          <w:t>5.1.6</w:t>
        </w:r>
      </w:hyperlink>
      <w:r>
        <w:t>.</w:t>
      </w:r>
    </w:p>
    <w:p w:rsidR="002A3076" w:rsidRDefault="002A3076">
      <w:pPr>
        <w:pStyle w:val="ConsPlusNormal"/>
        <w:spacing w:before="220"/>
        <w:ind w:firstLine="540"/>
        <w:jc w:val="both"/>
      </w:pPr>
      <w:bookmarkStart w:id="25" w:name="P727"/>
      <w:bookmarkEnd w:id="25"/>
      <w:r>
        <w:t xml:space="preserve">5.6.31 </w:t>
      </w:r>
      <w:hyperlink w:anchor="P3205">
        <w:r>
          <w:rPr>
            <w:color w:val="0000FF"/>
          </w:rPr>
          <w:t>Знак 5.20</w:t>
        </w:r>
      </w:hyperlink>
      <w:r>
        <w:t xml:space="preserve"> "Искусственная неровность" применяют для обозначения искусственной неровности по ГОСТ Р 52605.</w:t>
      </w:r>
    </w:p>
    <w:p w:rsidR="002A3076" w:rsidRDefault="002A3076">
      <w:pPr>
        <w:pStyle w:val="ConsPlusNormal"/>
        <w:spacing w:before="220"/>
        <w:ind w:firstLine="540"/>
        <w:jc w:val="both"/>
      </w:pPr>
      <w:r>
        <w:lastRenderedPageBreak/>
        <w:t xml:space="preserve">Знак устанавливают на ближней границе искусственной неровности или </w:t>
      </w:r>
      <w:hyperlink w:anchor="P4008">
        <w:r>
          <w:rPr>
            <w:color w:val="0000FF"/>
          </w:rPr>
          <w:t>разметки 1.25</w:t>
        </w:r>
      </w:hyperlink>
      <w:r>
        <w:t xml:space="preserve"> относительно приближающихся транспортных средств.</w:t>
      </w:r>
    </w:p>
    <w:p w:rsidR="002A3076" w:rsidRDefault="002A3076">
      <w:pPr>
        <w:pStyle w:val="ConsPlusNormal"/>
        <w:spacing w:before="220"/>
        <w:ind w:firstLine="540"/>
        <w:jc w:val="both"/>
      </w:pPr>
      <w:r>
        <w:t xml:space="preserve">Допускается устанавливать знак слева на участке дороги, проходящем вдоль трамвайных путей или вдоль непосредственно прилегающей к нему справа выделенной дорожным ограждением площадки, предназначенной для стоянки транспортных средств, обозначенной </w:t>
      </w:r>
      <w:hyperlink w:anchor="P3299">
        <w:r>
          <w:rPr>
            <w:color w:val="0000FF"/>
          </w:rPr>
          <w:t>знаком 6.4</w:t>
        </w:r>
      </w:hyperlink>
      <w:r>
        <w:t>.</w:t>
      </w:r>
    </w:p>
    <w:p w:rsidR="002A3076" w:rsidRDefault="002A3076">
      <w:pPr>
        <w:pStyle w:val="ConsPlusNormal"/>
        <w:spacing w:before="220"/>
        <w:ind w:firstLine="540"/>
        <w:jc w:val="both"/>
      </w:pPr>
      <w:r>
        <w:t xml:space="preserve">5.6.32 </w:t>
      </w:r>
      <w:hyperlink w:anchor="P3214">
        <w:r>
          <w:rPr>
            <w:color w:val="0000FF"/>
          </w:rPr>
          <w:t>Знак 5.21</w:t>
        </w:r>
      </w:hyperlink>
      <w:r>
        <w:t xml:space="preserve"> "Жилая зона" применяют для обозначения территории (зоны), в пределах которой действуют требования </w:t>
      </w:r>
      <w:hyperlink r:id="rId118">
        <w:r>
          <w:rPr>
            <w:color w:val="0000FF"/>
          </w:rPr>
          <w:t>Правил</w:t>
        </w:r>
      </w:hyperlink>
      <w:r>
        <w:t xml:space="preserve"> дорожного движения, устанавливающие порядок движения в жилых зонах.</w:t>
      </w:r>
    </w:p>
    <w:p w:rsidR="002A3076" w:rsidRDefault="002A3076">
      <w:pPr>
        <w:pStyle w:val="ConsPlusNormal"/>
        <w:spacing w:before="220"/>
        <w:ind w:firstLine="540"/>
        <w:jc w:val="both"/>
      </w:pPr>
      <w:r>
        <w:t>Знак устанавливают на всех въездах в жилую зону.</w:t>
      </w:r>
    </w:p>
    <w:p w:rsidR="002A3076" w:rsidRDefault="002A3076">
      <w:pPr>
        <w:pStyle w:val="ConsPlusNormal"/>
        <w:spacing w:before="220"/>
        <w:ind w:firstLine="540"/>
        <w:jc w:val="both"/>
      </w:pPr>
      <w:r>
        <w:t xml:space="preserve">5.6.33 </w:t>
      </w:r>
      <w:hyperlink w:anchor="P3215">
        <w:r>
          <w:rPr>
            <w:color w:val="0000FF"/>
          </w:rPr>
          <w:t>Знак 5.22</w:t>
        </w:r>
      </w:hyperlink>
      <w:r>
        <w:t xml:space="preserve"> "Конец жилой зоны" применяют для обозначения конца жилой зоны.</w:t>
      </w:r>
    </w:p>
    <w:p w:rsidR="002A3076" w:rsidRDefault="002A3076">
      <w:pPr>
        <w:pStyle w:val="ConsPlusNormal"/>
        <w:spacing w:before="220"/>
        <w:ind w:firstLine="540"/>
        <w:jc w:val="both"/>
      </w:pPr>
      <w:r>
        <w:t>Знак устанавливают на всех выездах из жилой зоны.</w:t>
      </w:r>
    </w:p>
    <w:p w:rsidR="002A3076" w:rsidRDefault="002A3076">
      <w:pPr>
        <w:pStyle w:val="ConsPlusNormal"/>
        <w:spacing w:before="220"/>
        <w:ind w:firstLine="540"/>
        <w:jc w:val="both"/>
      </w:pPr>
      <w:r>
        <w:t xml:space="preserve">Знак допускается размещать на оборотной стороне </w:t>
      </w:r>
      <w:hyperlink w:anchor="P3214">
        <w:r>
          <w:rPr>
            <w:color w:val="0000FF"/>
          </w:rPr>
          <w:t>знака 5.21</w:t>
        </w:r>
      </w:hyperlink>
      <w:r>
        <w:t>.</w:t>
      </w:r>
    </w:p>
    <w:p w:rsidR="002A3076" w:rsidRDefault="002A3076">
      <w:pPr>
        <w:pStyle w:val="ConsPlusNormal"/>
        <w:spacing w:before="220"/>
        <w:ind w:firstLine="540"/>
        <w:jc w:val="both"/>
      </w:pPr>
      <w:r>
        <w:t xml:space="preserve">5.6.34 </w:t>
      </w:r>
      <w:hyperlink w:anchor="P3214">
        <w:r>
          <w:rPr>
            <w:color w:val="0000FF"/>
          </w:rPr>
          <w:t>Знаки 5.21</w:t>
        </w:r>
      </w:hyperlink>
      <w:r>
        <w:t xml:space="preserve"> и </w:t>
      </w:r>
      <w:hyperlink w:anchor="P3215">
        <w:r>
          <w:rPr>
            <w:color w:val="0000FF"/>
          </w:rPr>
          <w:t>5.22</w:t>
        </w:r>
      </w:hyperlink>
      <w:r>
        <w:t xml:space="preserve"> уменьшенного размера по </w:t>
      </w:r>
      <w:hyperlink r:id="rId119">
        <w:r>
          <w:rPr>
            <w:color w:val="0000FF"/>
          </w:rPr>
          <w:t>ГОСТ Р 52290</w:t>
        </w:r>
      </w:hyperlink>
      <w:r>
        <w:t xml:space="preserve"> допускается устанавливать, если въезд в жилую зону осуществляется с улиц и дорог местного значения городов и с местных улиц и дорог сельских поселений по </w:t>
      </w:r>
      <w:hyperlink r:id="rId120">
        <w:r>
          <w:rPr>
            <w:color w:val="0000FF"/>
          </w:rPr>
          <w:t>СП 42.13330</w:t>
        </w:r>
      </w:hyperlink>
      <w:r>
        <w:t>.</w:t>
      </w:r>
    </w:p>
    <w:p w:rsidR="002A3076" w:rsidRDefault="002A3076">
      <w:pPr>
        <w:pStyle w:val="ConsPlusNormal"/>
        <w:spacing w:before="220"/>
        <w:ind w:firstLine="540"/>
        <w:jc w:val="both"/>
      </w:pPr>
      <w:r>
        <w:t xml:space="preserve">5.6.35 </w:t>
      </w:r>
      <w:hyperlink w:anchor="P3212">
        <w:r>
          <w:rPr>
            <w:color w:val="0000FF"/>
          </w:rPr>
          <w:t>Знаки 5.23.1</w:t>
        </w:r>
      </w:hyperlink>
      <w:r>
        <w:t xml:space="preserve"> и </w:t>
      </w:r>
      <w:hyperlink w:anchor="P3218">
        <w:r>
          <w:rPr>
            <w:color w:val="0000FF"/>
          </w:rPr>
          <w:t>5.23.2</w:t>
        </w:r>
      </w:hyperlink>
      <w:r>
        <w:t xml:space="preserve"> "Начало населенного пункта" применяют для обозначения начала населенного пункта, в пределах которого действуют требования </w:t>
      </w:r>
      <w:hyperlink r:id="rId121">
        <w:r>
          <w:rPr>
            <w:color w:val="0000FF"/>
          </w:rPr>
          <w:t>Правил</w:t>
        </w:r>
      </w:hyperlink>
      <w:r>
        <w:t xml:space="preserve"> дорожного движения, устанавливающие порядок движения в населенных пунктах.</w:t>
      </w:r>
    </w:p>
    <w:p w:rsidR="002A3076" w:rsidRDefault="002A3076">
      <w:pPr>
        <w:pStyle w:val="ConsPlusNormal"/>
        <w:spacing w:before="220"/>
        <w:ind w:firstLine="540"/>
        <w:jc w:val="both"/>
      </w:pPr>
      <w:r>
        <w:t>Знаки устанавливают на всех въездах в населенный пункт на фактической границе застроенной территории.</w:t>
      </w:r>
    </w:p>
    <w:p w:rsidR="002A3076" w:rsidRDefault="002A3076">
      <w:pPr>
        <w:pStyle w:val="ConsPlusNormal"/>
        <w:spacing w:before="220"/>
        <w:ind w:firstLine="540"/>
        <w:jc w:val="both"/>
      </w:pPr>
      <w:hyperlink w:anchor="P3218">
        <w:r>
          <w:rPr>
            <w:color w:val="0000FF"/>
          </w:rPr>
          <w:t>Знак 5.23.2</w:t>
        </w:r>
      </w:hyperlink>
      <w:r>
        <w:t xml:space="preserve"> устанавливают в случаях, когда требования </w:t>
      </w:r>
      <w:hyperlink r:id="rId122">
        <w:r>
          <w:rPr>
            <w:color w:val="0000FF"/>
          </w:rPr>
          <w:t>Правил</w:t>
        </w:r>
      </w:hyperlink>
      <w:r>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2A3076" w:rsidRDefault="002A3076">
      <w:pPr>
        <w:pStyle w:val="ConsPlusNormal"/>
        <w:spacing w:before="220"/>
        <w:ind w:firstLine="540"/>
        <w:jc w:val="both"/>
      </w:pPr>
      <w:hyperlink w:anchor="P3218">
        <w:r>
          <w:rPr>
            <w:color w:val="0000FF"/>
          </w:rPr>
          <w:t>Знак 5.23.2</w:t>
        </w:r>
      </w:hyperlink>
      <w:r>
        <w:t xml:space="preserve"> допускается устанавливать:</w:t>
      </w:r>
    </w:p>
    <w:p w:rsidR="002A3076" w:rsidRDefault="002A3076">
      <w:pPr>
        <w:pStyle w:val="ConsPlusNormal"/>
        <w:spacing w:before="220"/>
        <w:ind w:firstLine="540"/>
        <w:jc w:val="both"/>
      </w:pPr>
      <w:r>
        <w:t>- на второстепенных въездах в населенный пункт;</w:t>
      </w:r>
    </w:p>
    <w:p w:rsidR="002A3076" w:rsidRDefault="002A3076">
      <w:pPr>
        <w:pStyle w:val="ConsPlusNormal"/>
        <w:spacing w:before="220"/>
        <w:ind w:firstLine="540"/>
        <w:jc w:val="both"/>
      </w:pPr>
      <w:r>
        <w:t>- в начале жилой застройки в случаях, когда дорога неоднократно пересекает границы одного и того же населенного пункта;</w:t>
      </w:r>
    </w:p>
    <w:p w:rsidR="002A3076" w:rsidRDefault="002A3076">
      <w:pPr>
        <w:pStyle w:val="ConsPlusNormal"/>
        <w:spacing w:before="220"/>
        <w:ind w:firstLine="540"/>
        <w:jc w:val="both"/>
      </w:pPr>
      <w:r>
        <w:t>- на границах жилой застройки, когда в пределах административных границ населенного пункта застройка прерывается на расстояние более 500 м.</w:t>
      </w:r>
    </w:p>
    <w:p w:rsidR="002A3076" w:rsidRDefault="002A3076">
      <w:pPr>
        <w:pStyle w:val="ConsPlusNormal"/>
        <w:spacing w:before="220"/>
        <w:ind w:firstLine="540"/>
        <w:jc w:val="both"/>
      </w:pPr>
      <w:r>
        <w:t xml:space="preserve">5.6.36 </w:t>
      </w:r>
      <w:hyperlink w:anchor="P3226">
        <w:r>
          <w:rPr>
            <w:color w:val="0000FF"/>
          </w:rPr>
          <w:t>Знаки 5.24.1</w:t>
        </w:r>
      </w:hyperlink>
      <w:r>
        <w:t xml:space="preserve"> и </w:t>
      </w:r>
      <w:hyperlink w:anchor="P3227">
        <w:r>
          <w:rPr>
            <w:color w:val="0000FF"/>
          </w:rPr>
          <w:t>5.24.2</w:t>
        </w:r>
      </w:hyperlink>
      <w:r>
        <w:t xml:space="preserve"> "Конец населенного пункта" применяют для указания конца населенного пункта, обозначенного соответственно </w:t>
      </w:r>
      <w:hyperlink w:anchor="P3212">
        <w:r>
          <w:rPr>
            <w:color w:val="0000FF"/>
          </w:rPr>
          <w:t>знаками 5.23.1</w:t>
        </w:r>
      </w:hyperlink>
      <w:r>
        <w:t xml:space="preserve"> и </w:t>
      </w:r>
      <w:hyperlink w:anchor="P3218">
        <w:r>
          <w:rPr>
            <w:color w:val="0000FF"/>
          </w:rPr>
          <w:t>5.23.2</w:t>
        </w:r>
      </w:hyperlink>
      <w:r>
        <w:t>.</w:t>
      </w:r>
    </w:p>
    <w:p w:rsidR="002A3076" w:rsidRDefault="002A3076">
      <w:pPr>
        <w:pStyle w:val="ConsPlusNormal"/>
        <w:spacing w:before="220"/>
        <w:ind w:firstLine="540"/>
        <w:jc w:val="both"/>
      </w:pPr>
      <w:r>
        <w:t>Знаки устанавливают на всех выездах из населенного пункта на фактической границе застройки.</w:t>
      </w:r>
    </w:p>
    <w:p w:rsidR="002A3076" w:rsidRDefault="002A3076">
      <w:pPr>
        <w:pStyle w:val="ConsPlusNormal"/>
        <w:spacing w:before="220"/>
        <w:ind w:firstLine="540"/>
        <w:jc w:val="both"/>
      </w:pPr>
      <w:r>
        <w:t xml:space="preserve">Допускается устанавливать </w:t>
      </w:r>
      <w:hyperlink w:anchor="P3227">
        <w:r>
          <w:rPr>
            <w:color w:val="0000FF"/>
          </w:rPr>
          <w:t>знак 5.24.2</w:t>
        </w:r>
      </w:hyperlink>
      <w:r>
        <w:t xml:space="preserve"> в конце населенного пункта, обозначенного </w:t>
      </w:r>
      <w:hyperlink w:anchor="P3212">
        <w:r>
          <w:rPr>
            <w:color w:val="0000FF"/>
          </w:rPr>
          <w:t>знаком 5.23.1</w:t>
        </w:r>
      </w:hyperlink>
      <w:r>
        <w:t>.</w:t>
      </w:r>
    </w:p>
    <w:p w:rsidR="002A3076" w:rsidRDefault="002A3076">
      <w:pPr>
        <w:pStyle w:val="ConsPlusNormal"/>
        <w:spacing w:before="220"/>
        <w:ind w:firstLine="540"/>
        <w:jc w:val="both"/>
      </w:pPr>
      <w:r>
        <w:t xml:space="preserve">5.6.37 </w:t>
      </w:r>
      <w:hyperlink w:anchor="P3232">
        <w:r>
          <w:rPr>
            <w:color w:val="0000FF"/>
          </w:rPr>
          <w:t>Знак 5.25</w:t>
        </w:r>
      </w:hyperlink>
      <w: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w:t>
      </w:r>
      <w:r>
        <w:lastRenderedPageBreak/>
        <w:t xml:space="preserve">нецелесообразно вводить требования </w:t>
      </w:r>
      <w:hyperlink r:id="rId123">
        <w:r>
          <w:rPr>
            <w:color w:val="0000FF"/>
          </w:rPr>
          <w:t>Правил</w:t>
        </w:r>
      </w:hyperlink>
      <w:r>
        <w:t xml:space="preserve"> дорожного движения, устанавливающие порядок движения в населенных пунктах.</w:t>
      </w:r>
    </w:p>
    <w:p w:rsidR="002A3076" w:rsidRDefault="002A3076">
      <w:pPr>
        <w:pStyle w:val="ConsPlusNormal"/>
        <w:spacing w:before="220"/>
        <w:ind w:firstLine="540"/>
        <w:jc w:val="both"/>
      </w:pPr>
      <w:r>
        <w:t xml:space="preserve">5.6.38 </w:t>
      </w:r>
      <w:hyperlink w:anchor="P3233">
        <w:r>
          <w:rPr>
            <w:color w:val="0000FF"/>
          </w:rPr>
          <w:t>Знак 5.26</w:t>
        </w:r>
      </w:hyperlink>
      <w:r>
        <w:t xml:space="preserve"> "Конец населенного пункта" применяют для указания конца населенного пункта, обозначенного </w:t>
      </w:r>
      <w:hyperlink w:anchor="P3232">
        <w:r>
          <w:rPr>
            <w:color w:val="0000FF"/>
          </w:rPr>
          <w:t>знаком 5.25</w:t>
        </w:r>
      </w:hyperlink>
      <w:r>
        <w:t>.</w:t>
      </w:r>
    </w:p>
    <w:p w:rsidR="002A3076" w:rsidRDefault="002A3076">
      <w:pPr>
        <w:pStyle w:val="ConsPlusNormal"/>
        <w:spacing w:before="220"/>
        <w:ind w:firstLine="540"/>
        <w:jc w:val="both"/>
      </w:pPr>
      <w:r>
        <w:t xml:space="preserve">5.6.39 На дорогах с одной, двумя или тремя полосами для движения в обоих направлениях </w:t>
      </w:r>
      <w:hyperlink w:anchor="P3226">
        <w:r>
          <w:rPr>
            <w:color w:val="0000FF"/>
          </w:rPr>
          <w:t>знаки 5.24.1</w:t>
        </w:r>
      </w:hyperlink>
      <w:r>
        <w:t xml:space="preserve">, </w:t>
      </w:r>
      <w:hyperlink w:anchor="P3227">
        <w:r>
          <w:rPr>
            <w:color w:val="0000FF"/>
          </w:rPr>
          <w:t>5.24.2</w:t>
        </w:r>
      </w:hyperlink>
      <w:r>
        <w:t xml:space="preserve"> и </w:t>
      </w:r>
      <w:hyperlink w:anchor="P3233">
        <w:r>
          <w:rPr>
            <w:color w:val="0000FF"/>
          </w:rPr>
          <w:t>5.26</w:t>
        </w:r>
      </w:hyperlink>
      <w:r>
        <w:t xml:space="preserve"> допускается размещать только с левой стороны дороги, на оборотной стороне </w:t>
      </w:r>
      <w:hyperlink w:anchor="P3212">
        <w:r>
          <w:rPr>
            <w:color w:val="0000FF"/>
          </w:rPr>
          <w:t>знаков 5.23.1</w:t>
        </w:r>
      </w:hyperlink>
      <w:r>
        <w:t xml:space="preserve">, </w:t>
      </w:r>
      <w:hyperlink w:anchor="P3218">
        <w:r>
          <w:rPr>
            <w:color w:val="0000FF"/>
          </w:rPr>
          <w:t>5.23.2</w:t>
        </w:r>
      </w:hyperlink>
      <w:r>
        <w:t xml:space="preserve"> и </w:t>
      </w:r>
      <w:hyperlink w:anchor="P3232">
        <w:r>
          <w:rPr>
            <w:color w:val="0000FF"/>
          </w:rPr>
          <w:t>5.25</w:t>
        </w:r>
      </w:hyperlink>
      <w:r>
        <w:t xml:space="preserve"> соответственно, предназначенных для водителей транспортных средств, движущихся во встречном направлении.</w:t>
      </w:r>
    </w:p>
    <w:p w:rsidR="002A3076" w:rsidRDefault="002A3076">
      <w:pPr>
        <w:pStyle w:val="ConsPlusNormal"/>
        <w:spacing w:before="220"/>
        <w:ind w:firstLine="540"/>
        <w:jc w:val="both"/>
      </w:pPr>
      <w:r>
        <w:t xml:space="preserve">5.6.40 </w:t>
      </w:r>
      <w:hyperlink w:anchor="P3241">
        <w:r>
          <w:rPr>
            <w:color w:val="0000FF"/>
          </w:rPr>
          <w:t>Знаки 5.27</w:t>
        </w:r>
      </w:hyperlink>
      <w:r>
        <w:t xml:space="preserve"> "Зона с ограничениями стоянки", </w:t>
      </w:r>
      <w:hyperlink w:anchor="P3243">
        <w:r>
          <w:rPr>
            <w:color w:val="0000FF"/>
          </w:rPr>
          <w:t>5.29</w:t>
        </w:r>
      </w:hyperlink>
      <w:r>
        <w:t xml:space="preserve"> "Зона регулируемой стоянки" и </w:t>
      </w:r>
      <w:hyperlink w:anchor="P3254">
        <w:r>
          <w:rPr>
            <w:color w:val="0000FF"/>
          </w:rPr>
          <w:t>5.31</w:t>
        </w:r>
      </w:hyperlink>
      <w: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2A3076" w:rsidRDefault="002A3076">
      <w:pPr>
        <w:pStyle w:val="ConsPlusNormal"/>
        <w:spacing w:before="220"/>
        <w:ind w:firstLine="540"/>
        <w:jc w:val="both"/>
      </w:pPr>
      <w:r>
        <w:t>Знаки устанавливают на всех въездах на территорию (участок дороги).</w:t>
      </w:r>
    </w:p>
    <w:p w:rsidR="002A3076" w:rsidRDefault="002A3076">
      <w:pPr>
        <w:pStyle w:val="ConsPlusNormal"/>
        <w:spacing w:before="220"/>
        <w:ind w:firstLine="540"/>
        <w:jc w:val="both"/>
      </w:pPr>
      <w:r>
        <w:t>Ограничение максимальной скорости для всего населенного пункта не допускается.</w:t>
      </w:r>
    </w:p>
    <w:p w:rsidR="002A3076" w:rsidRDefault="002A3076">
      <w:pPr>
        <w:pStyle w:val="ConsPlusNormal"/>
        <w:spacing w:before="220"/>
        <w:ind w:firstLine="540"/>
        <w:jc w:val="both"/>
      </w:pPr>
      <w:r>
        <w:t xml:space="preserve">Для ограничения максимальной скорости на участке дороги предпочтительно применять </w:t>
      </w:r>
      <w:hyperlink w:anchor="P2965">
        <w:r>
          <w:rPr>
            <w:color w:val="0000FF"/>
          </w:rPr>
          <w:t>знак 3.24</w:t>
        </w:r>
      </w:hyperlink>
      <w:r>
        <w:t>.</w:t>
      </w:r>
    </w:p>
    <w:p w:rsidR="002A3076" w:rsidRDefault="002A3076">
      <w:pPr>
        <w:pStyle w:val="ConsPlusNormal"/>
        <w:spacing w:before="220"/>
        <w:ind w:firstLine="540"/>
        <w:jc w:val="both"/>
      </w:pPr>
      <w:r>
        <w:t xml:space="preserve">5.6.41 </w:t>
      </w:r>
      <w:hyperlink w:anchor="P3256">
        <w:r>
          <w:rPr>
            <w:color w:val="0000FF"/>
          </w:rPr>
          <w:t>Знак 5.33</w:t>
        </w:r>
      </w:hyperlink>
      <w:r>
        <w:t xml:space="preserve"> "Пешеходная зона" применяют для обозначения территории (участка дороги), на которой разрешено движение пешеходов, а также в случаях, установленных </w:t>
      </w:r>
      <w:hyperlink r:id="rId124">
        <w:r>
          <w:rPr>
            <w:color w:val="0000FF"/>
          </w:rPr>
          <w:t>[1]</w:t>
        </w:r>
      </w:hyperlink>
      <w:r>
        <w:t>, лиц, использующих для передвижения средства индивидуальной мобильности, и велосипедистов.</w:t>
      </w:r>
    </w:p>
    <w:p w:rsidR="002A3076" w:rsidRDefault="002A3076">
      <w:pPr>
        <w:pStyle w:val="ConsPlusNormal"/>
        <w:spacing w:before="220"/>
        <w:ind w:firstLine="540"/>
        <w:jc w:val="both"/>
      </w:pPr>
      <w:r>
        <w:t>Знак устанавливают в местах, где возможен въезд транспортных средств на территорию (участок дороги).</w:t>
      </w:r>
    </w:p>
    <w:p w:rsidR="002A3076" w:rsidRDefault="002A3076">
      <w:pPr>
        <w:pStyle w:val="ConsPlusNormal"/>
        <w:spacing w:before="220"/>
        <w:ind w:firstLine="540"/>
        <w:jc w:val="both"/>
      </w:pPr>
      <w:r>
        <w:t xml:space="preserve">5.6.42 </w:t>
      </w:r>
      <w:hyperlink w:anchor="P3266">
        <w:r>
          <w:rPr>
            <w:color w:val="0000FF"/>
          </w:rPr>
          <w:t>Знак 5.35</w:t>
        </w:r>
      </w:hyperlink>
      <w:r>
        <w:t xml:space="preserve"> "Зона с ограничением экологического класса механических транспортных средств" и </w:t>
      </w:r>
      <w:hyperlink w:anchor="P3268">
        <w:r>
          <w:rPr>
            <w:color w:val="0000FF"/>
          </w:rPr>
          <w:t>5.37</w:t>
        </w:r>
      </w:hyperlink>
      <w:r>
        <w:t xml:space="preserve"> "Зона с ограничением экологического класса по видам транспортных средств" применяют для обозначения территории (участка дороги), в пределах которой запрещено движение механических транспортных средств или вида(ов) транспортного средства, экологический класс которых ниже экологического класса, указанного на знаке, или экологический класс которых не указан в регистрационных документах на эти транспортные средства. Действие </w:t>
      </w:r>
      <w:hyperlink w:anchor="P3266">
        <w:r>
          <w:rPr>
            <w:color w:val="0000FF"/>
          </w:rPr>
          <w:t>знаков 5.35</w:t>
        </w:r>
      </w:hyperlink>
      <w:r>
        <w:t xml:space="preserve"> и </w:t>
      </w:r>
      <w:hyperlink w:anchor="P3268">
        <w:r>
          <w:rPr>
            <w:color w:val="0000FF"/>
          </w:rPr>
          <w:t>5.37</w:t>
        </w:r>
      </w:hyperlink>
      <w:r>
        <w:t xml:space="preserve"> - по </w:t>
      </w:r>
      <w:hyperlink r:id="rId125">
        <w:r>
          <w:rPr>
            <w:color w:val="0000FF"/>
          </w:rPr>
          <w:t>[1]</w:t>
        </w:r>
      </w:hyperlink>
      <w:r>
        <w:t>.</w:t>
      </w:r>
    </w:p>
    <w:p w:rsidR="002A3076" w:rsidRDefault="002A3076">
      <w:pPr>
        <w:pStyle w:val="ConsPlusNormal"/>
        <w:spacing w:before="220"/>
        <w:ind w:firstLine="540"/>
        <w:jc w:val="both"/>
      </w:pPr>
      <w:r>
        <w:t xml:space="preserve">5.6.43 </w:t>
      </w:r>
      <w:hyperlink w:anchor="P3277">
        <w:r>
          <w:rPr>
            <w:color w:val="0000FF"/>
          </w:rPr>
          <w:t>Знак 5.39</w:t>
        </w:r>
      </w:hyperlink>
      <w:r>
        <w:t xml:space="preserve"> "Велосипедная зона" применяют для обозначения территории (участка дороги), предназначенной для движения велосипедистов, лиц, использующих для передвижения средства индивидуальной мобильности, а также пешеходов и механических транспортных средств в соответствии с </w:t>
      </w:r>
      <w:hyperlink r:id="rId126">
        <w:r>
          <w:rPr>
            <w:color w:val="0000FF"/>
          </w:rPr>
          <w:t>[1]</w:t>
        </w:r>
      </w:hyperlink>
      <w:r>
        <w:t>.</w:t>
      </w:r>
    </w:p>
    <w:p w:rsidR="002A3076" w:rsidRDefault="002A3076">
      <w:pPr>
        <w:pStyle w:val="ConsPlusNormal"/>
        <w:spacing w:before="220"/>
        <w:ind w:firstLine="540"/>
        <w:jc w:val="both"/>
      </w:pPr>
      <w:r>
        <w:t>Знак устанавливают в местах, где возможен въезд транспортных средств на территорию (участок дороги).</w:t>
      </w:r>
    </w:p>
    <w:p w:rsidR="002A3076" w:rsidRDefault="002A3076">
      <w:pPr>
        <w:pStyle w:val="ConsPlusNormal"/>
        <w:spacing w:before="220"/>
        <w:ind w:firstLine="540"/>
        <w:jc w:val="both"/>
      </w:pPr>
      <w:r>
        <w:t xml:space="preserve">5.6.44 </w:t>
      </w:r>
      <w:hyperlink w:anchor="P3242">
        <w:r>
          <w:rPr>
            <w:color w:val="0000FF"/>
          </w:rPr>
          <w:t>Знаки 5.28</w:t>
        </w:r>
      </w:hyperlink>
      <w:r>
        <w:t xml:space="preserve"> "Конец зоны с ограничениями стоянки", </w:t>
      </w:r>
      <w:hyperlink w:anchor="P3244">
        <w:r>
          <w:rPr>
            <w:color w:val="0000FF"/>
          </w:rPr>
          <w:t>5.30</w:t>
        </w:r>
      </w:hyperlink>
      <w:r>
        <w:t xml:space="preserve"> "Конец зоны регулируемой стоянки", </w:t>
      </w:r>
      <w:hyperlink w:anchor="P3255">
        <w:r>
          <w:rPr>
            <w:color w:val="0000FF"/>
          </w:rPr>
          <w:t>5.32</w:t>
        </w:r>
      </w:hyperlink>
      <w:r>
        <w:t xml:space="preserve"> "Конец зоны с ограничением максимальной скорости", </w:t>
      </w:r>
      <w:hyperlink w:anchor="P3257">
        <w:r>
          <w:rPr>
            <w:color w:val="0000FF"/>
          </w:rPr>
          <w:t>5.34</w:t>
        </w:r>
      </w:hyperlink>
      <w:r>
        <w:t xml:space="preserve"> "Конец пешеходной зоны", </w:t>
      </w:r>
      <w:hyperlink w:anchor="P3267">
        <w:r>
          <w:rPr>
            <w:color w:val="0000FF"/>
          </w:rPr>
          <w:t>5.36</w:t>
        </w:r>
      </w:hyperlink>
      <w:r>
        <w:t xml:space="preserve"> "Конец зоны с ограничением экологического класса механических транспортных средств", </w:t>
      </w:r>
      <w:hyperlink w:anchor="P3276">
        <w:r>
          <w:rPr>
            <w:color w:val="0000FF"/>
          </w:rPr>
          <w:t>5.38</w:t>
        </w:r>
      </w:hyperlink>
      <w:r>
        <w:t xml:space="preserve"> "Конец зоны с ограничением экологического класса по видам транспортных средств", </w:t>
      </w:r>
      <w:hyperlink w:anchor="P3278">
        <w:r>
          <w:rPr>
            <w:color w:val="0000FF"/>
          </w:rPr>
          <w:t>5.40</w:t>
        </w:r>
      </w:hyperlink>
      <w:r>
        <w:t xml:space="preserve"> "Конец велосипедной зоны" применяют для указания конца территории (участка дороги), обозначенной соответственно </w:t>
      </w:r>
      <w:hyperlink w:anchor="P3241">
        <w:r>
          <w:rPr>
            <w:color w:val="0000FF"/>
          </w:rPr>
          <w:t>знаками 5.27</w:t>
        </w:r>
      </w:hyperlink>
      <w:r>
        <w:t xml:space="preserve">, </w:t>
      </w:r>
      <w:hyperlink w:anchor="P3243">
        <w:r>
          <w:rPr>
            <w:color w:val="0000FF"/>
          </w:rPr>
          <w:t>5.29</w:t>
        </w:r>
      </w:hyperlink>
      <w:r>
        <w:t xml:space="preserve">, </w:t>
      </w:r>
      <w:hyperlink w:anchor="P3254">
        <w:r>
          <w:rPr>
            <w:color w:val="0000FF"/>
          </w:rPr>
          <w:t>5.31</w:t>
        </w:r>
      </w:hyperlink>
      <w:r>
        <w:t xml:space="preserve">, </w:t>
      </w:r>
      <w:hyperlink w:anchor="P3256">
        <w:r>
          <w:rPr>
            <w:color w:val="0000FF"/>
          </w:rPr>
          <w:t>5.33</w:t>
        </w:r>
      </w:hyperlink>
      <w:r>
        <w:t xml:space="preserve">, </w:t>
      </w:r>
      <w:hyperlink w:anchor="P3266">
        <w:r>
          <w:rPr>
            <w:color w:val="0000FF"/>
          </w:rPr>
          <w:t>5.35</w:t>
        </w:r>
      </w:hyperlink>
      <w:r>
        <w:t xml:space="preserve">, </w:t>
      </w:r>
      <w:hyperlink w:anchor="P3268">
        <w:r>
          <w:rPr>
            <w:color w:val="0000FF"/>
          </w:rPr>
          <w:t>5.37</w:t>
        </w:r>
      </w:hyperlink>
      <w:r>
        <w:t xml:space="preserve">, </w:t>
      </w:r>
      <w:hyperlink w:anchor="P3277">
        <w:r>
          <w:rPr>
            <w:color w:val="0000FF"/>
          </w:rPr>
          <w:t>5.39</w:t>
        </w:r>
      </w:hyperlink>
      <w:r>
        <w:t>.</w:t>
      </w:r>
    </w:p>
    <w:p w:rsidR="002A3076" w:rsidRDefault="002A3076">
      <w:pPr>
        <w:pStyle w:val="ConsPlusNormal"/>
        <w:spacing w:before="220"/>
        <w:ind w:firstLine="540"/>
        <w:jc w:val="both"/>
      </w:pPr>
      <w:r>
        <w:t>Знаки устанавливают на всех выездах с территории (участка дороги).</w:t>
      </w:r>
    </w:p>
    <w:p w:rsidR="002A3076" w:rsidRDefault="002A3076">
      <w:pPr>
        <w:pStyle w:val="ConsPlusNormal"/>
        <w:spacing w:before="220"/>
        <w:ind w:firstLine="540"/>
        <w:jc w:val="both"/>
      </w:pPr>
      <w:hyperlink w:anchor="P3242">
        <w:r>
          <w:rPr>
            <w:color w:val="0000FF"/>
          </w:rPr>
          <w:t>Знаки 5.28</w:t>
        </w:r>
      </w:hyperlink>
      <w:r>
        <w:t xml:space="preserve">, </w:t>
      </w:r>
      <w:hyperlink w:anchor="P3244">
        <w:r>
          <w:rPr>
            <w:color w:val="0000FF"/>
          </w:rPr>
          <w:t>5.30</w:t>
        </w:r>
      </w:hyperlink>
      <w:r>
        <w:t xml:space="preserve">, </w:t>
      </w:r>
      <w:hyperlink w:anchor="P3255">
        <w:r>
          <w:rPr>
            <w:color w:val="0000FF"/>
          </w:rPr>
          <w:t>5.32</w:t>
        </w:r>
      </w:hyperlink>
      <w:r>
        <w:t xml:space="preserve">, </w:t>
      </w:r>
      <w:hyperlink w:anchor="P3257">
        <w:r>
          <w:rPr>
            <w:color w:val="0000FF"/>
          </w:rPr>
          <w:t>5.34</w:t>
        </w:r>
      </w:hyperlink>
      <w:r>
        <w:t xml:space="preserve">, </w:t>
      </w:r>
      <w:hyperlink w:anchor="P3267">
        <w:r>
          <w:rPr>
            <w:color w:val="0000FF"/>
          </w:rPr>
          <w:t>5.36</w:t>
        </w:r>
      </w:hyperlink>
      <w:r>
        <w:t xml:space="preserve">, </w:t>
      </w:r>
      <w:hyperlink w:anchor="P3276">
        <w:r>
          <w:rPr>
            <w:color w:val="0000FF"/>
          </w:rPr>
          <w:t>5.38</w:t>
        </w:r>
      </w:hyperlink>
      <w:r>
        <w:t xml:space="preserve"> допускается размещать на оборотной стороне </w:t>
      </w:r>
      <w:hyperlink w:anchor="P3241">
        <w:r>
          <w:rPr>
            <w:color w:val="0000FF"/>
          </w:rPr>
          <w:t xml:space="preserve">знаков </w:t>
        </w:r>
        <w:r>
          <w:rPr>
            <w:color w:val="0000FF"/>
          </w:rPr>
          <w:lastRenderedPageBreak/>
          <w:t>5.27</w:t>
        </w:r>
      </w:hyperlink>
      <w:r>
        <w:t xml:space="preserve">, </w:t>
      </w:r>
      <w:hyperlink w:anchor="P3243">
        <w:r>
          <w:rPr>
            <w:color w:val="0000FF"/>
          </w:rPr>
          <w:t>5.29</w:t>
        </w:r>
      </w:hyperlink>
      <w:r>
        <w:t xml:space="preserve">, </w:t>
      </w:r>
      <w:hyperlink w:anchor="P3254">
        <w:r>
          <w:rPr>
            <w:color w:val="0000FF"/>
          </w:rPr>
          <w:t>5.31</w:t>
        </w:r>
      </w:hyperlink>
      <w:r>
        <w:t xml:space="preserve">, </w:t>
      </w:r>
      <w:hyperlink w:anchor="P3256">
        <w:r>
          <w:rPr>
            <w:color w:val="0000FF"/>
          </w:rPr>
          <w:t>5.33</w:t>
        </w:r>
      </w:hyperlink>
      <w:r>
        <w:t xml:space="preserve">, </w:t>
      </w:r>
      <w:hyperlink w:anchor="P3266">
        <w:r>
          <w:rPr>
            <w:color w:val="0000FF"/>
          </w:rPr>
          <w:t>5.35</w:t>
        </w:r>
      </w:hyperlink>
      <w:r>
        <w:t xml:space="preserve">, </w:t>
      </w:r>
      <w:hyperlink w:anchor="P3268">
        <w:r>
          <w:rPr>
            <w:color w:val="0000FF"/>
          </w:rPr>
          <w:t>5.37</w:t>
        </w:r>
      </w:hyperlink>
      <w:r>
        <w:t xml:space="preserve"> соответственно.</w:t>
      </w:r>
    </w:p>
    <w:p w:rsidR="002A3076" w:rsidRDefault="002A3076">
      <w:pPr>
        <w:pStyle w:val="ConsPlusNormal"/>
        <w:spacing w:before="220"/>
        <w:ind w:firstLine="540"/>
        <w:jc w:val="both"/>
      </w:pPr>
      <w:r>
        <w:t xml:space="preserve">5.6.45 Информацию о видах транспортных средств, на которые распространяется ограничение, введенное (отмененное) </w:t>
      </w:r>
      <w:hyperlink w:anchor="P3241">
        <w:r>
          <w:rPr>
            <w:color w:val="0000FF"/>
          </w:rPr>
          <w:t>знаками 5.27</w:t>
        </w:r>
      </w:hyperlink>
      <w:r>
        <w:t xml:space="preserve"> - </w:t>
      </w:r>
      <w:hyperlink w:anchor="P3276">
        <w:r>
          <w:rPr>
            <w:color w:val="0000FF"/>
          </w:rPr>
          <w:t>5.38</w:t>
        </w:r>
      </w:hyperlink>
      <w:r>
        <w:t xml:space="preserve">, а также информацию о времени действия, способе постановки транспортного средства на парковке, ее продолжительности, возможном задержании транспортного средства и помещении его на специализированную стоянку, экологическом классе транспортного средства и т.п. размещают на табличках под этими знаками или в нижней их части с помощью изображений табличек по </w:t>
      </w:r>
      <w:hyperlink r:id="rId127">
        <w:r>
          <w:rPr>
            <w:color w:val="0000FF"/>
          </w:rPr>
          <w:t>ГОСТ Р 52290</w:t>
        </w:r>
      </w:hyperlink>
      <w:r>
        <w:t>.</w:t>
      </w:r>
    </w:p>
    <w:p w:rsidR="002A3076" w:rsidRDefault="002A3076">
      <w:pPr>
        <w:pStyle w:val="ConsPlusNormal"/>
        <w:jc w:val="both"/>
      </w:pPr>
    </w:p>
    <w:p w:rsidR="002A3076" w:rsidRDefault="002A3076">
      <w:pPr>
        <w:pStyle w:val="ConsPlusTitle"/>
        <w:ind w:firstLine="540"/>
        <w:jc w:val="both"/>
        <w:outlineLvl w:val="2"/>
      </w:pPr>
      <w:r>
        <w:t>5.7 Информационные знаки</w:t>
      </w:r>
    </w:p>
    <w:p w:rsidR="002A3076" w:rsidRDefault="002A3076">
      <w:pPr>
        <w:pStyle w:val="ConsPlusNormal"/>
        <w:spacing w:before="220"/>
        <w:ind w:firstLine="540"/>
        <w:jc w:val="both"/>
      </w:pPr>
      <w: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2A3076" w:rsidRDefault="002A3076">
      <w:pPr>
        <w:pStyle w:val="ConsPlusNormal"/>
        <w:spacing w:before="220"/>
        <w:ind w:firstLine="540"/>
        <w:jc w:val="both"/>
      </w:pPr>
      <w:r>
        <w:t xml:space="preserve">5.7.2 </w:t>
      </w:r>
      <w:hyperlink w:anchor="P3289">
        <w:r>
          <w:rPr>
            <w:color w:val="0000FF"/>
          </w:rPr>
          <w:t>Знак 6.1</w:t>
        </w:r>
      </w:hyperlink>
      <w: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по </w:t>
      </w:r>
      <w:hyperlink r:id="rId128">
        <w:r>
          <w:rPr>
            <w:color w:val="0000FF"/>
          </w:rPr>
          <w:t>[1]</w:t>
        </w:r>
      </w:hyperlink>
      <w:r>
        <w:t xml:space="preserve"> на дорогах Российской Федерации.</w:t>
      </w:r>
    </w:p>
    <w:p w:rsidR="002A3076" w:rsidRDefault="002A3076">
      <w:pPr>
        <w:pStyle w:val="ConsPlusNormal"/>
        <w:spacing w:before="220"/>
        <w:ind w:firstLine="540"/>
        <w:jc w:val="both"/>
      </w:pPr>
      <w:r>
        <w:t>Знак устанавливают при въезде на территорию Российской Федерации на контрольно-пропускных пунктах.</w:t>
      </w:r>
    </w:p>
    <w:p w:rsidR="002A3076" w:rsidRDefault="002A3076">
      <w:pPr>
        <w:pStyle w:val="ConsPlusNormal"/>
        <w:spacing w:before="220"/>
        <w:ind w:firstLine="540"/>
        <w:jc w:val="both"/>
      </w:pPr>
      <w:r>
        <w:t xml:space="preserve">5.7.3 </w:t>
      </w:r>
      <w:hyperlink w:anchor="P3290">
        <w:r>
          <w:rPr>
            <w:color w:val="0000FF"/>
          </w:rPr>
          <w:t>Знак 6.2</w:t>
        </w:r>
      </w:hyperlink>
      <w: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2A3076" w:rsidRDefault="002A3076">
      <w:pPr>
        <w:pStyle w:val="ConsPlusNormal"/>
        <w:spacing w:before="220"/>
        <w:ind w:firstLine="540"/>
        <w:jc w:val="both"/>
      </w:pPr>
      <w:r>
        <w:t>Знак действует до ближайшего перекрестка, а при применении с предупреждающим знаком - на протяжении опасного участка.</w:t>
      </w:r>
    </w:p>
    <w:p w:rsidR="002A3076" w:rsidRDefault="002A3076">
      <w:pPr>
        <w:pStyle w:val="ConsPlusNormal"/>
        <w:spacing w:before="220"/>
        <w:ind w:firstLine="540"/>
        <w:jc w:val="both"/>
      </w:pPr>
      <w:r>
        <w:t xml:space="preserve">5.7.4 </w:t>
      </w:r>
      <w:hyperlink w:anchor="P3291">
        <w:r>
          <w:rPr>
            <w:color w:val="0000FF"/>
          </w:rPr>
          <w:t>Знаки 6.3.1</w:t>
        </w:r>
      </w:hyperlink>
      <w:r>
        <w:t xml:space="preserve"> "Место для разворота" и </w:t>
      </w:r>
      <w:hyperlink w:anchor="P3292">
        <w:r>
          <w:rPr>
            <w:color w:val="0000FF"/>
          </w:rPr>
          <w:t>6.3.2</w:t>
        </w:r>
      </w:hyperlink>
      <w:r>
        <w:t xml:space="preserve"> "Зона для разворота" применяют для указания мест разворота.</w:t>
      </w:r>
    </w:p>
    <w:p w:rsidR="002A3076" w:rsidRDefault="002A3076">
      <w:pPr>
        <w:pStyle w:val="ConsPlusNormal"/>
        <w:spacing w:before="220"/>
        <w:ind w:firstLine="540"/>
        <w:jc w:val="both"/>
      </w:pPr>
      <w:r>
        <w:t xml:space="preserve">Знаки устанавливают на дорогах с конструктивно выделенной разделительной полосой перед местом разворота на разделительной полосе, на дорогах с разделительной полосой, выделенной только </w:t>
      </w:r>
      <w:hyperlink w:anchor="P3903">
        <w:r>
          <w:rPr>
            <w:color w:val="0000FF"/>
          </w:rPr>
          <w:t>разметкой 1.2</w:t>
        </w:r>
      </w:hyperlink>
      <w:r>
        <w:t>, или без разделительной полосы - над крайней левой полосой движения в данном направлении.</w:t>
      </w:r>
    </w:p>
    <w:p w:rsidR="002A3076" w:rsidRDefault="002A3076">
      <w:pPr>
        <w:pStyle w:val="ConsPlusNormal"/>
        <w:spacing w:before="220"/>
        <w:ind w:firstLine="540"/>
        <w:jc w:val="both"/>
      </w:pPr>
      <w: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anchor="P3480">
        <w:r>
          <w:rPr>
            <w:color w:val="0000FF"/>
          </w:rPr>
          <w:t>табличкой 8.1.1</w:t>
        </w:r>
      </w:hyperlink>
      <w:r>
        <w:t xml:space="preserve"> на расстоянии от 100 до 300 м до основного знака.</w:t>
      </w:r>
    </w:p>
    <w:p w:rsidR="002A3076" w:rsidRDefault="002A3076">
      <w:pPr>
        <w:pStyle w:val="ConsPlusNormal"/>
        <w:spacing w:before="220"/>
        <w:ind w:firstLine="540"/>
        <w:jc w:val="both"/>
      </w:pPr>
      <w:r>
        <w:t xml:space="preserve">5.7.5 </w:t>
      </w:r>
      <w:hyperlink w:anchor="P3299">
        <w:r>
          <w:rPr>
            <w:color w:val="0000FF"/>
          </w:rPr>
          <w:t>Знак 6.4</w:t>
        </w:r>
      </w:hyperlink>
      <w:r>
        <w:t xml:space="preserve"> "Парковка (парковочное место)" применяют для обозначения площадок и участков дороги, предназначенных для стоянки легковых автомобилей и мотоциклов, с одной из </w:t>
      </w:r>
      <w:hyperlink w:anchor="P3577">
        <w:r>
          <w:rPr>
            <w:color w:val="0000FF"/>
          </w:rPr>
          <w:t>табличек 8.6.2</w:t>
        </w:r>
      </w:hyperlink>
      <w:r>
        <w:t xml:space="preserve"> - </w:t>
      </w:r>
      <w:hyperlink w:anchor="P3589">
        <w:r>
          <w:rPr>
            <w:color w:val="0000FF"/>
          </w:rPr>
          <w:t>8.6.9</w:t>
        </w:r>
      </w:hyperlink>
      <w:r>
        <w:t xml:space="preserve"> - для указания способа постановки транспортного средства у края проезжей части около тротуара или на нем.</w:t>
      </w:r>
    </w:p>
    <w:p w:rsidR="002A3076" w:rsidRDefault="002A3076">
      <w:pPr>
        <w:pStyle w:val="ConsPlusNormal"/>
        <w:spacing w:before="220"/>
        <w:ind w:firstLine="540"/>
        <w:jc w:val="both"/>
      </w:pPr>
      <w:hyperlink w:anchor="P3299">
        <w:r>
          <w:rPr>
            <w:color w:val="0000FF"/>
          </w:rPr>
          <w:t>Знак 6.4</w:t>
        </w:r>
      </w:hyperlink>
      <w:r>
        <w:t xml:space="preserve"> с </w:t>
      </w:r>
      <w:hyperlink w:anchor="P3576">
        <w:r>
          <w:rPr>
            <w:color w:val="0000FF"/>
          </w:rPr>
          <w:t>табличкой 8.6.1</w:t>
        </w:r>
      </w:hyperlink>
      <w:r>
        <w:t xml:space="preserve"> применяют для обозначения площадок, на которых транспортные средства устанавливают вдоль края проезжей части.</w:t>
      </w:r>
    </w:p>
    <w:p w:rsidR="002A3076" w:rsidRDefault="002A3076">
      <w:pPr>
        <w:pStyle w:val="ConsPlusNormal"/>
        <w:spacing w:before="220"/>
        <w:ind w:firstLine="540"/>
        <w:jc w:val="both"/>
      </w:pPr>
      <w:r>
        <w:t xml:space="preserve">Действие знака, обозначающего парковку у края проезжей части около тротуара или на нем, распространяется до ближайшего перекрестка либо ограничивается </w:t>
      </w:r>
      <w:hyperlink w:anchor="P3493">
        <w:r>
          <w:rPr>
            <w:color w:val="0000FF"/>
          </w:rPr>
          <w:t>табличкой 8.2.1</w:t>
        </w:r>
      </w:hyperlink>
      <w:r>
        <w:t>.</w:t>
      </w:r>
    </w:p>
    <w:p w:rsidR="002A3076" w:rsidRDefault="002A3076">
      <w:pPr>
        <w:pStyle w:val="ConsPlusNormal"/>
        <w:spacing w:before="220"/>
        <w:ind w:firstLine="540"/>
        <w:jc w:val="both"/>
      </w:pPr>
      <w:r>
        <w:t xml:space="preserve">На дорогах вне населенных пунктов предварительный </w:t>
      </w:r>
      <w:hyperlink w:anchor="P3299">
        <w:r>
          <w:rPr>
            <w:color w:val="0000FF"/>
          </w:rPr>
          <w:t>знак 6.4</w:t>
        </w:r>
      </w:hyperlink>
      <w:r>
        <w:t xml:space="preserve"> с </w:t>
      </w:r>
      <w:hyperlink w:anchor="P3480">
        <w:r>
          <w:rPr>
            <w:color w:val="0000FF"/>
          </w:rPr>
          <w:t>табличкой 8.1.1</w:t>
        </w:r>
      </w:hyperlink>
      <w:r>
        <w:t xml:space="preserve"> устанавливают на расстоянии от 400 до 800 м от парковки.</w:t>
      </w:r>
    </w:p>
    <w:p w:rsidR="002A3076" w:rsidRDefault="002A3076">
      <w:pPr>
        <w:pStyle w:val="ConsPlusNormal"/>
        <w:spacing w:before="220"/>
        <w:ind w:firstLine="540"/>
        <w:jc w:val="both"/>
      </w:pPr>
      <w:hyperlink w:anchor="P3299">
        <w:r>
          <w:rPr>
            <w:color w:val="0000FF"/>
          </w:rPr>
          <w:t>Знак 6.4</w:t>
        </w:r>
      </w:hyperlink>
      <w:r>
        <w:t xml:space="preserve"> с </w:t>
      </w:r>
      <w:hyperlink w:anchor="P3649">
        <w:r>
          <w:rPr>
            <w:color w:val="0000FF"/>
          </w:rPr>
          <w:t>табличками 8.21.1</w:t>
        </w:r>
      </w:hyperlink>
      <w:r>
        <w:t xml:space="preserve"> - </w:t>
      </w:r>
      <w:hyperlink w:anchor="P3651">
        <w:r>
          <w:rPr>
            <w:color w:val="0000FF"/>
          </w:rPr>
          <w:t>8.21.3</w:t>
        </w:r>
      </w:hyperlink>
      <w:r>
        <w:t xml:space="preserve"> устанавливают на въездах на парковку у станции метро, </w:t>
      </w:r>
      <w:r>
        <w:lastRenderedPageBreak/>
        <w:t xml:space="preserve">остановки автобуса и (или) троллейбуса, трамвая и предварительно с </w:t>
      </w:r>
      <w:hyperlink w:anchor="P3480">
        <w:r>
          <w:rPr>
            <w:color w:val="0000FF"/>
          </w:rPr>
          <w:t>табличками 8.1.1</w:t>
        </w:r>
      </w:hyperlink>
      <w:r>
        <w:t xml:space="preserve">, </w:t>
      </w:r>
      <w:hyperlink w:anchor="P3482">
        <w:r>
          <w:rPr>
            <w:color w:val="0000FF"/>
          </w:rPr>
          <w:t>8.1.3</w:t>
        </w:r>
      </w:hyperlink>
      <w:r>
        <w:t xml:space="preserve">, </w:t>
      </w:r>
      <w:hyperlink w:anchor="P3483">
        <w:r>
          <w:rPr>
            <w:color w:val="0000FF"/>
          </w:rPr>
          <w:t>8.1.4</w:t>
        </w:r>
      </w:hyperlink>
      <w:r>
        <w:t xml:space="preserve">, </w:t>
      </w:r>
      <w:hyperlink w:anchor="P3503">
        <w:r>
          <w:rPr>
            <w:color w:val="0000FF"/>
          </w:rPr>
          <w:t>8.3.1</w:t>
        </w:r>
      </w:hyperlink>
      <w:r>
        <w:t xml:space="preserve">, </w:t>
      </w:r>
      <w:hyperlink w:anchor="P3504">
        <w:r>
          <w:rPr>
            <w:color w:val="0000FF"/>
          </w:rPr>
          <w:t>8.3.2</w:t>
        </w:r>
      </w:hyperlink>
      <w:r>
        <w:t xml:space="preserve"> для указания направления и расстояния до парковки.</w:t>
      </w:r>
    </w:p>
    <w:p w:rsidR="002A3076" w:rsidRDefault="002A3076">
      <w:pPr>
        <w:pStyle w:val="ConsPlusNormal"/>
        <w:spacing w:before="220"/>
        <w:ind w:firstLine="540"/>
        <w:jc w:val="both"/>
      </w:pPr>
      <w:hyperlink w:anchor="P3299">
        <w:r>
          <w:rPr>
            <w:color w:val="0000FF"/>
          </w:rPr>
          <w:t>Знак 6.4</w:t>
        </w:r>
      </w:hyperlink>
      <w:r>
        <w:t xml:space="preserve"> с </w:t>
      </w:r>
      <w:hyperlink w:anchor="P3514">
        <w:r>
          <w:rPr>
            <w:color w:val="0000FF"/>
          </w:rPr>
          <w:t>табличкой 8.4.3.1</w:t>
        </w:r>
      </w:hyperlink>
      <w:r>
        <w:t xml:space="preserve"> для обозначения парковочных мест для электромобилей, где возможна их зарядка.</w:t>
      </w:r>
    </w:p>
    <w:p w:rsidR="002A3076" w:rsidRDefault="002A3076">
      <w:pPr>
        <w:pStyle w:val="ConsPlusNormal"/>
        <w:spacing w:before="220"/>
        <w:ind w:firstLine="540"/>
        <w:jc w:val="both"/>
      </w:pPr>
      <w:r>
        <w:t xml:space="preserve">Для обозначения парковки вдоль одной из сторон площади, фасада здания и т.п. </w:t>
      </w:r>
      <w:hyperlink w:anchor="P3299">
        <w:r>
          <w:rPr>
            <w:color w:val="0000FF"/>
          </w:rPr>
          <w:t>знак 6.4</w:t>
        </w:r>
      </w:hyperlink>
      <w:r>
        <w:t xml:space="preserve"> с </w:t>
      </w:r>
      <w:hyperlink w:anchor="P3491">
        <w:r>
          <w:rPr>
            <w:color w:val="0000FF"/>
          </w:rPr>
          <w:t>табличками 8.2.5</w:t>
        </w:r>
      </w:hyperlink>
      <w:r>
        <w:t xml:space="preserve">, </w:t>
      </w:r>
      <w:hyperlink w:anchor="P3497">
        <w:r>
          <w:rPr>
            <w:color w:val="0000FF"/>
          </w:rPr>
          <w:t>8.2.6</w:t>
        </w:r>
      </w:hyperlink>
      <w:r>
        <w:t xml:space="preserve">, </w:t>
      </w:r>
      <w:hyperlink w:anchor="P3636">
        <w:r>
          <w:rPr>
            <w:color w:val="0000FF"/>
          </w:rPr>
          <w:t>8.17</w:t>
        </w:r>
      </w:hyperlink>
      <w:r>
        <w:t xml:space="preserve"> допускается устанавливать напротив въезда на площадь, подъезда к зданию и т.п. лицевой стороной к водителям транспортных средств.</w:t>
      </w:r>
    </w:p>
    <w:p w:rsidR="002A3076" w:rsidRDefault="002A3076">
      <w:pPr>
        <w:pStyle w:val="ConsPlusNormal"/>
        <w:spacing w:before="220"/>
        <w:ind w:firstLine="540"/>
        <w:jc w:val="both"/>
      </w:pPr>
      <w:hyperlink w:anchor="P3299">
        <w:r>
          <w:rPr>
            <w:color w:val="0000FF"/>
          </w:rPr>
          <w:t>Знак 6.4</w:t>
        </w:r>
      </w:hyperlink>
      <w:r>
        <w:t xml:space="preserve"> с изображением </w:t>
      </w:r>
      <w:hyperlink w:anchor="P3597">
        <w:r>
          <w:rPr>
            <w:color w:val="0000FF"/>
          </w:rPr>
          <w:t>таблички 8.8</w:t>
        </w:r>
      </w:hyperlink>
      <w:r>
        <w:t xml:space="preserve"> применяют по </w:t>
      </w:r>
      <w:hyperlink w:anchor="P915">
        <w:r>
          <w:rPr>
            <w:color w:val="0000FF"/>
          </w:rPr>
          <w:t>5.9.13</w:t>
        </w:r>
      </w:hyperlink>
      <w:r>
        <w:t xml:space="preserve">, а с изображением </w:t>
      </w:r>
      <w:hyperlink w:anchor="P3636">
        <w:r>
          <w:rPr>
            <w:color w:val="0000FF"/>
          </w:rPr>
          <w:t>таблички 8.17</w:t>
        </w:r>
      </w:hyperlink>
      <w:r>
        <w:t xml:space="preserve"> - по </w:t>
      </w:r>
      <w:hyperlink w:anchor="P928">
        <w:r>
          <w:rPr>
            <w:color w:val="0000FF"/>
          </w:rPr>
          <w:t>5.9.24</w:t>
        </w:r>
      </w:hyperlink>
      <w:r>
        <w:t>.</w:t>
      </w:r>
    </w:p>
    <w:p w:rsidR="002A3076" w:rsidRDefault="002A3076">
      <w:pPr>
        <w:pStyle w:val="ConsPlusNormal"/>
        <w:spacing w:before="220"/>
        <w:ind w:firstLine="540"/>
        <w:jc w:val="both"/>
      </w:pPr>
      <w:r>
        <w:t xml:space="preserve">5.7.6 </w:t>
      </w:r>
      <w:hyperlink w:anchor="P3305">
        <w:r>
          <w:rPr>
            <w:color w:val="0000FF"/>
          </w:rPr>
          <w:t>Знак 6.5</w:t>
        </w:r>
      </w:hyperlink>
      <w: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2A3076" w:rsidRDefault="002A3076">
      <w:pPr>
        <w:pStyle w:val="ConsPlusNormal"/>
        <w:spacing w:before="220"/>
        <w:ind w:firstLine="540"/>
        <w:jc w:val="both"/>
      </w:pPr>
      <w:r>
        <w:t>Знак устанавливают перед въездом на полосу для аварийной остановки.</w:t>
      </w:r>
    </w:p>
    <w:p w:rsidR="002A3076" w:rsidRDefault="002A3076">
      <w:pPr>
        <w:pStyle w:val="ConsPlusNormal"/>
        <w:spacing w:before="220"/>
        <w:ind w:firstLine="540"/>
        <w:jc w:val="both"/>
      </w:pPr>
      <w:r>
        <w:t xml:space="preserve">Предварительный </w:t>
      </w:r>
      <w:hyperlink w:anchor="P3305">
        <w:r>
          <w:rPr>
            <w:color w:val="0000FF"/>
          </w:rPr>
          <w:t>знак 6.5</w:t>
        </w:r>
      </w:hyperlink>
      <w:r>
        <w:t xml:space="preserve"> с </w:t>
      </w:r>
      <w:hyperlink w:anchor="P3480">
        <w:r>
          <w:rPr>
            <w:color w:val="0000FF"/>
          </w:rPr>
          <w:t>табличкой 8.1.1</w:t>
        </w:r>
      </w:hyperlink>
      <w:r>
        <w:t xml:space="preserve"> устанавливают со </w:t>
      </w:r>
      <w:hyperlink w:anchor="P2751">
        <w:r>
          <w:rPr>
            <w:color w:val="0000FF"/>
          </w:rPr>
          <w:t>знаком 1.13</w:t>
        </w:r>
      </w:hyperlink>
      <w:r>
        <w:t xml:space="preserve"> в верхней части спуска. На протяжении спуска допускается устанавливать предварительные </w:t>
      </w:r>
      <w:hyperlink w:anchor="P3305">
        <w:r>
          <w:rPr>
            <w:color w:val="0000FF"/>
          </w:rPr>
          <w:t>знаки 6.5</w:t>
        </w:r>
      </w:hyperlink>
      <w:r>
        <w:t xml:space="preserve"> с </w:t>
      </w:r>
      <w:hyperlink w:anchor="P3480">
        <w:r>
          <w:rPr>
            <w:color w:val="0000FF"/>
          </w:rPr>
          <w:t>табличкой 8.1.1</w:t>
        </w:r>
      </w:hyperlink>
      <w:r>
        <w:t>.</w:t>
      </w:r>
    </w:p>
    <w:p w:rsidR="002A3076" w:rsidRDefault="002A3076">
      <w:pPr>
        <w:pStyle w:val="ConsPlusNormal"/>
        <w:spacing w:before="220"/>
        <w:ind w:firstLine="540"/>
        <w:jc w:val="both"/>
      </w:pPr>
      <w:r>
        <w:t xml:space="preserve">5.7.7 </w:t>
      </w:r>
      <w:hyperlink w:anchor="P3306">
        <w:r>
          <w:rPr>
            <w:color w:val="0000FF"/>
          </w:rPr>
          <w:t>Знаки 6.6</w:t>
        </w:r>
      </w:hyperlink>
      <w:r>
        <w:t xml:space="preserve"> "Подземный пешеходный переход" и </w:t>
      </w:r>
      <w:hyperlink w:anchor="P3307">
        <w:r>
          <w:rPr>
            <w:color w:val="0000FF"/>
          </w:rPr>
          <w:t>6.7</w:t>
        </w:r>
      </w:hyperlink>
      <w:r>
        <w:t xml:space="preserve"> "Надземный пешеходный переход" устанавливают изображением навстречу основным пешеходным потокам у всех входов в (на) пешеходный переход.</w:t>
      </w:r>
    </w:p>
    <w:p w:rsidR="002A3076" w:rsidRDefault="002A3076">
      <w:pPr>
        <w:pStyle w:val="ConsPlusNormal"/>
        <w:spacing w:before="220"/>
        <w:ind w:firstLine="540"/>
        <w:jc w:val="both"/>
      </w:pPr>
      <w:r>
        <w:t>Допускается устанавливать двухсторонние знаки.</w:t>
      </w:r>
    </w:p>
    <w:p w:rsidR="002A3076" w:rsidRDefault="002A3076">
      <w:pPr>
        <w:pStyle w:val="ConsPlusNormal"/>
        <w:spacing w:before="220"/>
        <w:ind w:firstLine="540"/>
        <w:jc w:val="both"/>
      </w:pPr>
      <w:r>
        <w:t xml:space="preserve">5.7.8 </w:t>
      </w:r>
      <w:hyperlink w:anchor="P3315">
        <w:r>
          <w:rPr>
            <w:color w:val="0000FF"/>
          </w:rPr>
          <w:t>Знаки 6.8.1</w:t>
        </w:r>
      </w:hyperlink>
      <w:r>
        <w:t xml:space="preserve"> - </w:t>
      </w:r>
      <w:hyperlink w:anchor="P3317">
        <w:r>
          <w:rPr>
            <w:color w:val="0000FF"/>
          </w:rPr>
          <w:t>6.8.3</w:t>
        </w:r>
      </w:hyperlink>
      <w:r>
        <w:t xml:space="preserve"> "Тупик" применяют для обозначения дорог, не имеющих сквозного проезда.</w:t>
      </w:r>
    </w:p>
    <w:p w:rsidR="002A3076" w:rsidRDefault="002A3076">
      <w:pPr>
        <w:pStyle w:val="ConsPlusNormal"/>
        <w:spacing w:before="220"/>
        <w:ind w:firstLine="540"/>
        <w:jc w:val="both"/>
      </w:pPr>
      <w:hyperlink w:anchor="P3315">
        <w:r>
          <w:rPr>
            <w:color w:val="0000FF"/>
          </w:rPr>
          <w:t>Знак 6.8.1</w:t>
        </w:r>
      </w:hyperlink>
      <w:r>
        <w:t xml:space="preserve"> устанавливают в начале дороги, </w:t>
      </w:r>
      <w:hyperlink w:anchor="P3316">
        <w:r>
          <w:rPr>
            <w:color w:val="0000FF"/>
          </w:rPr>
          <w:t>знаки 6.8.2</w:t>
        </w:r>
      </w:hyperlink>
      <w:r>
        <w:t xml:space="preserve"> и </w:t>
      </w:r>
      <w:hyperlink w:anchor="P3317">
        <w:r>
          <w:rPr>
            <w:color w:val="0000FF"/>
          </w:rPr>
          <w:t>6.8.3</w:t>
        </w:r>
      </w:hyperlink>
      <w:r>
        <w:t xml:space="preserve"> - перед пересечением с дорогой, не имеющей сквозного проезда.</w:t>
      </w:r>
    </w:p>
    <w:p w:rsidR="002A3076" w:rsidRDefault="002A3076">
      <w:pPr>
        <w:pStyle w:val="ConsPlusNormal"/>
        <w:spacing w:before="220"/>
        <w:ind w:firstLine="540"/>
        <w:jc w:val="both"/>
      </w:pPr>
      <w:hyperlink w:anchor="P3315">
        <w:r>
          <w:rPr>
            <w:color w:val="0000FF"/>
          </w:rPr>
          <w:t>Знаки 6.8.1</w:t>
        </w:r>
      </w:hyperlink>
      <w:r>
        <w:t xml:space="preserve"> - </w:t>
      </w:r>
      <w:hyperlink w:anchor="P3317">
        <w:r>
          <w:rPr>
            <w:color w:val="0000FF"/>
          </w:rPr>
          <w:t>6.8.3</w:t>
        </w:r>
      </w:hyperlink>
      <w:r>
        <w:t xml:space="preserve"> не применяют в случаях, когда на участке дороги между перекрестками движение запрещено </w:t>
      </w:r>
      <w:hyperlink w:anchor="P2883">
        <w:r>
          <w:rPr>
            <w:color w:val="0000FF"/>
          </w:rPr>
          <w:t>знаком 3.1</w:t>
        </w:r>
      </w:hyperlink>
      <w:r>
        <w:t xml:space="preserve"> или </w:t>
      </w:r>
      <w:hyperlink w:anchor="P2884">
        <w:r>
          <w:rPr>
            <w:color w:val="0000FF"/>
          </w:rPr>
          <w:t>3.2</w:t>
        </w:r>
      </w:hyperlink>
      <w:r>
        <w:t>.</w:t>
      </w:r>
    </w:p>
    <w:p w:rsidR="002A3076" w:rsidRDefault="002A3076">
      <w:pPr>
        <w:pStyle w:val="ConsPlusNormal"/>
        <w:spacing w:before="220"/>
        <w:ind w:firstLine="540"/>
        <w:jc w:val="both"/>
      </w:pPr>
      <w:bookmarkStart w:id="26" w:name="P788"/>
      <w:bookmarkEnd w:id="26"/>
      <w:r>
        <w:t xml:space="preserve">5.7.9 </w:t>
      </w:r>
      <w:hyperlink w:anchor="P3321">
        <w:r>
          <w:rPr>
            <w:color w:val="0000FF"/>
          </w:rPr>
          <w:t>Знак 6.9.1</w:t>
        </w:r>
      </w:hyperlink>
      <w: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2A3076" w:rsidRDefault="002A3076">
      <w:pPr>
        <w:pStyle w:val="ConsPlusNormal"/>
        <w:spacing w:before="220"/>
        <w:ind w:firstLine="540"/>
        <w:jc w:val="both"/>
      </w:pPr>
      <w:r>
        <w:t xml:space="preserve">Знак применяют также для указания схемы маршрута объезда участков дорог, на которых </w:t>
      </w:r>
      <w:hyperlink w:anchor="P2911">
        <w:r>
          <w:rPr>
            <w:color w:val="0000FF"/>
          </w:rPr>
          <w:t>знаками 3.11</w:t>
        </w:r>
      </w:hyperlink>
      <w:r>
        <w:t xml:space="preserve"> - </w:t>
      </w:r>
      <w:hyperlink w:anchor="P2924">
        <w:r>
          <w:rPr>
            <w:color w:val="0000FF"/>
          </w:rPr>
          <w:t>3.15</w:t>
        </w:r>
      </w:hyperlink>
      <w:r>
        <w:t xml:space="preserve"> введены соответствующие ограничения.</w:t>
      </w:r>
    </w:p>
    <w:p w:rsidR="002A3076" w:rsidRDefault="002A3076">
      <w:pPr>
        <w:pStyle w:val="ConsPlusNormal"/>
        <w:spacing w:before="220"/>
        <w:ind w:firstLine="540"/>
        <w:jc w:val="both"/>
      </w:pPr>
      <w:r>
        <w:t>Знак устанавливают вне населенных пунктов на расстоянии от 300 до 500 м перед перекрестком или началом отгона полосы торможения, в населенных пунктах - на расстоянии от 50 до 300 м.</w:t>
      </w:r>
    </w:p>
    <w:p w:rsidR="002A3076" w:rsidRDefault="002A3076">
      <w:pPr>
        <w:pStyle w:val="ConsPlusNormal"/>
        <w:spacing w:before="220"/>
        <w:ind w:firstLine="540"/>
        <w:jc w:val="both"/>
      </w:pPr>
      <w:r>
        <w:t xml:space="preserve">На автомагистралях устанавливают предварительный </w:t>
      </w:r>
      <w:hyperlink w:anchor="P3321">
        <w:r>
          <w:rPr>
            <w:color w:val="0000FF"/>
          </w:rPr>
          <w:t>знак 6.9.1</w:t>
        </w:r>
      </w:hyperlink>
      <w:r>
        <w:t xml:space="preserve"> на расстоянии от 800 до 1000 м перед перекрестком или началом отгона полосы торможения.</w:t>
      </w:r>
    </w:p>
    <w:p w:rsidR="002A3076" w:rsidRDefault="002A3076">
      <w:pPr>
        <w:pStyle w:val="ConsPlusNormal"/>
        <w:spacing w:before="220"/>
        <w:ind w:firstLine="540"/>
        <w:jc w:val="both"/>
      </w:pPr>
      <w:r>
        <w:t>Знак допускается устанавливать над проезжей частью или на конструктивно выделенной разделительной полосе.</w:t>
      </w:r>
    </w:p>
    <w:p w:rsidR="002A3076" w:rsidRDefault="002A3076">
      <w:pPr>
        <w:pStyle w:val="ConsPlusNormal"/>
        <w:spacing w:before="220"/>
        <w:ind w:firstLine="540"/>
        <w:jc w:val="both"/>
      </w:pPr>
      <w:bookmarkStart w:id="27" w:name="P793"/>
      <w:bookmarkEnd w:id="27"/>
      <w:r>
        <w:t xml:space="preserve">5.7.10 </w:t>
      </w:r>
      <w:hyperlink w:anchor="P3326">
        <w:r>
          <w:rPr>
            <w:color w:val="0000FF"/>
          </w:rPr>
          <w:t>Знак 6.9.2</w:t>
        </w:r>
      </w:hyperlink>
      <w: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w:t>
      </w:r>
      <w:r>
        <w:lastRenderedPageBreak/>
        <w:t>одном направлении непосредственно перед началом отгона полосы торможения, а при ее отсутствии - на расстоянии от 100 до 300 м перед перекрестком вне населенных пунктов и от 50 до 100 м - в населенных пунктах.</w:t>
      </w:r>
    </w:p>
    <w:p w:rsidR="002A3076" w:rsidRDefault="002A3076">
      <w:pPr>
        <w:pStyle w:val="ConsPlusNormal"/>
        <w:spacing w:before="220"/>
        <w:ind w:firstLine="540"/>
        <w:jc w:val="both"/>
      </w:pPr>
      <w:hyperlink w:anchor="P3326">
        <w:r>
          <w:rPr>
            <w:color w:val="0000FF"/>
          </w:rPr>
          <w:t>Знаки 6.9.2</w:t>
        </w:r>
      </w:hyperlink>
      <w:r>
        <w:t xml:space="preserve"> устанавливают по </w:t>
      </w:r>
      <w:hyperlink w:anchor="P788">
        <w:r>
          <w:rPr>
            <w:color w:val="0000FF"/>
          </w:rPr>
          <w:t>5.7.9</w:t>
        </w:r>
      </w:hyperlink>
      <w:r>
        <w:t xml:space="preserve"> вместо </w:t>
      </w:r>
      <w:hyperlink w:anchor="P3321">
        <w:r>
          <w:rPr>
            <w:color w:val="0000FF"/>
          </w:rPr>
          <w:t>знака 6.9.1</w:t>
        </w:r>
      </w:hyperlink>
      <w:r>
        <w:t>:</w:t>
      </w:r>
    </w:p>
    <w:p w:rsidR="002A3076" w:rsidRDefault="002A3076">
      <w:pPr>
        <w:pStyle w:val="ConsPlusNormal"/>
        <w:spacing w:before="220"/>
        <w:ind w:firstLine="540"/>
        <w:jc w:val="both"/>
      </w:pPr>
      <w:r>
        <w:t xml:space="preserve">- на участках дорог, где размещение </w:t>
      </w:r>
      <w:hyperlink w:anchor="P3321">
        <w:r>
          <w:rPr>
            <w:color w:val="0000FF"/>
          </w:rPr>
          <w:t>знака 6.9.1</w:t>
        </w:r>
      </w:hyperlink>
      <w:r>
        <w:t xml:space="preserve"> затруднено (высокие насыпи, глубокие выемки, наличие построек и т.п.);</w:t>
      </w:r>
    </w:p>
    <w:p w:rsidR="002A3076" w:rsidRDefault="002A3076">
      <w:pPr>
        <w:pStyle w:val="ConsPlusNormal"/>
        <w:spacing w:before="220"/>
        <w:ind w:firstLine="540"/>
        <w:jc w:val="both"/>
      </w:pPr>
      <w:r>
        <w:t>- на дорогах, имеющих четыре и более полос для движения в данном направлении, и размещают над соответствующими полосами.</w:t>
      </w:r>
    </w:p>
    <w:p w:rsidR="002A3076" w:rsidRDefault="002A3076">
      <w:pPr>
        <w:pStyle w:val="ConsPlusNormal"/>
        <w:spacing w:before="220"/>
        <w:ind w:firstLine="540"/>
        <w:jc w:val="both"/>
      </w:pPr>
      <w:r>
        <w:t xml:space="preserve">На дорогах с двумя и тремя полосами движения в обоих направлениях </w:t>
      </w:r>
      <w:hyperlink w:anchor="P3326">
        <w:r>
          <w:rPr>
            <w:color w:val="0000FF"/>
          </w:rPr>
          <w:t>знаки 6.9.2</w:t>
        </w:r>
      </w:hyperlink>
      <w:r>
        <w:t xml:space="preserve"> допускается размещать друг над другом на расстоянии между ними по вертикали не менее 0,05 м.</w:t>
      </w:r>
    </w:p>
    <w:p w:rsidR="002A3076" w:rsidRDefault="002A3076">
      <w:pPr>
        <w:pStyle w:val="ConsPlusNormal"/>
        <w:spacing w:before="220"/>
        <w:ind w:firstLine="540"/>
        <w:jc w:val="both"/>
      </w:pPr>
      <w:r>
        <w:t xml:space="preserve">Расстояние между </w:t>
      </w:r>
      <w:hyperlink w:anchor="P3321">
        <w:r>
          <w:rPr>
            <w:color w:val="0000FF"/>
          </w:rPr>
          <w:t>знаками 6.9.1</w:t>
        </w:r>
      </w:hyperlink>
      <w:r>
        <w:t xml:space="preserve"> и </w:t>
      </w:r>
      <w:hyperlink w:anchor="P3326">
        <w:r>
          <w:rPr>
            <w:color w:val="0000FF"/>
          </w:rPr>
          <w:t>6.9.2</w:t>
        </w:r>
      </w:hyperlink>
      <w:r>
        <w:t xml:space="preserve"> должно быть не менее 200 м.</w:t>
      </w:r>
    </w:p>
    <w:p w:rsidR="002A3076" w:rsidRDefault="002A3076">
      <w:pPr>
        <w:pStyle w:val="ConsPlusNormal"/>
        <w:spacing w:before="220"/>
        <w:ind w:firstLine="540"/>
        <w:jc w:val="both"/>
      </w:pPr>
      <w:r>
        <w:t xml:space="preserve">На пересечении в разных уровнях </w:t>
      </w:r>
      <w:hyperlink w:anchor="P3326">
        <w:r>
          <w:rPr>
            <w:color w:val="0000FF"/>
          </w:rPr>
          <w:t>знаки 6.9.2</w:t>
        </w:r>
      </w:hyperlink>
      <w:r>
        <w:t xml:space="preserve"> устанавливают перед всеми съездами; при прохождении маршрута под путепроводом эти указатели размещают на его пролетных строениях.</w:t>
      </w:r>
    </w:p>
    <w:p w:rsidR="002A3076" w:rsidRDefault="002A3076">
      <w:pPr>
        <w:pStyle w:val="ConsPlusNormal"/>
        <w:spacing w:before="220"/>
        <w:ind w:firstLine="540"/>
        <w:jc w:val="both"/>
      </w:pPr>
      <w:r>
        <w:t xml:space="preserve">5.7.11 </w:t>
      </w:r>
      <w:hyperlink w:anchor="P3327">
        <w:r>
          <w:rPr>
            <w:color w:val="0000FF"/>
          </w:rPr>
          <w:t>Знак 6.9.3</w:t>
        </w:r>
      </w:hyperlink>
      <w: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2A3076" w:rsidRDefault="002A3076">
      <w:pPr>
        <w:pStyle w:val="ConsPlusNormal"/>
        <w:spacing w:before="220"/>
        <w:ind w:firstLine="540"/>
        <w:jc w:val="both"/>
      </w:pPr>
      <w:r>
        <w:t>Знак устанавливают непосредственно перед перекрестком.</w:t>
      </w:r>
    </w:p>
    <w:p w:rsidR="002A3076" w:rsidRDefault="002A3076">
      <w:pPr>
        <w:pStyle w:val="ConsPlusNormal"/>
        <w:spacing w:before="220"/>
        <w:ind w:firstLine="540"/>
        <w:jc w:val="both"/>
      </w:pPr>
      <w:r>
        <w:t xml:space="preserve">Предварительный </w:t>
      </w:r>
      <w:hyperlink w:anchor="P3327">
        <w:r>
          <w:rPr>
            <w:color w:val="0000FF"/>
          </w:rPr>
          <w:t>знак 6.9.3</w:t>
        </w:r>
      </w:hyperlink>
      <w:r>
        <w:t xml:space="preserve"> допускается устанавливать в населенных пунктах на расстоянии от 50 до 100 м, вне населенных пунктов - на расстоянии от 150 до 300 м от перекрестка.</w:t>
      </w:r>
    </w:p>
    <w:p w:rsidR="002A3076" w:rsidRDefault="002A3076">
      <w:pPr>
        <w:pStyle w:val="ConsPlusNormal"/>
        <w:spacing w:before="220"/>
        <w:ind w:firstLine="540"/>
        <w:jc w:val="both"/>
      </w:pPr>
      <w:r>
        <w:t xml:space="preserve">5.7.12 </w:t>
      </w:r>
      <w:hyperlink w:anchor="P3332">
        <w:r>
          <w:rPr>
            <w:color w:val="0000FF"/>
          </w:rPr>
          <w:t>Знаки 6.10.1</w:t>
        </w:r>
      </w:hyperlink>
      <w:r>
        <w:t xml:space="preserve"> "Указатель направлений" и </w:t>
      </w:r>
      <w:hyperlink w:anchor="P3337">
        <w:r>
          <w:rPr>
            <w:color w:val="0000FF"/>
          </w:rPr>
          <w:t>6.10.2</w:t>
        </w:r>
      </w:hyperlink>
      <w: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предпочтительно у начала ее отгона.</w:t>
      </w:r>
    </w:p>
    <w:p w:rsidR="002A3076" w:rsidRDefault="002A3076">
      <w:pPr>
        <w:pStyle w:val="ConsPlusNormal"/>
        <w:spacing w:before="220"/>
        <w:ind w:firstLine="540"/>
        <w:jc w:val="both"/>
      </w:pPr>
      <w:r>
        <w:t xml:space="preserve">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anchor="P3332">
        <w:r>
          <w:rPr>
            <w:color w:val="0000FF"/>
          </w:rPr>
          <w:t>знаки 6.10.1</w:t>
        </w:r>
      </w:hyperlink>
      <w:r>
        <w:t xml:space="preserve"> и </w:t>
      </w:r>
      <w:hyperlink w:anchor="P3337">
        <w:r>
          <w:rPr>
            <w:color w:val="0000FF"/>
          </w:rPr>
          <w:t>6.10.2</w:t>
        </w:r>
      </w:hyperlink>
      <w:r>
        <w:t xml:space="preserve"> для противоположных направлений.</w:t>
      </w:r>
    </w:p>
    <w:p w:rsidR="002A3076" w:rsidRDefault="002A3076">
      <w:pPr>
        <w:pStyle w:val="ConsPlusNormal"/>
        <w:spacing w:before="220"/>
        <w:ind w:firstLine="540"/>
        <w:jc w:val="both"/>
      </w:pPr>
      <w:r>
        <w:t xml:space="preserve">Дублирующие </w:t>
      </w:r>
      <w:hyperlink w:anchor="P3332">
        <w:r>
          <w:rPr>
            <w:color w:val="0000FF"/>
          </w:rPr>
          <w:t>знаки 6.10.1</w:t>
        </w:r>
      </w:hyperlink>
      <w:r>
        <w:t xml:space="preserve"> и </w:t>
      </w:r>
      <w:hyperlink w:anchor="P3337">
        <w:r>
          <w:rPr>
            <w:color w:val="0000FF"/>
          </w:rPr>
          <w:t>6.10.2</w:t>
        </w:r>
      </w:hyperlink>
      <w: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конструктивно выделенных разделительной полосе, направляющем островке, если знаки не ограничат видимость транспортных средств на перекрестке.</w:t>
      </w:r>
    </w:p>
    <w:p w:rsidR="002A3076" w:rsidRDefault="002A3076">
      <w:pPr>
        <w:pStyle w:val="ConsPlusNormal"/>
        <w:spacing w:before="220"/>
        <w:ind w:firstLine="540"/>
        <w:jc w:val="both"/>
      </w:pPr>
      <w:r>
        <w:t>На Т-образном пересечении знаки допускается устанавливать напротив дороги, не имеющей продолжения.</w:t>
      </w:r>
    </w:p>
    <w:p w:rsidR="002A3076" w:rsidRDefault="002A3076">
      <w:pPr>
        <w:pStyle w:val="ConsPlusNormal"/>
        <w:spacing w:before="220"/>
        <w:ind w:firstLine="540"/>
        <w:jc w:val="both"/>
      </w:pPr>
      <w:r>
        <w:t xml:space="preserve">На развилках дорог </w:t>
      </w:r>
      <w:hyperlink w:anchor="P3332">
        <w:r>
          <w:rPr>
            <w:color w:val="0000FF"/>
          </w:rPr>
          <w:t>знаки 6.10.1</w:t>
        </w:r>
      </w:hyperlink>
      <w:r>
        <w:t xml:space="preserve"> допускается размещать на Т-образной опоре, установленной за развилкой.</w:t>
      </w:r>
    </w:p>
    <w:p w:rsidR="002A3076" w:rsidRDefault="002A3076">
      <w:pPr>
        <w:pStyle w:val="ConsPlusNormal"/>
        <w:spacing w:before="220"/>
        <w:ind w:firstLine="540"/>
        <w:jc w:val="both"/>
      </w:pPr>
      <w:hyperlink w:anchor="P3337">
        <w:r>
          <w:rPr>
            <w:color w:val="0000FF"/>
          </w:rPr>
          <w:t>Знак 6.10.2</w:t>
        </w:r>
      </w:hyperlink>
      <w:r>
        <w:t xml:space="preserve"> устанавливают за перекрестком со сложной планировкой для подтверждения движения по маршруту.</w:t>
      </w:r>
    </w:p>
    <w:p w:rsidR="002A3076" w:rsidRDefault="002A3076">
      <w:pPr>
        <w:pStyle w:val="ConsPlusNormal"/>
        <w:spacing w:before="220"/>
        <w:ind w:firstLine="540"/>
        <w:jc w:val="both"/>
      </w:pPr>
      <w:hyperlink w:anchor="P3332">
        <w:r>
          <w:rPr>
            <w:color w:val="0000FF"/>
          </w:rPr>
          <w:t>Знак 6.10.1</w:t>
        </w:r>
      </w:hyperlink>
      <w:r>
        <w:t xml:space="preserve"> допускается устанавливать в населенных пунктах вместо </w:t>
      </w:r>
      <w:hyperlink w:anchor="P3321">
        <w:r>
          <w:rPr>
            <w:color w:val="0000FF"/>
          </w:rPr>
          <w:t>знака 6.9.1</w:t>
        </w:r>
      </w:hyperlink>
      <w:r>
        <w:t xml:space="preserve"> или </w:t>
      </w:r>
      <w:hyperlink w:anchor="P3326">
        <w:r>
          <w:rPr>
            <w:color w:val="0000FF"/>
          </w:rPr>
          <w:t>6.9.2</w:t>
        </w:r>
      </w:hyperlink>
      <w:r>
        <w:t xml:space="preserve"> согласно </w:t>
      </w:r>
      <w:hyperlink w:anchor="P788">
        <w:r>
          <w:rPr>
            <w:color w:val="0000FF"/>
          </w:rPr>
          <w:t>5.7.9</w:t>
        </w:r>
      </w:hyperlink>
      <w:r>
        <w:t xml:space="preserve"> и </w:t>
      </w:r>
      <w:hyperlink w:anchor="P793">
        <w:r>
          <w:rPr>
            <w:color w:val="0000FF"/>
          </w:rPr>
          <w:t>5.7.10</w:t>
        </w:r>
      </w:hyperlink>
      <w:r>
        <w:t>.</w:t>
      </w:r>
    </w:p>
    <w:p w:rsidR="002A3076" w:rsidRDefault="002A3076">
      <w:pPr>
        <w:pStyle w:val="ConsPlusNormal"/>
        <w:spacing w:before="220"/>
        <w:ind w:firstLine="540"/>
        <w:jc w:val="both"/>
      </w:pPr>
      <w:r>
        <w:t xml:space="preserve">5.7.13 </w:t>
      </w:r>
      <w:hyperlink w:anchor="P3338">
        <w:r>
          <w:rPr>
            <w:color w:val="0000FF"/>
          </w:rPr>
          <w:t>Знак 6.11</w:t>
        </w:r>
      </w:hyperlink>
      <w:r>
        <w:t xml:space="preserve"> "Наименование объекта" применяют для указания наименования объекта, за </w:t>
      </w:r>
      <w:r>
        <w:lastRenderedPageBreak/>
        <w:t>исключением населенного пункта, и устанавливают непосредственно перед объектом.</w:t>
      </w:r>
    </w:p>
    <w:p w:rsidR="002A3076" w:rsidRDefault="002A3076">
      <w:pPr>
        <w:pStyle w:val="ConsPlusNormal"/>
        <w:spacing w:before="220"/>
        <w:ind w:firstLine="540"/>
        <w:jc w:val="both"/>
      </w:pPr>
      <w:r>
        <w:t xml:space="preserve">5.7.14 </w:t>
      </w:r>
      <w:hyperlink w:anchor="P3343">
        <w:r>
          <w:rPr>
            <w:color w:val="0000FF"/>
          </w:rPr>
          <w:t>Знак 6.12</w:t>
        </w:r>
      </w:hyperlink>
      <w:r>
        <w:t xml:space="preserve"> "Указатель расстояний" применяют для указания расстояний до центра населенных пунктов или других объектов, расположенных на маршруте.</w:t>
      </w:r>
    </w:p>
    <w:p w:rsidR="002A3076" w:rsidRDefault="002A3076">
      <w:pPr>
        <w:pStyle w:val="ConsPlusNormal"/>
        <w:spacing w:before="220"/>
        <w:ind w:firstLine="540"/>
        <w:jc w:val="both"/>
      </w:pPr>
      <w: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2A3076" w:rsidRDefault="002A3076">
      <w:pPr>
        <w:pStyle w:val="ConsPlusNormal"/>
        <w:spacing w:before="220"/>
        <w:ind w:firstLine="540"/>
        <w:jc w:val="both"/>
      </w:pPr>
      <w:r>
        <w:t>В населенных пунктах знак устанавливают после пересечений магистральных городских дорог.</w:t>
      </w:r>
    </w:p>
    <w:p w:rsidR="002A3076" w:rsidRDefault="002A3076">
      <w:pPr>
        <w:pStyle w:val="ConsPlusNormal"/>
        <w:spacing w:before="220"/>
        <w:ind w:firstLine="540"/>
        <w:jc w:val="both"/>
      </w:pPr>
      <w:r>
        <w:t xml:space="preserve">На дорогах, имеющих не более трех полос движения в обоих направлениях, </w:t>
      </w:r>
      <w:hyperlink w:anchor="P3343">
        <w:r>
          <w:rPr>
            <w:color w:val="0000FF"/>
          </w:rPr>
          <w:t>знак 6.12</w:t>
        </w:r>
      </w:hyperlink>
      <w:r>
        <w:t xml:space="preserve"> допускается размещать слева, на оборотной стороне </w:t>
      </w:r>
      <w:hyperlink w:anchor="P3321">
        <w:r>
          <w:rPr>
            <w:color w:val="0000FF"/>
          </w:rPr>
          <w:t>знака 6.9.1</w:t>
        </w:r>
      </w:hyperlink>
      <w:r>
        <w:t>.</w:t>
      </w:r>
    </w:p>
    <w:p w:rsidR="002A3076" w:rsidRDefault="002A3076">
      <w:pPr>
        <w:pStyle w:val="ConsPlusNormal"/>
        <w:spacing w:before="220"/>
        <w:ind w:firstLine="540"/>
        <w:jc w:val="both"/>
      </w:pPr>
      <w:r>
        <w:t xml:space="preserve">5.7.15 </w:t>
      </w:r>
      <w:hyperlink w:anchor="P3349">
        <w:r>
          <w:rPr>
            <w:color w:val="0000FF"/>
          </w:rPr>
          <w:t>Знак 6.13</w:t>
        </w:r>
      </w:hyperlink>
      <w:r>
        <w:t xml:space="preserve"> "Километровый знак" применяют для указания расстояния от начального пункта дороги (по ее титульному наименованию) до места его установки, а также обозначения каждого километра дороги.</w:t>
      </w:r>
    </w:p>
    <w:p w:rsidR="002A3076" w:rsidRDefault="002A3076">
      <w:pPr>
        <w:pStyle w:val="ConsPlusNormal"/>
        <w:spacing w:before="220"/>
        <w:ind w:firstLine="540"/>
        <w:jc w:val="both"/>
      </w:pPr>
      <w:r>
        <w:t xml:space="preserve">В одном поперечном сечении дороги на </w:t>
      </w:r>
      <w:hyperlink w:anchor="P3349">
        <w:r>
          <w:rPr>
            <w:color w:val="0000FF"/>
          </w:rPr>
          <w:t>знаках 6.13</w:t>
        </w:r>
      </w:hyperlink>
      <w:r>
        <w:t>, предназначенных для разных направлений движения, указывают одинаковое расстояние.</w:t>
      </w:r>
    </w:p>
    <w:p w:rsidR="002A3076" w:rsidRDefault="002A3076">
      <w:pPr>
        <w:pStyle w:val="ConsPlusNormal"/>
        <w:spacing w:before="220"/>
        <w:ind w:firstLine="540"/>
        <w:jc w:val="both"/>
      </w:pPr>
      <w:r>
        <w:t>Знак на дорогах с разделительной полосой устанавливают посередине конструктивно выделенной разделительной полосы или с правой стороны дороги для каждого направления движения.</w:t>
      </w:r>
    </w:p>
    <w:p w:rsidR="002A3076" w:rsidRDefault="002A3076">
      <w:pPr>
        <w:pStyle w:val="ConsPlusNormal"/>
        <w:spacing w:before="220"/>
        <w:ind w:firstLine="540"/>
        <w:jc w:val="both"/>
      </w:pPr>
      <w:r>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2A3076" w:rsidRDefault="002A3076">
      <w:pPr>
        <w:pStyle w:val="ConsPlusNormal"/>
        <w:spacing w:before="220"/>
        <w:ind w:firstLine="540"/>
        <w:jc w:val="both"/>
      </w:pPr>
      <w: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anchor="P3349">
        <w:r>
          <w:rPr>
            <w:color w:val="0000FF"/>
          </w:rPr>
          <w:t>знака 6.13</w:t>
        </w:r>
      </w:hyperlink>
      <w:r>
        <w:t>, предназначенных для разных направлений движения, размещая их друг к другу оборотными сторонами или под углом не более 60°.</w:t>
      </w:r>
    </w:p>
    <w:p w:rsidR="002A3076" w:rsidRDefault="002A3076">
      <w:pPr>
        <w:pStyle w:val="ConsPlusNormal"/>
        <w:spacing w:before="220"/>
        <w:ind w:firstLine="540"/>
        <w:jc w:val="both"/>
      </w:pPr>
      <w:r>
        <w:t xml:space="preserve">Допускается устанавливать </w:t>
      </w:r>
      <w:hyperlink w:anchor="P3349">
        <w:r>
          <w:rPr>
            <w:color w:val="0000FF"/>
          </w:rPr>
          <w:t>знак 6.13</w:t>
        </w:r>
      </w:hyperlink>
      <w:r>
        <w:t xml:space="preserve"> с наименованием организации - владельца соответствующей дороги.</w:t>
      </w:r>
    </w:p>
    <w:p w:rsidR="002A3076" w:rsidRDefault="002A3076">
      <w:pPr>
        <w:pStyle w:val="ConsPlusNormal"/>
        <w:spacing w:before="220"/>
        <w:ind w:firstLine="540"/>
        <w:jc w:val="both"/>
      </w:pPr>
      <w:r>
        <w:t xml:space="preserve">5.7.16 </w:t>
      </w:r>
      <w:hyperlink w:anchor="P3350">
        <w:r>
          <w:rPr>
            <w:color w:val="0000FF"/>
          </w:rPr>
          <w:t>Знаки 6.14.1</w:t>
        </w:r>
      </w:hyperlink>
      <w:r>
        <w:t xml:space="preserve"> и </w:t>
      </w:r>
      <w:hyperlink w:anchor="P3351">
        <w:r>
          <w:rPr>
            <w:color w:val="0000FF"/>
          </w:rPr>
          <w:t>6.14.2</w:t>
        </w:r>
      </w:hyperlink>
      <w:r>
        <w:t xml:space="preserve"> "Номер маршрута" применяют для указания номера, а также номера и направления дороги (маршрута), утвержденного в установленном порядке.</w:t>
      </w:r>
    </w:p>
    <w:p w:rsidR="002A3076" w:rsidRDefault="002A3076">
      <w:pPr>
        <w:pStyle w:val="ConsPlusNormal"/>
        <w:spacing w:before="220"/>
        <w:ind w:firstLine="540"/>
        <w:jc w:val="both"/>
      </w:pPr>
      <w:hyperlink w:anchor="P3350">
        <w:r>
          <w:rPr>
            <w:color w:val="0000FF"/>
          </w:rPr>
          <w:t>Знак 6.14.1</w:t>
        </w:r>
      </w:hyperlink>
      <w:r>
        <w:t xml:space="preserve"> устанавливают в начале дороги (маршрута) и повторяют через расстояния от 10 до 15 км.</w:t>
      </w:r>
    </w:p>
    <w:p w:rsidR="002A3076" w:rsidRDefault="002A3076">
      <w:pPr>
        <w:pStyle w:val="ConsPlusNormal"/>
        <w:spacing w:before="220"/>
        <w:ind w:firstLine="540"/>
        <w:jc w:val="both"/>
      </w:pPr>
      <w:hyperlink w:anchor="P3351">
        <w:r>
          <w:rPr>
            <w:color w:val="0000FF"/>
          </w:rPr>
          <w:t>Знак 6.14.2</w:t>
        </w:r>
      </w:hyperlink>
      <w:r>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anchor="P3321">
        <w:r>
          <w:rPr>
            <w:color w:val="0000FF"/>
          </w:rPr>
          <w:t>знаки 6.9.1</w:t>
        </w:r>
      </w:hyperlink>
      <w:r>
        <w:t xml:space="preserve">, </w:t>
      </w:r>
      <w:hyperlink w:anchor="P3326">
        <w:r>
          <w:rPr>
            <w:color w:val="0000FF"/>
          </w:rPr>
          <w:t>6.9.2</w:t>
        </w:r>
      </w:hyperlink>
      <w:r>
        <w:t xml:space="preserve">, </w:t>
      </w:r>
      <w:hyperlink w:anchor="P3332">
        <w:r>
          <w:rPr>
            <w:color w:val="0000FF"/>
          </w:rPr>
          <w:t>6.10.1</w:t>
        </w:r>
      </w:hyperlink>
      <w:r>
        <w:t xml:space="preserve">, </w:t>
      </w:r>
      <w:hyperlink w:anchor="P3337">
        <w:r>
          <w:rPr>
            <w:color w:val="0000FF"/>
          </w:rPr>
          <w:t>6.10.2</w:t>
        </w:r>
      </w:hyperlink>
      <w:r>
        <w:t>.</w:t>
      </w:r>
    </w:p>
    <w:p w:rsidR="002A3076" w:rsidRDefault="002A3076">
      <w:pPr>
        <w:pStyle w:val="ConsPlusNormal"/>
        <w:spacing w:before="220"/>
        <w:ind w:firstLine="540"/>
        <w:jc w:val="both"/>
      </w:pPr>
      <w:r>
        <w:t xml:space="preserve">5.7.17 </w:t>
      </w:r>
      <w:hyperlink w:anchor="P3358">
        <w:r>
          <w:rPr>
            <w:color w:val="0000FF"/>
          </w:rPr>
          <w:t>Знаки 6.15.1</w:t>
        </w:r>
      </w:hyperlink>
      <w:r>
        <w:t xml:space="preserve"> - </w:t>
      </w:r>
      <w:hyperlink w:anchor="P3360">
        <w:r>
          <w:rPr>
            <w:color w:val="0000FF"/>
          </w:rPr>
          <w:t>6.15.3</w:t>
        </w:r>
      </w:hyperlink>
      <w: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2A3076" w:rsidRDefault="002A3076">
      <w:pPr>
        <w:pStyle w:val="ConsPlusNormal"/>
        <w:spacing w:before="220"/>
        <w:ind w:firstLine="540"/>
        <w:jc w:val="both"/>
      </w:pPr>
      <w:r>
        <w:t>Знаки устанавливают перед перекрестком в начале рекомендуемого маршрута и на протяжении маршрута перед каждым перекрестком.</w:t>
      </w:r>
    </w:p>
    <w:p w:rsidR="002A3076" w:rsidRDefault="002A3076">
      <w:pPr>
        <w:pStyle w:val="ConsPlusNormal"/>
        <w:spacing w:before="220"/>
        <w:ind w:firstLine="540"/>
        <w:jc w:val="both"/>
      </w:pPr>
      <w:r>
        <w:t>Знаки перед перекрестком, где начинается маршрут, допускается устанавливать предварительно на расстоянии от 100 до 150 м от перекрестка.</w:t>
      </w:r>
    </w:p>
    <w:p w:rsidR="002A3076" w:rsidRDefault="002A3076">
      <w:pPr>
        <w:pStyle w:val="ConsPlusNormal"/>
        <w:spacing w:before="220"/>
        <w:ind w:firstLine="540"/>
        <w:jc w:val="both"/>
      </w:pPr>
      <w:r>
        <w:lastRenderedPageBreak/>
        <w:t xml:space="preserve">5.7.18 </w:t>
      </w:r>
      <w:hyperlink w:anchor="P3365">
        <w:r>
          <w:rPr>
            <w:color w:val="0000FF"/>
          </w:rPr>
          <w:t>Знак 6.16</w:t>
        </w:r>
      </w:hyperlink>
      <w:r>
        <w:t xml:space="preserve"> "Стоп-линия" применяют для указания места остановки транспортных средств на регулируемых перекрестках, железнодорожных переездах и на пунктах взимания платы за проезд по платным дорогам.</w:t>
      </w:r>
    </w:p>
    <w:p w:rsidR="002A3076" w:rsidRDefault="002A3076">
      <w:pPr>
        <w:pStyle w:val="ConsPlusNormal"/>
        <w:spacing w:before="220"/>
        <w:ind w:firstLine="540"/>
        <w:jc w:val="both"/>
      </w:pPr>
      <w:r>
        <w:t>Знак устанавливают справа от дороги или над проезжей частью. Допускается устанавливать знак над каждой полосой движения.</w:t>
      </w:r>
    </w:p>
    <w:p w:rsidR="002A3076" w:rsidRDefault="002A3076">
      <w:pPr>
        <w:pStyle w:val="ConsPlusNormal"/>
        <w:spacing w:before="220"/>
        <w:ind w:firstLine="540"/>
        <w:jc w:val="both"/>
      </w:pPr>
      <w:r>
        <w:t xml:space="preserve">Знак применяют самостоятельно или с </w:t>
      </w:r>
      <w:hyperlink w:anchor="P3933">
        <w:r>
          <w:rPr>
            <w:color w:val="0000FF"/>
          </w:rPr>
          <w:t>разметкой 1.12</w:t>
        </w:r>
      </w:hyperlink>
      <w:r>
        <w:t>.</w:t>
      </w:r>
    </w:p>
    <w:p w:rsidR="002A3076" w:rsidRDefault="002A3076">
      <w:pPr>
        <w:pStyle w:val="ConsPlusNormal"/>
        <w:spacing w:before="220"/>
        <w:ind w:firstLine="540"/>
        <w:jc w:val="both"/>
      </w:pPr>
      <w:r>
        <w:t xml:space="preserve">Если знак применяют самостоятельно, то расстояние от знака до светофора, шлагбаума или ближнего рельса определяют по </w:t>
      </w:r>
      <w:hyperlink w:anchor="P1354">
        <w:r>
          <w:rPr>
            <w:color w:val="0000FF"/>
          </w:rPr>
          <w:t>6.2.14</w:t>
        </w:r>
      </w:hyperlink>
      <w:r>
        <w:t xml:space="preserve">, при этом высота установки </w:t>
      </w:r>
      <w:hyperlink w:anchor="P3365">
        <w:r>
          <w:rPr>
            <w:color w:val="0000FF"/>
          </w:rPr>
          <w:t>знака 6.16</w:t>
        </w:r>
      </w:hyperlink>
      <w:r>
        <w:t xml:space="preserve"> сбоку от проезжей части при отсутствии светофора </w:t>
      </w:r>
      <w:hyperlink w:anchor="P4080">
        <w:r>
          <w:rPr>
            <w:color w:val="0000FF"/>
          </w:rPr>
          <w:t>Т.3</w:t>
        </w:r>
      </w:hyperlink>
      <w:r>
        <w:t xml:space="preserve"> &lt;*&gt; любых исполнений должна быть (1,5 </w:t>
      </w:r>
      <w:r>
        <w:rPr>
          <w:noProof/>
          <w:position w:val="-2"/>
        </w:rPr>
        <w:drawing>
          <wp:inline distT="0" distB="0" distL="0" distR="0">
            <wp:extent cx="157480"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0,1) м.</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Здесь и далее обозначения светофоров по </w:t>
      </w:r>
      <w:hyperlink r:id="rId130">
        <w:r>
          <w:rPr>
            <w:color w:val="0000FF"/>
          </w:rPr>
          <w:t>ГОСТ Р 52282-2004</w:t>
        </w:r>
      </w:hyperlink>
      <w:r>
        <w:t>.</w:t>
      </w:r>
    </w:p>
    <w:p w:rsidR="002A3076" w:rsidRDefault="002A3076">
      <w:pPr>
        <w:pStyle w:val="ConsPlusNormal"/>
        <w:jc w:val="both"/>
      </w:pPr>
    </w:p>
    <w:p w:rsidR="002A3076" w:rsidRDefault="002A3076">
      <w:pPr>
        <w:pStyle w:val="ConsPlusNormal"/>
        <w:ind w:firstLine="540"/>
        <w:jc w:val="both"/>
      </w:pPr>
      <w:r>
        <w:t xml:space="preserve">Если знак применяют совместно с </w:t>
      </w:r>
      <w:hyperlink w:anchor="P3933">
        <w:r>
          <w:rPr>
            <w:color w:val="0000FF"/>
          </w:rPr>
          <w:t>разметкой 1.12</w:t>
        </w:r>
      </w:hyperlink>
      <w:r>
        <w:t>, то его устанавливают в одном поперечном сечении с разметкой.</w:t>
      </w:r>
    </w:p>
    <w:p w:rsidR="002A3076" w:rsidRDefault="002A3076">
      <w:pPr>
        <w:pStyle w:val="ConsPlusNormal"/>
        <w:spacing w:before="220"/>
        <w:ind w:firstLine="540"/>
        <w:jc w:val="both"/>
      </w:pPr>
      <w:bookmarkStart w:id="28" w:name="P835"/>
      <w:bookmarkEnd w:id="28"/>
      <w:r>
        <w:t xml:space="preserve">5.7.19 </w:t>
      </w:r>
      <w:hyperlink w:anchor="P3366">
        <w:r>
          <w:rPr>
            <w:color w:val="0000FF"/>
          </w:rPr>
          <w:t>Знак 6.17</w:t>
        </w:r>
      </w:hyperlink>
      <w:r>
        <w:t xml:space="preserve"> "Схема объезда" применяют для указания маршрута объезда участка дороги, временно закрытого для движения.</w:t>
      </w:r>
    </w:p>
    <w:p w:rsidR="002A3076" w:rsidRDefault="002A3076">
      <w:pPr>
        <w:pStyle w:val="ConsPlusNormal"/>
        <w:spacing w:before="220"/>
        <w:ind w:firstLine="540"/>
        <w:jc w:val="both"/>
      </w:pPr>
      <w:r>
        <w:t>Знак устанавливают вне населенных пунктов на расстоянии от 150 до 300 м, в населенных пунктах - на расстоянии от 50 до 100 м от перекрестка, где начинается маршрут объезда.</w:t>
      </w:r>
    </w:p>
    <w:p w:rsidR="002A3076" w:rsidRDefault="002A3076">
      <w:pPr>
        <w:pStyle w:val="ConsPlusNormal"/>
        <w:spacing w:before="220"/>
        <w:ind w:firstLine="540"/>
        <w:jc w:val="both"/>
      </w:pPr>
      <w:r>
        <w:t xml:space="preserve">5.7.20 </w:t>
      </w:r>
      <w:hyperlink w:anchor="P3373">
        <w:r>
          <w:rPr>
            <w:color w:val="0000FF"/>
          </w:rPr>
          <w:t>Знаки 6.18.1</w:t>
        </w:r>
      </w:hyperlink>
      <w:r>
        <w:t xml:space="preserve"> - </w:t>
      </w:r>
      <w:hyperlink w:anchor="P3375">
        <w:r>
          <w:rPr>
            <w:color w:val="0000FF"/>
          </w:rPr>
          <w:t>6.18.3</w:t>
        </w:r>
      </w:hyperlink>
      <w: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rsidR="002A3076" w:rsidRDefault="002A3076">
      <w:pPr>
        <w:pStyle w:val="ConsPlusNormal"/>
        <w:spacing w:before="220"/>
        <w:ind w:firstLine="540"/>
        <w:jc w:val="both"/>
      </w:pPr>
      <w:r>
        <w:t>Знаки устанавливают перед перекрестком, где начинается маршрут объезда.</w:t>
      </w:r>
    </w:p>
    <w:p w:rsidR="002A3076" w:rsidRDefault="002A3076">
      <w:pPr>
        <w:pStyle w:val="ConsPlusNormal"/>
        <w:spacing w:before="220"/>
        <w:ind w:firstLine="540"/>
        <w:jc w:val="both"/>
      </w:pPr>
      <w:r>
        <w:t>Если маршрут объезда проходит по сети существующих дорог, то знаки устанавливают перед каждым перекрестком на маршруте.</w:t>
      </w:r>
    </w:p>
    <w:p w:rsidR="002A3076" w:rsidRDefault="002A3076">
      <w:pPr>
        <w:pStyle w:val="ConsPlusNormal"/>
        <w:spacing w:before="220"/>
        <w:ind w:firstLine="540"/>
        <w:jc w:val="both"/>
      </w:pPr>
      <w:r>
        <w:t xml:space="preserve">5.7.21 </w:t>
      </w:r>
      <w:hyperlink w:anchor="P3380">
        <w:r>
          <w:rPr>
            <w:color w:val="0000FF"/>
          </w:rPr>
          <w:t>Знаки 6.19.1</w:t>
        </w:r>
      </w:hyperlink>
      <w:r>
        <w:t xml:space="preserve"> и </w:t>
      </w:r>
      <w:hyperlink w:anchor="P3381">
        <w:r>
          <w:rPr>
            <w:color w:val="0000FF"/>
          </w:rPr>
          <w:t>6.19.2</w:t>
        </w:r>
      </w:hyperlink>
      <w: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временно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2A3076" w:rsidRDefault="002A3076">
      <w:pPr>
        <w:pStyle w:val="ConsPlusNormal"/>
        <w:spacing w:before="220"/>
        <w:ind w:firstLine="540"/>
        <w:jc w:val="both"/>
      </w:pPr>
      <w:hyperlink w:anchor="P3380">
        <w:r>
          <w:rPr>
            <w:color w:val="0000FF"/>
          </w:rPr>
          <w:t>Знак 6.19.1</w:t>
        </w:r>
      </w:hyperlink>
      <w:r>
        <w:t xml:space="preserve"> с </w:t>
      </w:r>
      <w:hyperlink w:anchor="P3480">
        <w:r>
          <w:rPr>
            <w:color w:val="0000FF"/>
          </w:rPr>
          <w:t>табличкой 8.1.1</w:t>
        </w:r>
      </w:hyperlink>
      <w:r>
        <w:t xml:space="preserve"> устанавливают на расстоянии от 50 до 100 м вне населенных пунктов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2A3076" w:rsidRDefault="002A3076">
      <w:pPr>
        <w:pStyle w:val="ConsPlusNormal"/>
        <w:spacing w:before="220"/>
        <w:ind w:firstLine="540"/>
        <w:jc w:val="both"/>
      </w:pPr>
      <w:hyperlink w:anchor="P3381">
        <w:r>
          <w:rPr>
            <w:color w:val="0000FF"/>
          </w:rPr>
          <w:t>Знак 6.19.2</w:t>
        </w:r>
      </w:hyperlink>
      <w:r>
        <w:t xml:space="preserve"> с </w:t>
      </w:r>
      <w:hyperlink w:anchor="P3480">
        <w:r>
          <w:rPr>
            <w:color w:val="0000FF"/>
          </w:rPr>
          <w:t>табличкой 8.1.1</w:t>
        </w:r>
      </w:hyperlink>
      <w:r>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2A3076" w:rsidRDefault="002A3076">
      <w:pPr>
        <w:pStyle w:val="ConsPlusNormal"/>
        <w:spacing w:before="220"/>
        <w:ind w:firstLine="540"/>
        <w:jc w:val="both"/>
      </w:pPr>
      <w:r>
        <w:t xml:space="preserve">5.7.22 Допускается размещать информацию, не являющуюся рекламой, об объектах притяжения участников движения (служебное слово, наименование, направление движения, расстояние до объекта, пиктограмма или символ) совместно со </w:t>
      </w:r>
      <w:hyperlink w:anchor="P3321">
        <w:r>
          <w:rPr>
            <w:color w:val="0000FF"/>
          </w:rPr>
          <w:t>знаками 6.9.1</w:t>
        </w:r>
      </w:hyperlink>
      <w:r>
        <w:t xml:space="preserve">, </w:t>
      </w:r>
      <w:hyperlink w:anchor="P3326">
        <w:r>
          <w:rPr>
            <w:color w:val="0000FF"/>
          </w:rPr>
          <w:t>6.9.2</w:t>
        </w:r>
      </w:hyperlink>
      <w:r>
        <w:t xml:space="preserve">, </w:t>
      </w:r>
      <w:hyperlink w:anchor="P3332">
        <w:r>
          <w:rPr>
            <w:color w:val="0000FF"/>
          </w:rPr>
          <w:t>6.10.1</w:t>
        </w:r>
      </w:hyperlink>
      <w:r>
        <w:t xml:space="preserve">, </w:t>
      </w:r>
      <w:hyperlink w:anchor="P3343">
        <w:r>
          <w:rPr>
            <w:color w:val="0000FF"/>
          </w:rPr>
          <w:t>6.12</w:t>
        </w:r>
      </w:hyperlink>
      <w:r>
        <w:t>, при этом:</w:t>
      </w:r>
    </w:p>
    <w:p w:rsidR="002A3076" w:rsidRDefault="002A3076">
      <w:pPr>
        <w:pStyle w:val="ConsPlusNormal"/>
        <w:spacing w:before="220"/>
        <w:ind w:firstLine="540"/>
        <w:jc w:val="both"/>
      </w:pPr>
      <w:r>
        <w:t>- ее размещают на отдельном щите непосредственно под знаком индивидуального проектирования;</w:t>
      </w:r>
    </w:p>
    <w:p w:rsidR="002A3076" w:rsidRDefault="002A3076">
      <w:pPr>
        <w:pStyle w:val="ConsPlusNormal"/>
        <w:spacing w:before="220"/>
        <w:ind w:firstLine="540"/>
        <w:jc w:val="both"/>
      </w:pPr>
      <w:r>
        <w:t>- щит должен быть конструктивно связан со знаком индивидуального проектирования;</w:t>
      </w:r>
    </w:p>
    <w:p w:rsidR="002A3076" w:rsidRDefault="002A3076">
      <w:pPr>
        <w:pStyle w:val="ConsPlusNormal"/>
        <w:spacing w:before="220"/>
        <w:ind w:firstLine="540"/>
        <w:jc w:val="both"/>
      </w:pPr>
      <w:r>
        <w:lastRenderedPageBreak/>
        <w:t>- ширина щита должна быть равна ширине знака;</w:t>
      </w:r>
    </w:p>
    <w:p w:rsidR="002A3076" w:rsidRDefault="002A3076">
      <w:pPr>
        <w:pStyle w:val="ConsPlusNormal"/>
        <w:spacing w:before="220"/>
        <w:ind w:firstLine="540"/>
        <w:jc w:val="both"/>
      </w:pPr>
      <w:r>
        <w:t>- информацию размещают на желтом фоне;</w:t>
      </w:r>
    </w:p>
    <w:p w:rsidR="002A3076" w:rsidRDefault="002A3076">
      <w:pPr>
        <w:pStyle w:val="ConsPlusNormal"/>
        <w:spacing w:before="220"/>
        <w:ind w:firstLine="540"/>
        <w:jc w:val="both"/>
      </w:pPr>
      <w: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2A3076" w:rsidRDefault="002A3076">
      <w:pPr>
        <w:pStyle w:val="ConsPlusNormal"/>
        <w:spacing w:before="220"/>
        <w:ind w:firstLine="540"/>
        <w:jc w:val="both"/>
      </w:pPr>
      <w: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rsidR="002A3076" w:rsidRDefault="002A3076">
      <w:pPr>
        <w:pStyle w:val="ConsPlusNormal"/>
        <w:spacing w:before="220"/>
        <w:ind w:firstLine="540"/>
        <w:jc w:val="both"/>
      </w:pPr>
      <w:r>
        <w:t xml:space="preserve">5.7.23 </w:t>
      </w:r>
      <w:hyperlink w:anchor="P3386">
        <w:r>
          <w:rPr>
            <w:color w:val="0000FF"/>
          </w:rPr>
          <w:t>Знаки 6.20.1</w:t>
        </w:r>
      </w:hyperlink>
      <w:r>
        <w:t xml:space="preserve"> и </w:t>
      </w:r>
      <w:hyperlink w:anchor="P3387">
        <w:r>
          <w:rPr>
            <w:color w:val="0000FF"/>
          </w:rPr>
          <w:t>6.20.2</w:t>
        </w:r>
      </w:hyperlink>
      <w:r>
        <w:t xml:space="preserve"> "Аварийный выход" применяют для указания места в тоннеле, где находится аварийный выход.</w:t>
      </w:r>
    </w:p>
    <w:p w:rsidR="002A3076" w:rsidRDefault="002A3076">
      <w:pPr>
        <w:pStyle w:val="ConsPlusNormal"/>
        <w:spacing w:before="220"/>
        <w:ind w:firstLine="540"/>
        <w:jc w:val="both"/>
      </w:pPr>
      <w:hyperlink w:anchor="P3386">
        <w:r>
          <w:rPr>
            <w:color w:val="0000FF"/>
          </w:rPr>
          <w:t>Знаки 6.20.1</w:t>
        </w:r>
      </w:hyperlink>
      <w:r>
        <w:t xml:space="preserve"> и </w:t>
      </w:r>
      <w:hyperlink w:anchor="P3387">
        <w:r>
          <w:rPr>
            <w:color w:val="0000FF"/>
          </w:rPr>
          <w:t>6.20.2</w:t>
        </w:r>
      </w:hyperlink>
      <w:r>
        <w:t xml:space="preserve"> устанавливают слева и справа от проезжей части.</w:t>
      </w:r>
    </w:p>
    <w:p w:rsidR="002A3076" w:rsidRDefault="002A3076">
      <w:pPr>
        <w:pStyle w:val="ConsPlusNormal"/>
        <w:spacing w:before="220"/>
        <w:ind w:firstLine="540"/>
        <w:jc w:val="both"/>
      </w:pPr>
      <w:hyperlink w:anchor="P3386">
        <w:r>
          <w:rPr>
            <w:color w:val="0000FF"/>
          </w:rPr>
          <w:t>Знак 6.20.1</w:t>
        </w:r>
      </w:hyperlink>
      <w:r>
        <w:t xml:space="preserve"> устанавливают слева от проезжей части, если аварийный выход расположен слева по ходу движения.</w:t>
      </w:r>
    </w:p>
    <w:p w:rsidR="002A3076" w:rsidRDefault="002A3076">
      <w:pPr>
        <w:pStyle w:val="ConsPlusNormal"/>
        <w:spacing w:before="220"/>
        <w:ind w:firstLine="540"/>
        <w:jc w:val="both"/>
      </w:pPr>
      <w:hyperlink w:anchor="P3387">
        <w:r>
          <w:rPr>
            <w:color w:val="0000FF"/>
          </w:rPr>
          <w:t>Знак 6.20.2</w:t>
        </w:r>
      </w:hyperlink>
      <w:r>
        <w:t xml:space="preserve"> устанавливают справа от проезжей части, если аварийный выход расположен справа по ходу движения.</w:t>
      </w:r>
    </w:p>
    <w:p w:rsidR="002A3076" w:rsidRDefault="002A3076">
      <w:pPr>
        <w:pStyle w:val="ConsPlusNormal"/>
        <w:spacing w:before="220"/>
        <w:ind w:firstLine="540"/>
        <w:jc w:val="both"/>
      </w:pPr>
      <w:r>
        <w:t xml:space="preserve">5.7.24 </w:t>
      </w:r>
      <w:hyperlink w:anchor="P3392">
        <w:r>
          <w:rPr>
            <w:color w:val="0000FF"/>
          </w:rPr>
          <w:t>Знаки 6.21.1</w:t>
        </w:r>
      </w:hyperlink>
      <w:r>
        <w:t xml:space="preserve"> и </w:t>
      </w:r>
      <w:hyperlink w:anchor="P3393">
        <w:r>
          <w:rPr>
            <w:color w:val="0000FF"/>
          </w:rPr>
          <w:t>6.21.2</w:t>
        </w:r>
      </w:hyperlink>
      <w:r>
        <w:t xml:space="preserve"> "Направление движения к аварийному выходу" применяют для указания направления движения к аварийному выходу в тоннеле и расстояние до него.</w:t>
      </w:r>
    </w:p>
    <w:p w:rsidR="002A3076" w:rsidRDefault="002A3076">
      <w:pPr>
        <w:pStyle w:val="ConsPlusNormal"/>
        <w:spacing w:before="220"/>
        <w:ind w:firstLine="540"/>
        <w:jc w:val="both"/>
      </w:pPr>
      <w:r>
        <w:t>Знаки устанавливают на расстоянии не более 50 м друг от друга на высоте от 1,0 до 1,5 м на боковых стенах тоннелей.</w:t>
      </w:r>
    </w:p>
    <w:p w:rsidR="002A3076" w:rsidRDefault="002A3076">
      <w:pPr>
        <w:pStyle w:val="ConsPlusNormal"/>
        <w:spacing w:before="220"/>
        <w:ind w:firstLine="540"/>
        <w:jc w:val="both"/>
      </w:pPr>
      <w:r>
        <w:t xml:space="preserve">5.7.25 </w:t>
      </w:r>
      <w:hyperlink w:anchor="P3397">
        <w:r>
          <w:rPr>
            <w:color w:val="0000FF"/>
          </w:rPr>
          <w:t>Знак 6.22</w:t>
        </w:r>
      </w:hyperlink>
      <w:r>
        <w:t xml:space="preserve"> "Фотовидеофиксация" применяют для информирования о возможной фиксации нарушений </w:t>
      </w:r>
      <w:hyperlink r:id="rId131">
        <w:r>
          <w:rPr>
            <w:color w:val="0000FF"/>
          </w:rPr>
          <w:t>[1]</w:t>
        </w:r>
      </w:hyperlink>
      <w:r>
        <w:t>, а также иных правонарушений в области дорожного движения работающими в автоматическом режиме стационарными или передвижными специальными техническими средствами, имеющими функции фото- и киносъемки, видеозаписи, для обеспечения контроля за дорожным движением на данном участке дороги (территории).</w:t>
      </w:r>
    </w:p>
    <w:p w:rsidR="002A3076" w:rsidRDefault="002A3076">
      <w:pPr>
        <w:pStyle w:val="ConsPlusNormal"/>
        <w:spacing w:before="220"/>
        <w:ind w:firstLine="540"/>
        <w:jc w:val="both"/>
      </w:pPr>
      <w:r>
        <w:t xml:space="preserve">Знак устанавливают вне населенных пунктов на расстоянии от 150 до 300 м до зоны контроля, а в населенных пунктах - со </w:t>
      </w:r>
      <w:hyperlink w:anchor="P3212">
        <w:r>
          <w:rPr>
            <w:color w:val="0000FF"/>
          </w:rPr>
          <w:t>знаками 5.23.1</w:t>
        </w:r>
      </w:hyperlink>
      <w:r>
        <w:t xml:space="preserve">, </w:t>
      </w:r>
      <w:hyperlink w:anchor="P3218">
        <w:r>
          <w:rPr>
            <w:color w:val="0000FF"/>
          </w:rPr>
          <w:t>5.23.2</w:t>
        </w:r>
      </w:hyperlink>
      <w:r>
        <w:t xml:space="preserve"> и </w:t>
      </w:r>
      <w:hyperlink w:anchor="P3232">
        <w:r>
          <w:rPr>
            <w:color w:val="0000FF"/>
          </w:rPr>
          <w:t>5.25</w:t>
        </w:r>
      </w:hyperlink>
      <w:r>
        <w:t>.</w:t>
      </w:r>
    </w:p>
    <w:p w:rsidR="002A3076" w:rsidRDefault="002A3076">
      <w:pPr>
        <w:pStyle w:val="ConsPlusNormal"/>
        <w:spacing w:before="220"/>
        <w:ind w:firstLine="540"/>
        <w:jc w:val="both"/>
      </w:pPr>
      <w:hyperlink w:anchor="P3397">
        <w:r>
          <w:rPr>
            <w:color w:val="0000FF"/>
          </w:rPr>
          <w:t>Знак 6.22</w:t>
        </w:r>
      </w:hyperlink>
      <w:r>
        <w:t xml:space="preserve"> допускается размещать под существующими знаками без учета высоты установки по </w:t>
      </w:r>
      <w:hyperlink w:anchor="P193">
        <w:r>
          <w:rPr>
            <w:color w:val="0000FF"/>
          </w:rPr>
          <w:t>5.1.8</w:t>
        </w:r>
      </w:hyperlink>
      <w:r>
        <w:t>.</w:t>
      </w:r>
    </w:p>
    <w:p w:rsidR="002A3076" w:rsidRDefault="002A3076">
      <w:pPr>
        <w:pStyle w:val="ConsPlusNormal"/>
        <w:spacing w:before="220"/>
        <w:ind w:firstLine="540"/>
        <w:jc w:val="both"/>
      </w:pPr>
      <w:hyperlink w:anchor="P3397">
        <w:r>
          <w:rPr>
            <w:color w:val="0000FF"/>
          </w:rPr>
          <w:t>Знак 6.22</w:t>
        </w:r>
      </w:hyperlink>
      <w:r>
        <w:t xml:space="preserve"> допускается устанавливать с </w:t>
      </w:r>
      <w:hyperlink w:anchor="P3480">
        <w:r>
          <w:rPr>
            <w:color w:val="0000FF"/>
          </w:rPr>
          <w:t>табличками 8.1.1</w:t>
        </w:r>
      </w:hyperlink>
      <w:r>
        <w:t xml:space="preserve">, </w:t>
      </w:r>
      <w:hyperlink w:anchor="P3482">
        <w:r>
          <w:rPr>
            <w:color w:val="0000FF"/>
          </w:rPr>
          <w:t>8.1.3</w:t>
        </w:r>
      </w:hyperlink>
      <w:r>
        <w:t xml:space="preserve"> и </w:t>
      </w:r>
      <w:hyperlink w:anchor="P3483">
        <w:r>
          <w:rPr>
            <w:color w:val="0000FF"/>
          </w:rPr>
          <w:t>8.1.4</w:t>
        </w:r>
      </w:hyperlink>
      <w:r>
        <w:t>.</w:t>
      </w:r>
    </w:p>
    <w:p w:rsidR="002A3076" w:rsidRDefault="002A3076">
      <w:pPr>
        <w:pStyle w:val="ConsPlusNormal"/>
        <w:jc w:val="both"/>
      </w:pPr>
    </w:p>
    <w:p w:rsidR="002A3076" w:rsidRDefault="002A3076">
      <w:pPr>
        <w:pStyle w:val="ConsPlusTitle"/>
        <w:ind w:firstLine="540"/>
        <w:jc w:val="both"/>
        <w:outlineLvl w:val="2"/>
      </w:pPr>
      <w:r>
        <w:t>5.8 Знаки сервиса</w:t>
      </w:r>
    </w:p>
    <w:p w:rsidR="002A3076" w:rsidRDefault="002A3076">
      <w:pPr>
        <w:pStyle w:val="ConsPlusNormal"/>
        <w:spacing w:before="220"/>
        <w:ind w:firstLine="540"/>
        <w:jc w:val="both"/>
      </w:pPr>
      <w:bookmarkStart w:id="29" w:name="P862"/>
      <w:bookmarkEnd w:id="29"/>
      <w:r>
        <w:t xml:space="preserve">5.8.1 </w:t>
      </w:r>
      <w:hyperlink w:anchor="P3406">
        <w:r>
          <w:rPr>
            <w:color w:val="0000FF"/>
          </w:rPr>
          <w:t>Знаки 7.1</w:t>
        </w:r>
      </w:hyperlink>
      <w:r>
        <w:t xml:space="preserve"> "Пункт медицинской помощи", </w:t>
      </w:r>
      <w:hyperlink w:anchor="P3407">
        <w:r>
          <w:rPr>
            <w:color w:val="0000FF"/>
          </w:rPr>
          <w:t>7.2</w:t>
        </w:r>
      </w:hyperlink>
      <w:r>
        <w:t xml:space="preserve"> "Больница", </w:t>
      </w:r>
      <w:hyperlink w:anchor="P3408">
        <w:r>
          <w:rPr>
            <w:color w:val="0000FF"/>
          </w:rPr>
          <w:t>7.3</w:t>
        </w:r>
      </w:hyperlink>
      <w:r>
        <w:t xml:space="preserve"> "Автозаправочная станция", </w:t>
      </w:r>
      <w:hyperlink w:anchor="P3409">
        <w:r>
          <w:rPr>
            <w:color w:val="0000FF"/>
          </w:rPr>
          <w:t>7.4</w:t>
        </w:r>
      </w:hyperlink>
      <w:r>
        <w:t xml:space="preserve"> "Техническое обслуживание автомобилей", </w:t>
      </w:r>
      <w:hyperlink w:anchor="P3419">
        <w:r>
          <w:rPr>
            <w:color w:val="0000FF"/>
          </w:rPr>
          <w:t>7.5</w:t>
        </w:r>
      </w:hyperlink>
      <w:r>
        <w:t xml:space="preserve"> "Мойка автомобилей", </w:t>
      </w:r>
      <w:hyperlink w:anchor="P3420">
        <w:r>
          <w:rPr>
            <w:color w:val="0000FF"/>
          </w:rPr>
          <w:t>7.6</w:t>
        </w:r>
      </w:hyperlink>
      <w:r>
        <w:t xml:space="preserve"> "Телефон", </w:t>
      </w:r>
      <w:hyperlink w:anchor="P3421">
        <w:r>
          <w:rPr>
            <w:color w:val="0000FF"/>
          </w:rPr>
          <w:t>7.7</w:t>
        </w:r>
      </w:hyperlink>
      <w:r>
        <w:t xml:space="preserve"> "Пункт питания", </w:t>
      </w:r>
      <w:hyperlink w:anchor="P3422">
        <w:r>
          <w:rPr>
            <w:color w:val="0000FF"/>
          </w:rPr>
          <w:t>7.8</w:t>
        </w:r>
      </w:hyperlink>
      <w:r>
        <w:t xml:space="preserve"> "Питьевая вода", </w:t>
      </w:r>
      <w:hyperlink w:anchor="P3432">
        <w:r>
          <w:rPr>
            <w:color w:val="0000FF"/>
          </w:rPr>
          <w:t>7.9</w:t>
        </w:r>
      </w:hyperlink>
      <w:r>
        <w:t xml:space="preserve"> "Гостиница или мотель", </w:t>
      </w:r>
      <w:hyperlink w:anchor="P3433">
        <w:r>
          <w:rPr>
            <w:color w:val="0000FF"/>
          </w:rPr>
          <w:t>7.10</w:t>
        </w:r>
      </w:hyperlink>
      <w:r>
        <w:t xml:space="preserve"> "Кемпинг", </w:t>
      </w:r>
      <w:hyperlink w:anchor="P3434">
        <w:r>
          <w:rPr>
            <w:color w:val="0000FF"/>
          </w:rPr>
          <w:t>7.11</w:t>
        </w:r>
      </w:hyperlink>
      <w:r>
        <w:t xml:space="preserve"> "Место отдыха", </w:t>
      </w:r>
      <w:hyperlink w:anchor="P3435">
        <w:r>
          <w:rPr>
            <w:color w:val="0000FF"/>
          </w:rPr>
          <w:t>7.12</w:t>
        </w:r>
      </w:hyperlink>
      <w:r>
        <w:t xml:space="preserve"> "Пост дорожно-патрульной службы", </w:t>
      </w:r>
      <w:hyperlink w:anchor="P3445">
        <w:r>
          <w:rPr>
            <w:color w:val="0000FF"/>
          </w:rPr>
          <w:t>7.13</w:t>
        </w:r>
      </w:hyperlink>
      <w:r>
        <w:t xml:space="preserve"> "Полиция", </w:t>
      </w:r>
      <w:hyperlink w:anchor="P3446">
        <w:r>
          <w:rPr>
            <w:color w:val="0000FF"/>
          </w:rPr>
          <w:t>7.14.1</w:t>
        </w:r>
      </w:hyperlink>
      <w:r>
        <w:t xml:space="preserve"> "Пункт таможенного контроля", </w:t>
      </w:r>
      <w:hyperlink w:anchor="P3447">
        <w:r>
          <w:rPr>
            <w:color w:val="0000FF"/>
          </w:rPr>
          <w:t>7.14.2</w:t>
        </w:r>
      </w:hyperlink>
      <w:r>
        <w:t xml:space="preserve"> "Пункт транспортного контроля", </w:t>
      </w:r>
      <w:hyperlink w:anchor="P3459">
        <w:r>
          <w:rPr>
            <w:color w:val="0000FF"/>
          </w:rPr>
          <w:t>7.17</w:t>
        </w:r>
      </w:hyperlink>
      <w:r>
        <w:t xml:space="preserve"> "Бассейн или пляж", </w:t>
      </w:r>
      <w:hyperlink w:anchor="P3460">
        <w:r>
          <w:rPr>
            <w:color w:val="0000FF"/>
          </w:rPr>
          <w:t>7.18</w:t>
        </w:r>
      </w:hyperlink>
      <w:r>
        <w:t xml:space="preserve"> "Туалет" и </w:t>
      </w:r>
      <w:hyperlink w:anchor="P3470">
        <w:r>
          <w:rPr>
            <w:color w:val="0000FF"/>
          </w:rPr>
          <w:t>7.21</w:t>
        </w:r>
      </w:hyperlink>
      <w:r>
        <w:t xml:space="preserve"> "Автозаправочная станция с возможностью зарядки электромобилей" применяют для информирования участников движения о соответствующих объектах.</w:t>
      </w:r>
    </w:p>
    <w:p w:rsidR="002A3076" w:rsidRDefault="002A3076">
      <w:pPr>
        <w:pStyle w:val="ConsPlusNormal"/>
        <w:spacing w:before="220"/>
        <w:ind w:firstLine="540"/>
        <w:jc w:val="both"/>
      </w:pPr>
      <w:r>
        <w:t>Знаки устанавливают у объектов.</w:t>
      </w:r>
    </w:p>
    <w:p w:rsidR="002A3076" w:rsidRDefault="002A3076">
      <w:pPr>
        <w:pStyle w:val="ConsPlusNormal"/>
        <w:spacing w:before="220"/>
        <w:ind w:firstLine="540"/>
        <w:jc w:val="both"/>
      </w:pPr>
      <w:r>
        <w:t xml:space="preserve">Предварительные знаки сервиса вне населенных пунктов устанавливают на расстоянии от 400 до 800 м, а при необходимости - от 2 до 3 км, от 15 до 20 км и от 60 до 80 км до объекта, у мест </w:t>
      </w:r>
      <w:r>
        <w:lastRenderedPageBreak/>
        <w:t>поворота к ним (перекрестков), если они расположены в стороне от дороги.</w:t>
      </w:r>
    </w:p>
    <w:p w:rsidR="002A3076" w:rsidRDefault="002A3076">
      <w:pPr>
        <w:pStyle w:val="ConsPlusNormal"/>
        <w:spacing w:before="220"/>
        <w:ind w:firstLine="540"/>
        <w:jc w:val="both"/>
      </w:pPr>
      <w:r>
        <w:t>На предварительных знаках сервиса указывают расстояние до объекта и направление. При указании расстояний на предварительных знаках сервиса, информирующих об объектах, расположенных в стороне от дороги и устанавливаемых на расстояниях от 2 до 3 км, от 15 до 20 км, от 60 до 80 км, необходимо учитывать расстояние от места поворота (перекрестка) до объекта.</w:t>
      </w:r>
    </w:p>
    <w:p w:rsidR="002A3076" w:rsidRDefault="002A3076">
      <w:pPr>
        <w:pStyle w:val="ConsPlusNormal"/>
        <w:spacing w:before="220"/>
        <w:ind w:firstLine="540"/>
        <w:jc w:val="both"/>
      </w:pPr>
      <w:r>
        <w:t>Предварительные знаки сервиса в населенных пунктах допускается устанавливать на расстоянии от 100 до 150 м до объекта и на ближайших к нему местах поворота (перекрестках).</w:t>
      </w:r>
    </w:p>
    <w:p w:rsidR="002A3076" w:rsidRDefault="002A3076">
      <w:pPr>
        <w:pStyle w:val="ConsPlusNormal"/>
        <w:spacing w:before="220"/>
        <w:ind w:firstLine="540"/>
        <w:jc w:val="both"/>
      </w:pPr>
      <w:r>
        <w:t xml:space="preserve">5.8.2 </w:t>
      </w:r>
      <w:hyperlink w:anchor="P3446">
        <w:r>
          <w:rPr>
            <w:color w:val="0000FF"/>
          </w:rPr>
          <w:t>Знак 7.14.1</w:t>
        </w:r>
      </w:hyperlink>
      <w:r>
        <w:t xml:space="preserve"> "Пункт таможенного контроля" применяют для информирования участников дорожного движения о пунктах таможенного контроля, на которых контролируются перевозки товаров грузовым транспортом, если на указанных транспортных средствах перевозят товары, находящиеся под таможенным контролем.</w:t>
      </w:r>
    </w:p>
    <w:p w:rsidR="002A3076" w:rsidRDefault="002A3076">
      <w:pPr>
        <w:pStyle w:val="ConsPlusNormal"/>
        <w:spacing w:before="220"/>
        <w:ind w:firstLine="540"/>
        <w:jc w:val="both"/>
      </w:pPr>
      <w:r>
        <w:t xml:space="preserve">5.8.3 </w:t>
      </w:r>
      <w:hyperlink w:anchor="P3447">
        <w:r>
          <w:rPr>
            <w:color w:val="0000FF"/>
          </w:rPr>
          <w:t>Знак 7.14.2</w:t>
        </w:r>
      </w:hyperlink>
      <w:r>
        <w:t xml:space="preserve"> "Пункт транспортного контроля" применяют для информирования участников движения о пунктах транспортного контроля, на которых контролируют международные автомобильные перевозки, осуществляемые грузовыми автомобилями и автобусами, а также пунктах, на которых осуществляют весовой и габаритный контроль.</w:t>
      </w:r>
    </w:p>
    <w:p w:rsidR="002A3076" w:rsidRDefault="002A3076">
      <w:pPr>
        <w:pStyle w:val="ConsPlusNormal"/>
        <w:spacing w:before="220"/>
        <w:ind w:firstLine="540"/>
        <w:jc w:val="both"/>
      </w:pPr>
      <w:r>
        <w:t xml:space="preserve">5.8.4 </w:t>
      </w:r>
      <w:hyperlink w:anchor="P3448">
        <w:r>
          <w:rPr>
            <w:color w:val="0000FF"/>
          </w:rPr>
          <w:t>Знак 7.15</w:t>
        </w:r>
      </w:hyperlink>
      <w: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2A3076" w:rsidRDefault="002A3076">
      <w:pPr>
        <w:pStyle w:val="ConsPlusNormal"/>
        <w:spacing w:before="220"/>
        <w:ind w:firstLine="540"/>
        <w:jc w:val="both"/>
      </w:pPr>
      <w:r>
        <w:t>Знак устанавливают в начале такого участка и повторяют на протяжении участка через каждые 20 км.</w:t>
      </w:r>
    </w:p>
    <w:p w:rsidR="002A3076" w:rsidRDefault="002A3076">
      <w:pPr>
        <w:pStyle w:val="ConsPlusNormal"/>
        <w:spacing w:before="220"/>
        <w:ind w:firstLine="540"/>
        <w:jc w:val="both"/>
      </w:pPr>
      <w:r>
        <w:t xml:space="preserve">5.8.5 </w:t>
      </w:r>
      <w:hyperlink w:anchor="P3458">
        <w:r>
          <w:rPr>
            <w:color w:val="0000FF"/>
          </w:rPr>
          <w:t>Знак 7.16</w:t>
        </w:r>
      </w:hyperlink>
      <w: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rsidR="002A3076" w:rsidRDefault="002A3076">
      <w:pPr>
        <w:pStyle w:val="ConsPlusNormal"/>
        <w:spacing w:before="220"/>
        <w:ind w:firstLine="540"/>
        <w:jc w:val="both"/>
      </w:pPr>
      <w:r>
        <w:t>Знак устанавливают в начале такого участка и при необходимости повторяют на его протяжении.</w:t>
      </w:r>
    </w:p>
    <w:p w:rsidR="002A3076" w:rsidRDefault="002A3076">
      <w:pPr>
        <w:pStyle w:val="ConsPlusNormal"/>
        <w:spacing w:before="220"/>
        <w:ind w:firstLine="540"/>
        <w:jc w:val="both"/>
      </w:pPr>
      <w:r>
        <w:t xml:space="preserve">5.8.6 </w:t>
      </w:r>
      <w:hyperlink w:anchor="P3461">
        <w:r>
          <w:rPr>
            <w:color w:val="0000FF"/>
          </w:rPr>
          <w:t>Знаки 7.19</w:t>
        </w:r>
      </w:hyperlink>
      <w:r>
        <w:t xml:space="preserve"> "Телефон экстренной связи" и </w:t>
      </w:r>
      <w:hyperlink w:anchor="P3469">
        <w:r>
          <w:rPr>
            <w:color w:val="0000FF"/>
          </w:rPr>
          <w:t>7.20</w:t>
        </w:r>
      </w:hyperlink>
      <w:r>
        <w:t xml:space="preserve"> "Огнетушитель" применяют для указания мест, где находится телефон для вызова оперативных служб или огнетушитель.</w:t>
      </w:r>
    </w:p>
    <w:p w:rsidR="002A3076" w:rsidRDefault="002A3076">
      <w:pPr>
        <w:pStyle w:val="ConsPlusNormal"/>
        <w:spacing w:before="220"/>
        <w:ind w:firstLine="540"/>
        <w:jc w:val="both"/>
      </w:pPr>
      <w:r>
        <w:t>При необходимости вне населенных пунктов знаки могут быть установлены предварительно на расстоянии от 400 до 800 м до объекта.</w:t>
      </w:r>
    </w:p>
    <w:p w:rsidR="002A3076" w:rsidRDefault="002A3076">
      <w:pPr>
        <w:pStyle w:val="ConsPlusNormal"/>
        <w:jc w:val="both"/>
      </w:pPr>
    </w:p>
    <w:p w:rsidR="002A3076" w:rsidRDefault="002A3076">
      <w:pPr>
        <w:pStyle w:val="ConsPlusTitle"/>
        <w:ind w:firstLine="540"/>
        <w:jc w:val="both"/>
        <w:outlineLvl w:val="2"/>
      </w:pPr>
      <w:r>
        <w:t>5.9 Знаки дополнительной информации (таблички)</w:t>
      </w:r>
    </w:p>
    <w:p w:rsidR="002A3076" w:rsidRDefault="002A3076">
      <w:pPr>
        <w:pStyle w:val="ConsPlusNormal"/>
        <w:spacing w:before="220"/>
        <w:ind w:firstLine="540"/>
        <w:jc w:val="both"/>
      </w:pPr>
      <w:r>
        <w:t>5.9.1 Знаки дополнительной информации (таблички) применяют для уточнения или ограничения действия других дорожных знаков, а также для сообщения участникам движения иной информации.</w:t>
      </w:r>
    </w:p>
    <w:p w:rsidR="002A3076" w:rsidRDefault="002A3076">
      <w:pPr>
        <w:pStyle w:val="ConsPlusNormal"/>
        <w:spacing w:before="220"/>
        <w:ind w:firstLine="540"/>
        <w:jc w:val="both"/>
      </w:pPr>
      <w:r>
        <w:t>Таблички располагают непосредственно под знаками, к которым они относятся, кроме случаев, оговоренных настоящим стандартом.</w:t>
      </w:r>
    </w:p>
    <w:p w:rsidR="002A3076" w:rsidRDefault="002A3076">
      <w:pPr>
        <w:pStyle w:val="ConsPlusNormal"/>
        <w:spacing w:before="220"/>
        <w:ind w:firstLine="540"/>
        <w:jc w:val="both"/>
      </w:pPr>
      <w:r>
        <w:t xml:space="preserve">С одним знаком, за исключением </w:t>
      </w:r>
      <w:hyperlink w:anchor="P3299">
        <w:r>
          <w:rPr>
            <w:color w:val="0000FF"/>
          </w:rPr>
          <w:t>знака 6.4</w:t>
        </w:r>
      </w:hyperlink>
      <w:r>
        <w:t>, допускается применять не более двух табличек, с временным знаком вне населенных пунктов - не более одной таблички.</w:t>
      </w:r>
    </w:p>
    <w:p w:rsidR="002A3076" w:rsidRDefault="002A3076">
      <w:pPr>
        <w:pStyle w:val="ConsPlusNormal"/>
        <w:spacing w:before="220"/>
        <w:ind w:firstLine="540"/>
        <w:jc w:val="both"/>
      </w:pPr>
      <w:r>
        <w:t xml:space="preserve">5.9.2 </w:t>
      </w:r>
      <w:hyperlink w:anchor="P3480">
        <w:r>
          <w:rPr>
            <w:color w:val="0000FF"/>
          </w:rPr>
          <w:t>Табличку 8.1.1</w:t>
        </w:r>
      </w:hyperlink>
      <w:r>
        <w:t xml:space="preserve"> "Расстояние до объекта" применяют с предупреждающими знаками, если расстояние от знака до начала опасного участка менее или более расстояний, указанных в </w:t>
      </w:r>
      <w:hyperlink w:anchor="P305">
        <w:r>
          <w:rPr>
            <w:color w:val="0000FF"/>
          </w:rPr>
          <w:t>5.2.2</w:t>
        </w:r>
      </w:hyperlink>
      <w:r>
        <w:t xml:space="preserve">, </w:t>
      </w:r>
      <w:hyperlink w:anchor="P307">
        <w:r>
          <w:rPr>
            <w:color w:val="0000FF"/>
          </w:rPr>
          <w:t>5.2.3</w:t>
        </w:r>
      </w:hyperlink>
      <w:r>
        <w:t xml:space="preserve">, а также с предварительными знаками других групп, если невозможно обеспечить видимость основного знака по </w:t>
      </w:r>
      <w:hyperlink w:anchor="P170">
        <w:r>
          <w:rPr>
            <w:color w:val="0000FF"/>
          </w:rPr>
          <w:t>5.1.4</w:t>
        </w:r>
      </w:hyperlink>
      <w:r>
        <w:t xml:space="preserve">, за исключением </w:t>
      </w:r>
      <w:hyperlink w:anchor="P3167">
        <w:r>
          <w:rPr>
            <w:color w:val="0000FF"/>
          </w:rPr>
          <w:t>знаков 5.15.1</w:t>
        </w:r>
      </w:hyperlink>
      <w:r>
        <w:t xml:space="preserve">, </w:t>
      </w:r>
      <w:hyperlink w:anchor="P3168">
        <w:r>
          <w:rPr>
            <w:color w:val="0000FF"/>
          </w:rPr>
          <w:t>5.15.2</w:t>
        </w:r>
      </w:hyperlink>
      <w:r>
        <w:t xml:space="preserve">, </w:t>
      </w:r>
      <w:hyperlink w:anchor="P3327">
        <w:r>
          <w:rPr>
            <w:color w:val="0000FF"/>
          </w:rPr>
          <w:t>6.9.3</w:t>
        </w:r>
      </w:hyperlink>
      <w:r>
        <w:t xml:space="preserve">, </w:t>
      </w:r>
      <w:hyperlink w:anchor="P3358">
        <w:r>
          <w:rPr>
            <w:color w:val="0000FF"/>
          </w:rPr>
          <w:t>6.15.1</w:t>
        </w:r>
      </w:hyperlink>
      <w:r>
        <w:t xml:space="preserve"> - </w:t>
      </w:r>
      <w:hyperlink w:anchor="P3360">
        <w:r>
          <w:rPr>
            <w:color w:val="0000FF"/>
          </w:rPr>
          <w:t>6.15.3</w:t>
        </w:r>
      </w:hyperlink>
      <w:r>
        <w:t xml:space="preserve">, </w:t>
      </w:r>
      <w:hyperlink w:anchor="P3366">
        <w:r>
          <w:rPr>
            <w:color w:val="0000FF"/>
          </w:rPr>
          <w:t>6.17</w:t>
        </w:r>
      </w:hyperlink>
      <w:r>
        <w:t xml:space="preserve">, </w:t>
      </w:r>
      <w:hyperlink w:anchor="P3406">
        <w:r>
          <w:rPr>
            <w:color w:val="0000FF"/>
          </w:rPr>
          <w:t>7.1</w:t>
        </w:r>
      </w:hyperlink>
      <w:r>
        <w:t xml:space="preserve"> - </w:t>
      </w:r>
      <w:hyperlink w:anchor="P3460">
        <w:r>
          <w:rPr>
            <w:color w:val="0000FF"/>
          </w:rPr>
          <w:t>7.18</w:t>
        </w:r>
      </w:hyperlink>
      <w:r>
        <w:t xml:space="preserve"> </w:t>
      </w:r>
      <w:r>
        <w:lastRenderedPageBreak/>
        <w:t xml:space="preserve">(кроме случая по </w:t>
      </w:r>
      <w:hyperlink w:anchor="P862">
        <w:r>
          <w:rPr>
            <w:color w:val="0000FF"/>
          </w:rPr>
          <w:t>5.8.1</w:t>
        </w:r>
      </w:hyperlink>
      <w:r>
        <w:t>).</w:t>
      </w:r>
    </w:p>
    <w:p w:rsidR="002A3076" w:rsidRDefault="002A3076">
      <w:pPr>
        <w:pStyle w:val="ConsPlusNormal"/>
        <w:spacing w:before="220"/>
        <w:ind w:firstLine="540"/>
        <w:jc w:val="both"/>
      </w:pPr>
      <w:r>
        <w:t xml:space="preserve">5.9.3 </w:t>
      </w:r>
      <w:hyperlink w:anchor="P3481">
        <w:r>
          <w:rPr>
            <w:color w:val="0000FF"/>
          </w:rPr>
          <w:t>Табличку 8.1.2</w:t>
        </w:r>
      </w:hyperlink>
      <w:r>
        <w:t xml:space="preserve"> "Расстояние до объекта" применяют со </w:t>
      </w:r>
      <w:hyperlink w:anchor="P2864">
        <w:r>
          <w:rPr>
            <w:color w:val="0000FF"/>
          </w:rPr>
          <w:t>знаком 2.4</w:t>
        </w:r>
      </w:hyperlink>
      <w:r>
        <w:t xml:space="preserve"> вне населенных пунктов, если перед перекрестком установлен </w:t>
      </w:r>
      <w:hyperlink w:anchor="P2865">
        <w:r>
          <w:rPr>
            <w:color w:val="0000FF"/>
          </w:rPr>
          <w:t>знак 2.5</w:t>
        </w:r>
      </w:hyperlink>
      <w:r>
        <w:t>.</w:t>
      </w:r>
    </w:p>
    <w:p w:rsidR="002A3076" w:rsidRDefault="002A3076">
      <w:pPr>
        <w:pStyle w:val="ConsPlusNormal"/>
        <w:spacing w:before="220"/>
        <w:ind w:firstLine="540"/>
        <w:jc w:val="both"/>
      </w:pPr>
      <w:r>
        <w:t xml:space="preserve">5.9.4 </w:t>
      </w:r>
      <w:hyperlink w:anchor="P3482">
        <w:r>
          <w:rPr>
            <w:color w:val="0000FF"/>
          </w:rPr>
          <w:t>Таблички 8.1.3</w:t>
        </w:r>
      </w:hyperlink>
      <w:r>
        <w:t xml:space="preserve"> и </w:t>
      </w:r>
      <w:hyperlink w:anchor="P3483">
        <w:r>
          <w:rPr>
            <w:color w:val="0000FF"/>
          </w:rPr>
          <w:t>8.1.4</w:t>
        </w:r>
      </w:hyperlink>
      <w:r>
        <w:t xml:space="preserve"> "Расстояние до объекта" применяют с предупреждающими знаками, установленными по </w:t>
      </w:r>
      <w:hyperlink w:anchor="P307">
        <w:r>
          <w:rPr>
            <w:color w:val="0000FF"/>
          </w:rPr>
          <w:t>5.2.3</w:t>
        </w:r>
      </w:hyperlink>
      <w:r>
        <w:t xml:space="preserve">, и со </w:t>
      </w:r>
      <w:hyperlink w:anchor="P2911">
        <w:r>
          <w:rPr>
            <w:color w:val="0000FF"/>
          </w:rPr>
          <w:t>знаками 3.11</w:t>
        </w:r>
      </w:hyperlink>
      <w:r>
        <w:t xml:space="preserve"> - </w:t>
      </w:r>
      <w:hyperlink w:anchor="P2924">
        <w:r>
          <w:rPr>
            <w:color w:val="0000FF"/>
          </w:rPr>
          <w:t>3.15</w:t>
        </w:r>
      </w:hyperlink>
      <w:r>
        <w:t xml:space="preserve">, </w:t>
      </w:r>
      <w:hyperlink w:anchor="P3096">
        <w:r>
          <w:rPr>
            <w:color w:val="0000FF"/>
          </w:rPr>
          <w:t>5.1</w:t>
        </w:r>
      </w:hyperlink>
      <w:r>
        <w:t xml:space="preserve">, </w:t>
      </w:r>
      <w:hyperlink w:anchor="P3098">
        <w:r>
          <w:rPr>
            <w:color w:val="0000FF"/>
          </w:rPr>
          <w:t>5.3</w:t>
        </w:r>
      </w:hyperlink>
      <w:r>
        <w:t xml:space="preserve">, </w:t>
      </w:r>
      <w:hyperlink w:anchor="P3299">
        <w:r>
          <w:rPr>
            <w:color w:val="0000FF"/>
          </w:rPr>
          <w:t>6.4</w:t>
        </w:r>
      </w:hyperlink>
      <w:r>
        <w:t xml:space="preserve"> в местах поворота к указываемым объектам.</w:t>
      </w:r>
    </w:p>
    <w:p w:rsidR="002A3076" w:rsidRDefault="002A3076">
      <w:pPr>
        <w:pStyle w:val="ConsPlusNormal"/>
        <w:spacing w:before="220"/>
        <w:ind w:firstLine="540"/>
        <w:jc w:val="both"/>
      </w:pPr>
      <w:r>
        <w:t xml:space="preserve">5.9.5 </w:t>
      </w:r>
      <w:hyperlink w:anchor="P3493">
        <w:r>
          <w:rPr>
            <w:color w:val="0000FF"/>
          </w:rPr>
          <w:t>Табличку 8.2.1</w:t>
        </w:r>
      </w:hyperlink>
      <w:r>
        <w:t xml:space="preserve"> "Зона действия" применяют:</w:t>
      </w:r>
    </w:p>
    <w:p w:rsidR="002A3076" w:rsidRDefault="002A3076">
      <w:pPr>
        <w:pStyle w:val="ConsPlusNormal"/>
        <w:spacing w:before="220"/>
        <w:ind w:firstLine="540"/>
        <w:jc w:val="both"/>
      </w:pPr>
      <w:r>
        <w:t xml:space="preserve">- со </w:t>
      </w:r>
      <w:hyperlink w:anchor="P2749">
        <w:r>
          <w:rPr>
            <w:color w:val="0000FF"/>
          </w:rPr>
          <w:t>знаками 1.12.1</w:t>
        </w:r>
      </w:hyperlink>
      <w:r>
        <w:t xml:space="preserve"> - </w:t>
      </w:r>
      <w:hyperlink w:anchor="P2774">
        <w:r>
          <w:rPr>
            <w:color w:val="0000FF"/>
          </w:rPr>
          <w:t>1.19</w:t>
        </w:r>
      </w:hyperlink>
      <w:r>
        <w:t xml:space="preserve">, </w:t>
      </w:r>
      <w:hyperlink w:anchor="P2787">
        <w:r>
          <w:rPr>
            <w:color w:val="0000FF"/>
          </w:rPr>
          <w:t>1.23</w:t>
        </w:r>
      </w:hyperlink>
      <w:r>
        <w:t xml:space="preserve">, </w:t>
      </w:r>
      <w:hyperlink w:anchor="P2798">
        <w:r>
          <w:rPr>
            <w:color w:val="0000FF"/>
          </w:rPr>
          <w:t>1.25</w:t>
        </w:r>
      </w:hyperlink>
      <w:r>
        <w:t xml:space="preserve"> - </w:t>
      </w:r>
      <w:hyperlink w:anchor="P2820">
        <w:r>
          <w:rPr>
            <w:color w:val="0000FF"/>
          </w:rPr>
          <w:t>1.33</w:t>
        </w:r>
      </w:hyperlink>
      <w:r>
        <w:t xml:space="preserve"> для указания протяженности опасного участка, при наличии повторного знака табличку устанавливают под ним;</w:t>
      </w:r>
    </w:p>
    <w:p w:rsidR="002A3076" w:rsidRDefault="002A3076">
      <w:pPr>
        <w:pStyle w:val="ConsPlusNormal"/>
        <w:spacing w:before="220"/>
        <w:ind w:firstLine="540"/>
        <w:jc w:val="both"/>
      </w:pPr>
      <w:r>
        <w:t xml:space="preserve">- со </w:t>
      </w:r>
      <w:hyperlink w:anchor="P2925">
        <w:r>
          <w:rPr>
            <w:color w:val="0000FF"/>
          </w:rPr>
          <w:t>знаками 3.16</w:t>
        </w:r>
      </w:hyperlink>
      <w:r>
        <w:t xml:space="preserve">, </w:t>
      </w:r>
      <w:hyperlink w:anchor="P2952">
        <w:r>
          <w:rPr>
            <w:color w:val="0000FF"/>
          </w:rPr>
          <w:t>3.20</w:t>
        </w:r>
      </w:hyperlink>
      <w:r>
        <w:t xml:space="preserve">, </w:t>
      </w:r>
      <w:hyperlink w:anchor="P2954">
        <w:r>
          <w:rPr>
            <w:color w:val="0000FF"/>
          </w:rPr>
          <w:t>3.22</w:t>
        </w:r>
      </w:hyperlink>
      <w:r>
        <w:t xml:space="preserve">, </w:t>
      </w:r>
      <w:hyperlink w:anchor="P2965">
        <w:r>
          <w:rPr>
            <w:color w:val="0000FF"/>
          </w:rPr>
          <w:t>3.24</w:t>
        </w:r>
      </w:hyperlink>
      <w:r>
        <w:t xml:space="preserve">, </w:t>
      </w:r>
      <w:hyperlink w:anchor="P2967">
        <w:r>
          <w:rPr>
            <w:color w:val="0000FF"/>
          </w:rPr>
          <w:t>3.26</w:t>
        </w:r>
      </w:hyperlink>
      <w: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anchor="P583">
        <w:r>
          <w:rPr>
            <w:color w:val="0000FF"/>
          </w:rPr>
          <w:t>5.4.30</w:t>
        </w:r>
      </w:hyperlink>
      <w:r>
        <w:t>);</w:t>
      </w:r>
    </w:p>
    <w:p w:rsidR="002A3076" w:rsidRDefault="002A3076">
      <w:pPr>
        <w:pStyle w:val="ConsPlusNormal"/>
        <w:spacing w:before="220"/>
        <w:ind w:firstLine="540"/>
        <w:jc w:val="both"/>
      </w:pPr>
      <w:r>
        <w:t xml:space="preserve">- со </w:t>
      </w:r>
      <w:hyperlink w:anchor="P3193">
        <w:r>
          <w:rPr>
            <w:color w:val="0000FF"/>
          </w:rPr>
          <w:t>знаком 5.16</w:t>
        </w:r>
      </w:hyperlink>
      <w:r>
        <w:t xml:space="preserve"> для указания протяженности одного или нескольких расположенных друг за другом остановочных пунктов;</w:t>
      </w:r>
    </w:p>
    <w:p w:rsidR="002A3076" w:rsidRDefault="002A3076">
      <w:pPr>
        <w:pStyle w:val="ConsPlusNormal"/>
        <w:spacing w:before="220"/>
        <w:ind w:firstLine="540"/>
        <w:jc w:val="both"/>
      </w:pPr>
      <w:r>
        <w:t xml:space="preserve">- со </w:t>
      </w:r>
      <w:hyperlink w:anchor="P3290">
        <w:r>
          <w:rPr>
            <w:color w:val="0000FF"/>
          </w:rPr>
          <w:t>знаком 6.2</w:t>
        </w:r>
      </w:hyperlink>
      <w:r>
        <w:t xml:space="preserve">, кроме случая, когда он установлен совместно с предупреждающим знаком, если действие </w:t>
      </w:r>
      <w:hyperlink w:anchor="P3290">
        <w:r>
          <w:rPr>
            <w:color w:val="0000FF"/>
          </w:rPr>
          <w:t>знака 6.2</w:t>
        </w:r>
      </w:hyperlink>
      <w:r>
        <w:t xml:space="preserve"> нет необходимости распространять до ближайшего перекрестка;</w:t>
      </w:r>
    </w:p>
    <w:p w:rsidR="002A3076" w:rsidRDefault="002A3076">
      <w:pPr>
        <w:pStyle w:val="ConsPlusNormal"/>
        <w:spacing w:before="220"/>
        <w:ind w:firstLine="540"/>
        <w:jc w:val="both"/>
      </w:pPr>
      <w:r>
        <w:t xml:space="preserve">- со </w:t>
      </w:r>
      <w:hyperlink w:anchor="P3299">
        <w:r>
          <w:rPr>
            <w:color w:val="0000FF"/>
          </w:rPr>
          <w:t>знаком 6.4</w:t>
        </w:r>
      </w:hyperlink>
      <w:r>
        <w:t xml:space="preserve">, установленным с табличкой(ами), уточняющей(ими) или ограничивающей(ими) его действие, при этом </w:t>
      </w:r>
      <w:hyperlink w:anchor="P3493">
        <w:r>
          <w:rPr>
            <w:color w:val="0000FF"/>
          </w:rPr>
          <w:t>табличку 8.2.1</w:t>
        </w:r>
      </w:hyperlink>
      <w:r>
        <w:t xml:space="preserve"> размещают под другими табличками, если действие знака не распространяется до ближайшего перекрестка.</w:t>
      </w:r>
    </w:p>
    <w:p w:rsidR="002A3076" w:rsidRDefault="002A3076">
      <w:pPr>
        <w:pStyle w:val="ConsPlusNormal"/>
        <w:spacing w:before="220"/>
        <w:ind w:firstLine="540"/>
        <w:jc w:val="both"/>
      </w:pPr>
      <w:r>
        <w:t xml:space="preserve">5.9.6 </w:t>
      </w:r>
      <w:hyperlink w:anchor="P3494">
        <w:r>
          <w:rPr>
            <w:color w:val="0000FF"/>
          </w:rPr>
          <w:t>Таблички 8.2.2</w:t>
        </w:r>
      </w:hyperlink>
      <w:r>
        <w:t xml:space="preserve"> - </w:t>
      </w:r>
      <w:hyperlink w:anchor="P3497">
        <w:r>
          <w:rPr>
            <w:color w:val="0000FF"/>
          </w:rPr>
          <w:t>8.2.6</w:t>
        </w:r>
      </w:hyperlink>
      <w:r>
        <w:t xml:space="preserve"> "Зона действия" применяют со </w:t>
      </w:r>
      <w:hyperlink w:anchor="P2977">
        <w:r>
          <w:rPr>
            <w:color w:val="0000FF"/>
          </w:rPr>
          <w:t>знаками 3.27</w:t>
        </w:r>
      </w:hyperlink>
      <w:r>
        <w:t xml:space="preserve"> - </w:t>
      </w:r>
      <w:hyperlink w:anchor="P2980">
        <w:r>
          <w:rPr>
            <w:color w:val="0000FF"/>
          </w:rPr>
          <w:t>3.30</w:t>
        </w:r>
      </w:hyperlink>
      <w:r>
        <w:t xml:space="preserve">, </w:t>
      </w:r>
      <w:hyperlink w:anchor="P3299">
        <w:r>
          <w:rPr>
            <w:color w:val="0000FF"/>
          </w:rPr>
          <w:t>6.4</w:t>
        </w:r>
      </w:hyperlink>
      <w:r>
        <w:t>:</w:t>
      </w:r>
    </w:p>
    <w:p w:rsidR="002A3076" w:rsidRDefault="002A3076">
      <w:pPr>
        <w:pStyle w:val="ConsPlusNormal"/>
        <w:spacing w:before="220"/>
        <w:ind w:firstLine="540"/>
        <w:jc w:val="both"/>
      </w:pPr>
      <w:r>
        <w:t xml:space="preserve">- </w:t>
      </w:r>
      <w:hyperlink w:anchor="P3494">
        <w:r>
          <w:rPr>
            <w:color w:val="0000FF"/>
          </w:rPr>
          <w:t>табличку 8.2.2</w:t>
        </w:r>
      </w:hyperlink>
      <w:r>
        <w:t xml:space="preserve"> - для указания зоны действия знака, если она не распространяется до ближайшего перекрестка;</w:t>
      </w:r>
    </w:p>
    <w:p w:rsidR="002A3076" w:rsidRDefault="002A3076">
      <w:pPr>
        <w:pStyle w:val="ConsPlusNormal"/>
        <w:spacing w:before="220"/>
        <w:ind w:firstLine="540"/>
        <w:jc w:val="both"/>
      </w:pPr>
      <w:r>
        <w:t xml:space="preserve">- </w:t>
      </w:r>
      <w:hyperlink w:anchor="P3495">
        <w:r>
          <w:rPr>
            <w:color w:val="0000FF"/>
          </w:rPr>
          <w:t>табличку 8.2.3</w:t>
        </w:r>
      </w:hyperlink>
      <w:r>
        <w:t xml:space="preserve"> - для указания конца зоны действия знака;</w:t>
      </w:r>
    </w:p>
    <w:p w:rsidR="002A3076" w:rsidRDefault="002A3076">
      <w:pPr>
        <w:pStyle w:val="ConsPlusNormal"/>
        <w:spacing w:before="220"/>
        <w:ind w:firstLine="540"/>
        <w:jc w:val="both"/>
      </w:pPr>
      <w:r>
        <w:t xml:space="preserve">- </w:t>
      </w:r>
      <w:hyperlink w:anchor="P3496">
        <w:r>
          <w:rPr>
            <w:color w:val="0000FF"/>
          </w:rPr>
          <w:t>табличку 8.2.4</w:t>
        </w:r>
      </w:hyperlink>
      <w:r>
        <w:t xml:space="preserve"> - для информирования водителей о нахождении их в зоне действия знака;</w:t>
      </w:r>
    </w:p>
    <w:p w:rsidR="002A3076" w:rsidRDefault="002A3076">
      <w:pPr>
        <w:pStyle w:val="ConsPlusNormal"/>
        <w:spacing w:before="220"/>
        <w:ind w:firstLine="540"/>
        <w:jc w:val="both"/>
      </w:pPr>
      <w:r>
        <w:t xml:space="preserve">- </w:t>
      </w:r>
      <w:hyperlink w:anchor="P3491">
        <w:r>
          <w:rPr>
            <w:color w:val="0000FF"/>
          </w:rPr>
          <w:t>таблички 8.2.5</w:t>
        </w:r>
      </w:hyperlink>
      <w:r>
        <w:t xml:space="preserve"> и </w:t>
      </w:r>
      <w:hyperlink w:anchor="P3497">
        <w:r>
          <w:rPr>
            <w:color w:val="0000FF"/>
          </w:rPr>
          <w:t>8.2.6</w:t>
        </w:r>
      </w:hyperlink>
      <w:r>
        <w:t xml:space="preserve"> - для указания зоны действия знака, справа и (или) слева от него, для обозначения парковки совместно со </w:t>
      </w:r>
      <w:hyperlink w:anchor="P3299">
        <w:r>
          <w:rPr>
            <w:color w:val="0000FF"/>
          </w:rPr>
          <w:t>знаком 6.4</w:t>
        </w:r>
      </w:hyperlink>
      <w:r>
        <w:t xml:space="preserve"> или запрещения остановки, или стоянки вдоль края проезжей части площади, фасада здания и т.п.</w:t>
      </w:r>
    </w:p>
    <w:p w:rsidR="002A3076" w:rsidRDefault="002A3076">
      <w:pPr>
        <w:pStyle w:val="ConsPlusNormal"/>
        <w:spacing w:before="220"/>
        <w:ind w:firstLine="540"/>
        <w:jc w:val="both"/>
      </w:pPr>
      <w:r>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anchor="P3494">
        <w:r>
          <w:rPr>
            <w:color w:val="0000FF"/>
          </w:rPr>
          <w:t>таблички 8.2.2</w:t>
        </w:r>
      </w:hyperlink>
      <w:r>
        <w:t xml:space="preserve"> - </w:t>
      </w:r>
      <w:hyperlink w:anchor="P3496">
        <w:r>
          <w:rPr>
            <w:color w:val="0000FF"/>
          </w:rPr>
          <w:t>8.2.4</w:t>
        </w:r>
      </w:hyperlink>
      <w:r>
        <w:t xml:space="preserve"> размещают сбоку от знака (справа или слева) таким образом, чтобы знак находился ближе к середине проезжей части.</w:t>
      </w:r>
    </w:p>
    <w:p w:rsidR="002A3076" w:rsidRDefault="002A3076">
      <w:pPr>
        <w:pStyle w:val="ConsPlusNormal"/>
        <w:spacing w:before="220"/>
        <w:ind w:firstLine="540"/>
        <w:jc w:val="both"/>
      </w:pPr>
      <w:r>
        <w:t xml:space="preserve">5.9.7 </w:t>
      </w:r>
      <w:hyperlink w:anchor="P3503">
        <w:r>
          <w:rPr>
            <w:color w:val="0000FF"/>
          </w:rPr>
          <w:t>Таблички 8.3.1</w:t>
        </w:r>
      </w:hyperlink>
      <w:r>
        <w:t xml:space="preserve"> - </w:t>
      </w:r>
      <w:hyperlink w:anchor="P3505">
        <w:r>
          <w:rPr>
            <w:color w:val="0000FF"/>
          </w:rPr>
          <w:t>8.3.3</w:t>
        </w:r>
      </w:hyperlink>
      <w:r>
        <w:t xml:space="preserve"> "Направление действия" применяют со </w:t>
      </w:r>
      <w:hyperlink w:anchor="P2884">
        <w:r>
          <w:rPr>
            <w:color w:val="0000FF"/>
          </w:rPr>
          <w:t>знаками 3.2</w:t>
        </w:r>
      </w:hyperlink>
      <w:r>
        <w:t xml:space="preserve"> - </w:t>
      </w:r>
      <w:hyperlink w:anchor="P2909">
        <w:r>
          <w:rPr>
            <w:color w:val="0000FF"/>
          </w:rPr>
          <w:t>3.9</w:t>
        </w:r>
      </w:hyperlink>
      <w:r>
        <w:t xml:space="preserve">, </w:t>
      </w:r>
      <w:hyperlink w:anchor="P3096">
        <w:r>
          <w:rPr>
            <w:color w:val="0000FF"/>
          </w:rPr>
          <w:t>5.1</w:t>
        </w:r>
      </w:hyperlink>
      <w:r>
        <w:t xml:space="preserve">, </w:t>
      </w:r>
      <w:hyperlink w:anchor="P3098">
        <w:r>
          <w:rPr>
            <w:color w:val="0000FF"/>
          </w:rPr>
          <w:t>5.3</w:t>
        </w:r>
      </w:hyperlink>
      <w:r>
        <w:t xml:space="preserve">, устанавливаемыми непосредственно перед перекрестком для указания направления их действия на пересекаемую дорогу, а также со знаком </w:t>
      </w:r>
      <w:hyperlink w:anchor="P2819">
        <w:r>
          <w:rPr>
            <w:color w:val="0000FF"/>
          </w:rPr>
          <w:t>1.32</w:t>
        </w:r>
      </w:hyperlink>
      <w:r>
        <w:t>.</w:t>
      </w:r>
    </w:p>
    <w:p w:rsidR="002A3076" w:rsidRDefault="002A3076">
      <w:pPr>
        <w:pStyle w:val="ConsPlusNormal"/>
        <w:spacing w:before="220"/>
        <w:ind w:firstLine="540"/>
        <w:jc w:val="both"/>
      </w:pPr>
      <w:hyperlink w:anchor="P3503">
        <w:r>
          <w:rPr>
            <w:color w:val="0000FF"/>
          </w:rPr>
          <w:t>Табличку 8.3.1</w:t>
        </w:r>
      </w:hyperlink>
      <w:r>
        <w:t xml:space="preserve"> применяют со </w:t>
      </w:r>
      <w:hyperlink w:anchor="P3046">
        <w:r>
          <w:rPr>
            <w:color w:val="0000FF"/>
          </w:rPr>
          <w:t>знаками 4.4.1</w:t>
        </w:r>
      </w:hyperlink>
      <w:r>
        <w:t xml:space="preserve">, </w:t>
      </w:r>
      <w:hyperlink w:anchor="P3057">
        <w:r>
          <w:rPr>
            <w:color w:val="0000FF"/>
          </w:rPr>
          <w:t>4.5.2</w:t>
        </w:r>
      </w:hyperlink>
      <w:r>
        <w:t xml:space="preserve">, </w:t>
      </w:r>
      <w:hyperlink w:anchor="P3065">
        <w:r>
          <w:rPr>
            <w:color w:val="0000FF"/>
          </w:rPr>
          <w:t>4.5.4</w:t>
        </w:r>
      </w:hyperlink>
      <w:r>
        <w:t xml:space="preserve">, </w:t>
      </w:r>
      <w:hyperlink w:anchor="P3070">
        <w:r>
          <w:rPr>
            <w:color w:val="0000FF"/>
          </w:rPr>
          <w:t>4.5.5</w:t>
        </w:r>
      </w:hyperlink>
      <w:r>
        <w:t xml:space="preserve">, </w:t>
      </w:r>
      <w:hyperlink w:anchor="P3158">
        <w:r>
          <w:rPr>
            <w:color w:val="0000FF"/>
          </w:rPr>
          <w:t>5.14.2</w:t>
        </w:r>
      </w:hyperlink>
      <w:r>
        <w:t xml:space="preserve"> для указания изменения направления полосы для велосипедистов, велосипедной или велопешеходной дорожки на перекрестке.</w:t>
      </w:r>
    </w:p>
    <w:p w:rsidR="002A3076" w:rsidRDefault="002A3076">
      <w:pPr>
        <w:pStyle w:val="ConsPlusNormal"/>
        <w:spacing w:before="220"/>
        <w:ind w:firstLine="540"/>
        <w:jc w:val="both"/>
      </w:pPr>
      <w:r>
        <w:t xml:space="preserve">Допускается применение </w:t>
      </w:r>
      <w:hyperlink w:anchor="P3503">
        <w:r>
          <w:rPr>
            <w:color w:val="0000FF"/>
          </w:rPr>
          <w:t>табличек 8.3.1</w:t>
        </w:r>
      </w:hyperlink>
      <w:r>
        <w:t xml:space="preserve"> и </w:t>
      </w:r>
      <w:hyperlink w:anchor="P3504">
        <w:r>
          <w:rPr>
            <w:color w:val="0000FF"/>
          </w:rPr>
          <w:t>8.3.2</w:t>
        </w:r>
      </w:hyperlink>
      <w:r>
        <w:t xml:space="preserve"> со </w:t>
      </w:r>
      <w:hyperlink w:anchor="P3299">
        <w:r>
          <w:rPr>
            <w:color w:val="0000FF"/>
          </w:rPr>
          <w:t>знаком 6.4</w:t>
        </w:r>
      </w:hyperlink>
      <w:r>
        <w:t xml:space="preserve"> для указания расположения парковки относительно дороги, если она удалена от края проезжей части не более чем на 10 м.</w:t>
      </w:r>
    </w:p>
    <w:p w:rsidR="002A3076" w:rsidRDefault="002A3076">
      <w:pPr>
        <w:pStyle w:val="ConsPlusNormal"/>
        <w:spacing w:before="220"/>
        <w:ind w:firstLine="540"/>
        <w:jc w:val="both"/>
      </w:pPr>
      <w:r>
        <w:t xml:space="preserve">Допускается применение </w:t>
      </w:r>
      <w:hyperlink w:anchor="P3503">
        <w:r>
          <w:rPr>
            <w:color w:val="0000FF"/>
          </w:rPr>
          <w:t>таблички 8.3.1</w:t>
        </w:r>
      </w:hyperlink>
      <w:r>
        <w:t xml:space="preserve"> со светофором </w:t>
      </w:r>
      <w:hyperlink w:anchor="P4102">
        <w:r>
          <w:rPr>
            <w:color w:val="0000FF"/>
          </w:rPr>
          <w:t>Т.9</w:t>
        </w:r>
      </w:hyperlink>
      <w:r>
        <w:t xml:space="preserve"> или со светофорами </w:t>
      </w:r>
      <w:hyperlink w:anchor="P4080">
        <w:r>
          <w:rPr>
            <w:color w:val="0000FF"/>
          </w:rPr>
          <w:t>Т.3</w:t>
        </w:r>
      </w:hyperlink>
      <w:r>
        <w:t xml:space="preserve"> при </w:t>
      </w:r>
      <w:r>
        <w:lastRenderedPageBreak/>
        <w:t xml:space="preserve">наличии </w:t>
      </w:r>
      <w:hyperlink w:anchor="P3523">
        <w:r>
          <w:rPr>
            <w:color w:val="0000FF"/>
          </w:rPr>
          <w:t>табличек 8.4.7.1</w:t>
        </w:r>
      </w:hyperlink>
      <w:r>
        <w:t xml:space="preserve">, </w:t>
      </w:r>
      <w:hyperlink w:anchor="P3528">
        <w:r>
          <w:rPr>
            <w:color w:val="0000FF"/>
          </w:rPr>
          <w:t>8.4.7.2</w:t>
        </w:r>
      </w:hyperlink>
      <w:r>
        <w:t>.</w:t>
      </w:r>
    </w:p>
    <w:p w:rsidR="002A3076" w:rsidRDefault="002A3076">
      <w:pPr>
        <w:pStyle w:val="ConsPlusNormal"/>
        <w:spacing w:before="220"/>
        <w:ind w:firstLine="540"/>
        <w:jc w:val="both"/>
      </w:pPr>
      <w:r>
        <w:t xml:space="preserve">5.9.8 </w:t>
      </w:r>
      <w:hyperlink w:anchor="P3512">
        <w:r>
          <w:rPr>
            <w:color w:val="0000FF"/>
          </w:rPr>
          <w:t>Таблички 8.4.1</w:t>
        </w:r>
      </w:hyperlink>
      <w:r>
        <w:t xml:space="preserve">, </w:t>
      </w:r>
      <w:hyperlink w:anchor="P3513">
        <w:r>
          <w:rPr>
            <w:color w:val="0000FF"/>
          </w:rPr>
          <w:t>8.4.2</w:t>
        </w:r>
      </w:hyperlink>
      <w:r>
        <w:t xml:space="preserve">, </w:t>
      </w:r>
      <w:hyperlink w:anchor="P3514">
        <w:r>
          <w:rPr>
            <w:color w:val="0000FF"/>
          </w:rPr>
          <w:t>8.4.3.1</w:t>
        </w:r>
      </w:hyperlink>
      <w:r>
        <w:t xml:space="preserve">, </w:t>
      </w:r>
      <w:hyperlink w:anchor="P3515">
        <w:r>
          <w:rPr>
            <w:color w:val="0000FF"/>
          </w:rPr>
          <w:t>8.4.3.2</w:t>
        </w:r>
      </w:hyperlink>
      <w:r>
        <w:t xml:space="preserve">, </w:t>
      </w:r>
      <w:hyperlink w:anchor="P3520">
        <w:r>
          <w:rPr>
            <w:color w:val="0000FF"/>
          </w:rPr>
          <w:t>8.4.4</w:t>
        </w:r>
      </w:hyperlink>
      <w:r>
        <w:t xml:space="preserve"> - </w:t>
      </w:r>
      <w:hyperlink w:anchor="P3529">
        <w:r>
          <w:rPr>
            <w:color w:val="0000FF"/>
          </w:rPr>
          <w:t>8.4.8</w:t>
        </w:r>
      </w:hyperlink>
      <w:r>
        <w:t xml:space="preserve"> "Вид транспортного средства" применяют для указания вида транспортного средства, на который распространяется действие знака или светофора.</w:t>
      </w:r>
    </w:p>
    <w:p w:rsidR="002A3076" w:rsidRDefault="002A3076">
      <w:pPr>
        <w:pStyle w:val="ConsPlusNormal"/>
        <w:spacing w:before="220"/>
        <w:ind w:firstLine="540"/>
        <w:jc w:val="both"/>
      </w:pPr>
      <w:r>
        <w:t>Таблички распространяют действие знака:</w:t>
      </w:r>
    </w:p>
    <w:p w:rsidR="002A3076" w:rsidRDefault="002A3076">
      <w:pPr>
        <w:pStyle w:val="ConsPlusNormal"/>
        <w:spacing w:before="220"/>
        <w:ind w:firstLine="540"/>
        <w:jc w:val="both"/>
      </w:pPr>
      <w:r>
        <w:t xml:space="preserve">- </w:t>
      </w:r>
      <w:hyperlink w:anchor="P3512">
        <w:r>
          <w:rPr>
            <w:color w:val="0000FF"/>
          </w:rPr>
          <w:t>8.4.1</w:t>
        </w:r>
      </w:hyperlink>
      <w:r>
        <w:t xml:space="preserve"> - на грузовые автомобили, в том числе и с прицепом, разрешенной максимальной массой более 3,5 т (если на табличке не указана масса) или с разрешенной максимальной массой более указанной на табличке;</w:t>
      </w:r>
    </w:p>
    <w:p w:rsidR="002A3076" w:rsidRDefault="002A3076">
      <w:pPr>
        <w:pStyle w:val="ConsPlusNormal"/>
        <w:spacing w:before="220"/>
        <w:ind w:firstLine="540"/>
        <w:jc w:val="both"/>
      </w:pPr>
      <w:r>
        <w:t xml:space="preserve">- </w:t>
      </w:r>
      <w:hyperlink w:anchor="P3513">
        <w:r>
          <w:rPr>
            <w:color w:val="0000FF"/>
          </w:rPr>
          <w:t>8.4.2</w:t>
        </w:r>
      </w:hyperlink>
      <w: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2A3076" w:rsidRDefault="002A3076">
      <w:pPr>
        <w:pStyle w:val="ConsPlusNormal"/>
        <w:spacing w:before="220"/>
        <w:ind w:firstLine="540"/>
        <w:jc w:val="both"/>
      </w:pPr>
      <w:r>
        <w:t xml:space="preserve">- </w:t>
      </w:r>
      <w:hyperlink w:anchor="P3514">
        <w:r>
          <w:rPr>
            <w:color w:val="0000FF"/>
          </w:rPr>
          <w:t>8.4.3.1</w:t>
        </w:r>
      </w:hyperlink>
      <w:r>
        <w:t xml:space="preserve"> - на электромобили и гибридные автомобили, имеющие возможность зарядки от внешнего источника;</w:t>
      </w:r>
    </w:p>
    <w:p w:rsidR="002A3076" w:rsidRDefault="002A3076">
      <w:pPr>
        <w:pStyle w:val="ConsPlusNormal"/>
        <w:spacing w:before="220"/>
        <w:ind w:firstLine="540"/>
        <w:jc w:val="both"/>
      </w:pPr>
      <w:r>
        <w:t xml:space="preserve">- </w:t>
      </w:r>
      <w:hyperlink w:anchor="P3515">
        <w:r>
          <w:rPr>
            <w:color w:val="0000FF"/>
          </w:rPr>
          <w:t>8.4.3.2</w:t>
        </w:r>
      </w:hyperlink>
      <w:r>
        <w:t xml:space="preserve"> - на легковые автомобили, а также грузовые автомобили с разрешенной максимальной массой не более 3,5 т;</w:t>
      </w:r>
    </w:p>
    <w:p w:rsidR="002A3076" w:rsidRDefault="002A3076">
      <w:pPr>
        <w:pStyle w:val="ConsPlusNormal"/>
        <w:spacing w:before="220"/>
        <w:ind w:firstLine="540"/>
        <w:jc w:val="both"/>
      </w:pPr>
      <w:r>
        <w:t xml:space="preserve">- </w:t>
      </w:r>
      <w:hyperlink w:anchor="P3529">
        <w:r>
          <w:rPr>
            <w:color w:val="0000FF"/>
          </w:rPr>
          <w:t>8.4.8</w:t>
        </w:r>
      </w:hyperlink>
      <w:r>
        <w:t xml:space="preserve"> - на транспортные средства, обозначенные опознавательными знаками (информационными таблицами) "Опасный груз".</w:t>
      </w:r>
    </w:p>
    <w:p w:rsidR="002A3076" w:rsidRDefault="002A3076">
      <w:pPr>
        <w:pStyle w:val="ConsPlusNormal"/>
        <w:spacing w:before="220"/>
        <w:ind w:firstLine="540"/>
        <w:jc w:val="both"/>
      </w:pPr>
      <w:hyperlink w:anchor="P3523">
        <w:r>
          <w:rPr>
            <w:color w:val="0000FF"/>
          </w:rPr>
          <w:t>Табличка 8.4.7.1</w:t>
        </w:r>
      </w:hyperlink>
      <w:r>
        <w:t xml:space="preserve"> распространяет действие светофора </w:t>
      </w:r>
      <w:hyperlink w:anchor="P4080">
        <w:r>
          <w:rPr>
            <w:color w:val="0000FF"/>
          </w:rPr>
          <w:t>Т.3</w:t>
        </w:r>
      </w:hyperlink>
      <w:r>
        <w:t xml:space="preserve"> на велосипедистов, </w:t>
      </w:r>
      <w:hyperlink w:anchor="P3528">
        <w:r>
          <w:rPr>
            <w:color w:val="0000FF"/>
          </w:rPr>
          <w:t>8.4.7.2</w:t>
        </w:r>
      </w:hyperlink>
      <w:r>
        <w:t xml:space="preserve"> - на лиц, использующих для передвижения средства индивидуальной мобильности.</w:t>
      </w:r>
    </w:p>
    <w:p w:rsidR="002A3076" w:rsidRDefault="002A3076">
      <w:pPr>
        <w:pStyle w:val="ConsPlusNormal"/>
        <w:spacing w:before="220"/>
        <w:ind w:firstLine="540"/>
        <w:jc w:val="both"/>
      </w:pPr>
      <w:r>
        <w:t xml:space="preserve">5.9.9 </w:t>
      </w:r>
      <w:hyperlink w:anchor="P3538">
        <w:r>
          <w:rPr>
            <w:color w:val="0000FF"/>
          </w:rPr>
          <w:t>Таблички 8.4.9</w:t>
        </w:r>
      </w:hyperlink>
      <w:r>
        <w:t xml:space="preserve"> - </w:t>
      </w:r>
      <w:hyperlink w:anchor="P3549">
        <w:r>
          <w:rPr>
            <w:color w:val="0000FF"/>
          </w:rPr>
          <w:t>8.4.16</w:t>
        </w:r>
      </w:hyperlink>
      <w:r>
        <w:t xml:space="preserve"> "Кроме вида транспортного средства" применяют для указания вида транспортного средства, на который не распространяется действие знака.</w:t>
      </w:r>
    </w:p>
    <w:p w:rsidR="002A3076" w:rsidRDefault="002A3076">
      <w:pPr>
        <w:pStyle w:val="ConsPlusNormal"/>
        <w:spacing w:before="220"/>
        <w:ind w:firstLine="540"/>
        <w:jc w:val="both"/>
      </w:pPr>
      <w:hyperlink w:anchor="P3547">
        <w:r>
          <w:rPr>
            <w:color w:val="0000FF"/>
          </w:rPr>
          <w:t>Табличка 8.4.14</w:t>
        </w:r>
      </w:hyperlink>
      <w:r>
        <w:t xml:space="preserve"> не распространяет действие знака на транспортные средства, используемые в качестве легкового такси.</w:t>
      </w:r>
    </w:p>
    <w:p w:rsidR="002A3076" w:rsidRDefault="002A3076">
      <w:pPr>
        <w:pStyle w:val="ConsPlusNormal"/>
        <w:spacing w:before="220"/>
        <w:ind w:firstLine="540"/>
        <w:jc w:val="both"/>
      </w:pPr>
      <w:hyperlink w:anchor="P3548">
        <w:r>
          <w:rPr>
            <w:color w:val="0000FF"/>
          </w:rPr>
          <w:t>Табличка 8.4.15</w:t>
        </w:r>
      </w:hyperlink>
      <w:r>
        <w:t xml:space="preserve"> не распространяет действие знака на электромобили и гибридные автомобили, имеющие возможность зарядки от внешнего источника.</w:t>
      </w:r>
    </w:p>
    <w:p w:rsidR="002A3076" w:rsidRDefault="002A3076">
      <w:pPr>
        <w:pStyle w:val="ConsPlusNormal"/>
        <w:spacing w:before="220"/>
        <w:ind w:firstLine="540"/>
        <w:jc w:val="both"/>
      </w:pPr>
      <w:r>
        <w:t xml:space="preserve">5.9.10 </w:t>
      </w:r>
      <w:hyperlink w:anchor="P3555">
        <w:r>
          <w:rPr>
            <w:color w:val="0000FF"/>
          </w:rPr>
          <w:t>Таблички 8.5.1</w:t>
        </w:r>
      </w:hyperlink>
      <w:r>
        <w:t xml:space="preserve"> "Субботние, воскресные и праздничные дни", </w:t>
      </w:r>
      <w:hyperlink w:anchor="P3556">
        <w:r>
          <w:rPr>
            <w:color w:val="0000FF"/>
          </w:rPr>
          <w:t>8.5.2</w:t>
        </w:r>
      </w:hyperlink>
      <w:r>
        <w:t xml:space="preserve"> "Рабочие дни", </w:t>
      </w:r>
      <w:hyperlink w:anchor="P3557">
        <w:r>
          <w:rPr>
            <w:color w:val="0000FF"/>
          </w:rPr>
          <w:t>8.5.3</w:t>
        </w:r>
      </w:hyperlink>
      <w:r>
        <w:t xml:space="preserve"> "Дни недели", </w:t>
      </w:r>
      <w:hyperlink w:anchor="P3566">
        <w:r>
          <w:rPr>
            <w:color w:val="0000FF"/>
          </w:rPr>
          <w:t>8.5.4</w:t>
        </w:r>
      </w:hyperlink>
      <w:r>
        <w:t xml:space="preserve"> - </w:t>
      </w:r>
      <w:hyperlink w:anchor="P3569">
        <w:r>
          <w:rPr>
            <w:color w:val="0000FF"/>
          </w:rPr>
          <w:t>8.5.7</w:t>
        </w:r>
      </w:hyperlink>
      <w:r>
        <w:t xml:space="preserve"> "Время действия" применяют для указания дней недели или времени суток, когда действует знак.</w:t>
      </w:r>
    </w:p>
    <w:p w:rsidR="002A3076" w:rsidRDefault="002A3076">
      <w:pPr>
        <w:pStyle w:val="ConsPlusNormal"/>
        <w:spacing w:before="220"/>
        <w:ind w:firstLine="540"/>
        <w:jc w:val="both"/>
      </w:pPr>
      <w:r>
        <w:t xml:space="preserve">5.9.11 </w:t>
      </w:r>
      <w:hyperlink w:anchor="P3576">
        <w:r>
          <w:rPr>
            <w:color w:val="0000FF"/>
          </w:rPr>
          <w:t>Таблички 8.6.1</w:t>
        </w:r>
      </w:hyperlink>
      <w:r>
        <w:t xml:space="preserve"> - </w:t>
      </w:r>
      <w:hyperlink w:anchor="P3589">
        <w:r>
          <w:rPr>
            <w:color w:val="0000FF"/>
          </w:rPr>
          <w:t>8.6.9</w:t>
        </w:r>
      </w:hyperlink>
      <w:r>
        <w:t xml:space="preserve"> "Способ постановки транспортного средства на стоянку" применяют со </w:t>
      </w:r>
      <w:hyperlink w:anchor="P3299">
        <w:r>
          <w:rPr>
            <w:color w:val="0000FF"/>
          </w:rPr>
          <w:t>знаком 6.4</w:t>
        </w:r>
      </w:hyperlink>
      <w:r>
        <w:t xml:space="preserve"> для указания способа постановки транспортных средств на парковке у края проезжей части около тротуара или на нем.</w:t>
      </w:r>
    </w:p>
    <w:p w:rsidR="002A3076" w:rsidRDefault="002A3076">
      <w:pPr>
        <w:pStyle w:val="ConsPlusNormal"/>
        <w:spacing w:before="220"/>
        <w:ind w:firstLine="540"/>
        <w:jc w:val="both"/>
      </w:pPr>
      <w:hyperlink w:anchor="P3576">
        <w:r>
          <w:rPr>
            <w:color w:val="0000FF"/>
          </w:rPr>
          <w:t>Табличка 8.6.1</w:t>
        </w:r>
      </w:hyperlink>
      <w:r>
        <w:t xml:space="preserve"> указывает, что все транспортные средства должны быть поставлены на парковке на проезжей части вдоль края проезжей части.</w:t>
      </w:r>
    </w:p>
    <w:p w:rsidR="002A3076" w:rsidRDefault="002A3076">
      <w:pPr>
        <w:pStyle w:val="ConsPlusNormal"/>
        <w:spacing w:before="220"/>
        <w:ind w:firstLine="540"/>
        <w:jc w:val="both"/>
      </w:pPr>
      <w:hyperlink w:anchor="P3577">
        <w:r>
          <w:rPr>
            <w:color w:val="0000FF"/>
          </w:rPr>
          <w:t>Таблички 8.6.2</w:t>
        </w:r>
      </w:hyperlink>
      <w:r>
        <w:t xml:space="preserve"> - </w:t>
      </w:r>
      <w:hyperlink w:anchor="P3589">
        <w:r>
          <w:rPr>
            <w:color w:val="0000FF"/>
          </w:rPr>
          <w:t>8.6.9</w:t>
        </w:r>
      </w:hyperlink>
      <w:r>
        <w:t xml:space="preserve"> указывают способ постановки легковых автомобилей и мотоциклов на парковку.</w:t>
      </w:r>
    </w:p>
    <w:p w:rsidR="002A3076" w:rsidRDefault="002A3076">
      <w:pPr>
        <w:pStyle w:val="ConsPlusNormal"/>
        <w:spacing w:before="220"/>
        <w:ind w:firstLine="540"/>
        <w:jc w:val="both"/>
      </w:pPr>
      <w:r>
        <w:t xml:space="preserve">5.9.12 </w:t>
      </w:r>
      <w:hyperlink w:anchor="P3596">
        <w:r>
          <w:rPr>
            <w:color w:val="0000FF"/>
          </w:rPr>
          <w:t>Табличку 8.7</w:t>
        </w:r>
      </w:hyperlink>
      <w:r>
        <w:t xml:space="preserve"> "Стоянка с неработающим двигателем" применяют со </w:t>
      </w:r>
      <w:hyperlink w:anchor="P3299">
        <w:r>
          <w:rPr>
            <w:color w:val="0000FF"/>
          </w:rPr>
          <w:t>знаком 6.4</w:t>
        </w:r>
      </w:hyperlink>
      <w:r>
        <w:t xml:space="preserve"> для запрещения стоянки транспортных средств с работающим двигателем.</w:t>
      </w:r>
    </w:p>
    <w:p w:rsidR="002A3076" w:rsidRDefault="002A3076">
      <w:pPr>
        <w:pStyle w:val="ConsPlusNormal"/>
        <w:spacing w:before="220"/>
        <w:ind w:firstLine="540"/>
        <w:jc w:val="both"/>
      </w:pPr>
      <w:bookmarkStart w:id="30" w:name="P915"/>
      <w:bookmarkEnd w:id="30"/>
      <w:r>
        <w:t xml:space="preserve">5.9.13 </w:t>
      </w:r>
      <w:hyperlink w:anchor="P3597">
        <w:r>
          <w:rPr>
            <w:color w:val="0000FF"/>
          </w:rPr>
          <w:t>Табличку 8.8</w:t>
        </w:r>
      </w:hyperlink>
      <w:r>
        <w:t xml:space="preserve"> "Платные услуги" применяют со </w:t>
      </w:r>
      <w:hyperlink w:anchor="P3299">
        <w:r>
          <w:rPr>
            <w:color w:val="0000FF"/>
          </w:rPr>
          <w:t>знаком 6.4</w:t>
        </w:r>
      </w:hyperlink>
      <w:r>
        <w:t>, установленным у парковки, за пользование которой взимается плата, а также с другими знаками для информирования о взимании платы за проезд или какие-либо услуги.</w:t>
      </w:r>
    </w:p>
    <w:p w:rsidR="002A3076" w:rsidRDefault="002A3076">
      <w:pPr>
        <w:pStyle w:val="ConsPlusNormal"/>
        <w:spacing w:before="220"/>
        <w:ind w:firstLine="540"/>
        <w:jc w:val="both"/>
      </w:pPr>
      <w:r>
        <w:lastRenderedPageBreak/>
        <w:t xml:space="preserve">5.9.14 </w:t>
      </w:r>
      <w:hyperlink w:anchor="P3598">
        <w:r>
          <w:rPr>
            <w:color w:val="0000FF"/>
          </w:rPr>
          <w:t>Табличку 8.9.1</w:t>
        </w:r>
      </w:hyperlink>
      <w:r>
        <w:t xml:space="preserve"> "Ограничение продолжительности стоянки" применяют со </w:t>
      </w:r>
      <w:hyperlink w:anchor="P3299">
        <w:r>
          <w:rPr>
            <w:color w:val="0000FF"/>
          </w:rPr>
          <w:t>знаком 6.4</w:t>
        </w:r>
      </w:hyperlink>
      <w:r>
        <w:t xml:space="preserve"> для указания максимальной продолжительности пребывания транспортного средства на парковке у объектов массового кратковременного посещения (торговых, зрелищных, спортивных и т.п.).</w:t>
      </w:r>
    </w:p>
    <w:p w:rsidR="002A3076" w:rsidRDefault="002A3076">
      <w:pPr>
        <w:pStyle w:val="ConsPlusNormal"/>
        <w:spacing w:before="220"/>
        <w:ind w:firstLine="540"/>
        <w:jc w:val="both"/>
      </w:pPr>
      <w:r>
        <w:t xml:space="preserve">5.9.15 </w:t>
      </w:r>
      <w:hyperlink w:anchor="P3599">
        <w:r>
          <w:rPr>
            <w:color w:val="0000FF"/>
          </w:rPr>
          <w:t>Табличку 8.9.2</w:t>
        </w:r>
      </w:hyperlink>
      <w:r>
        <w:t xml:space="preserve"> "Стоянка только для владельцев парковочных разрешений" применяют со </w:t>
      </w:r>
      <w:hyperlink w:anchor="P3299">
        <w:r>
          <w:rPr>
            <w:color w:val="0000FF"/>
          </w:rPr>
          <w:t>знаком 6.4</w:t>
        </w:r>
      </w:hyperlink>
      <w:r>
        <w:t xml:space="preserve"> для указания парковки, где разрешена стоянка только для владельцев, имеющих разрешения на стоянку, полученные в порядке, установленном органами исполнительной власти субъекта Российской Федерации или органами местного самоуправления.</w:t>
      </w:r>
    </w:p>
    <w:p w:rsidR="002A3076" w:rsidRDefault="002A3076">
      <w:pPr>
        <w:pStyle w:val="ConsPlusNormal"/>
        <w:spacing w:before="220"/>
        <w:ind w:firstLine="540"/>
        <w:jc w:val="both"/>
      </w:pPr>
      <w:r>
        <w:t xml:space="preserve">5.9.16 </w:t>
      </w:r>
      <w:hyperlink w:anchor="P3609">
        <w:r>
          <w:rPr>
            <w:color w:val="0000FF"/>
          </w:rPr>
          <w:t>Табличку 8.9.3</w:t>
        </w:r>
      </w:hyperlink>
      <w:r>
        <w:t xml:space="preserve"> "Стоянка только транспортных средств дипломатического корпуса" применяют со </w:t>
      </w:r>
      <w:hyperlink w:anchor="P3299">
        <w:r>
          <w:rPr>
            <w:color w:val="0000FF"/>
          </w:rPr>
          <w:t>знаком 6.4</w:t>
        </w:r>
      </w:hyperlink>
      <w:r>
        <w:t xml:space="preserve"> для указания парковки, где разрешена стоянка только транспортным средствам аккредитованных дипломатических представительств, консульских учреждений, международных (межгосударственных) организаций и представительств таких организаций, имеющие государственные регистрационные знаки, применяемые для обозначения таких транспортных средств.</w:t>
      </w:r>
    </w:p>
    <w:p w:rsidR="002A3076" w:rsidRDefault="002A3076">
      <w:pPr>
        <w:pStyle w:val="ConsPlusNormal"/>
        <w:spacing w:before="220"/>
        <w:ind w:firstLine="540"/>
        <w:jc w:val="both"/>
      </w:pPr>
      <w:r>
        <w:t xml:space="preserve">5.9.17 </w:t>
      </w:r>
      <w:hyperlink w:anchor="P3610">
        <w:r>
          <w:rPr>
            <w:color w:val="0000FF"/>
          </w:rPr>
          <w:t>Табличку 8.10</w:t>
        </w:r>
      </w:hyperlink>
      <w:r>
        <w:t xml:space="preserve"> "Место для осмотра автомобилей" применяют со </w:t>
      </w:r>
      <w:hyperlink w:anchor="P3299">
        <w:r>
          <w:rPr>
            <w:color w:val="0000FF"/>
          </w:rPr>
          <w:t>знаками 6.4</w:t>
        </w:r>
      </w:hyperlink>
      <w:r>
        <w:t xml:space="preserve"> и </w:t>
      </w:r>
      <w:hyperlink w:anchor="P3434">
        <w:r>
          <w:rPr>
            <w:color w:val="0000FF"/>
          </w:rPr>
          <w:t>7.11</w:t>
        </w:r>
      </w:hyperlink>
      <w:r>
        <w:t xml:space="preserve"> для указания наличия эстакады или смотровой канавы на парковке или в местах отдыха.</w:t>
      </w:r>
    </w:p>
    <w:p w:rsidR="002A3076" w:rsidRDefault="002A3076">
      <w:pPr>
        <w:pStyle w:val="ConsPlusNormal"/>
        <w:spacing w:before="220"/>
        <w:ind w:firstLine="540"/>
        <w:jc w:val="both"/>
      </w:pPr>
      <w:r>
        <w:t xml:space="preserve">5.9.18 </w:t>
      </w:r>
      <w:hyperlink w:anchor="P3611">
        <w:r>
          <w:rPr>
            <w:color w:val="0000FF"/>
          </w:rPr>
          <w:t>Табличку 8.11</w:t>
        </w:r>
      </w:hyperlink>
      <w: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2A3076" w:rsidRDefault="002A3076">
      <w:pPr>
        <w:pStyle w:val="ConsPlusNormal"/>
        <w:spacing w:before="220"/>
        <w:ind w:firstLine="540"/>
        <w:jc w:val="both"/>
      </w:pPr>
      <w:r>
        <w:t xml:space="preserve">5.9.19 </w:t>
      </w:r>
      <w:hyperlink w:anchor="P3612">
        <w:r>
          <w:rPr>
            <w:color w:val="0000FF"/>
          </w:rPr>
          <w:t>Табличку 8.12</w:t>
        </w:r>
      </w:hyperlink>
      <w:r>
        <w:t xml:space="preserve"> "Опасная обочина" применяют со </w:t>
      </w:r>
      <w:hyperlink w:anchor="P2798">
        <w:r>
          <w:rPr>
            <w:color w:val="0000FF"/>
          </w:rPr>
          <w:t>знаком 1.25</w:t>
        </w:r>
      </w:hyperlink>
      <w:r>
        <w:t>, если работы проводят на обочине или обочину используют для складирования строительных материалов и (или) размещения строительной техники.</w:t>
      </w:r>
    </w:p>
    <w:p w:rsidR="002A3076" w:rsidRDefault="002A3076">
      <w:pPr>
        <w:pStyle w:val="ConsPlusNormal"/>
        <w:spacing w:before="220"/>
        <w:ind w:firstLine="540"/>
        <w:jc w:val="both"/>
      </w:pPr>
      <w:r>
        <w:t xml:space="preserve">5.9.20 </w:t>
      </w:r>
      <w:hyperlink w:anchor="P3622">
        <w:r>
          <w:rPr>
            <w:color w:val="0000FF"/>
          </w:rPr>
          <w:t>Табличку 8.13</w:t>
        </w:r>
      </w:hyperlink>
      <w:r>
        <w:t xml:space="preserve"> "Направление главной дороги" применяют со </w:t>
      </w:r>
      <w:hyperlink w:anchor="P2841">
        <w:r>
          <w:rPr>
            <w:color w:val="0000FF"/>
          </w:rPr>
          <w:t>знаками 2.1</w:t>
        </w:r>
      </w:hyperlink>
      <w:r>
        <w:t xml:space="preserve">, </w:t>
      </w:r>
      <w:hyperlink w:anchor="P2864">
        <w:r>
          <w:rPr>
            <w:color w:val="0000FF"/>
          </w:rPr>
          <w:t>2.4</w:t>
        </w:r>
      </w:hyperlink>
      <w:r>
        <w:t xml:space="preserve">, </w:t>
      </w:r>
      <w:hyperlink w:anchor="P2865">
        <w:r>
          <w:rPr>
            <w:color w:val="0000FF"/>
          </w:rPr>
          <w:t>2.5</w:t>
        </w:r>
      </w:hyperlink>
      <w:r>
        <w:t xml:space="preserve"> для указания направления главной дороги на перекрестке, где она изменяет свое направление.</w:t>
      </w:r>
    </w:p>
    <w:p w:rsidR="002A3076" w:rsidRDefault="002A3076">
      <w:pPr>
        <w:pStyle w:val="ConsPlusNormal"/>
        <w:spacing w:before="220"/>
        <w:ind w:firstLine="540"/>
        <w:jc w:val="both"/>
      </w:pPr>
      <w: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2A3076" w:rsidRDefault="002A3076">
      <w:pPr>
        <w:pStyle w:val="ConsPlusNormal"/>
        <w:spacing w:before="220"/>
        <w:ind w:firstLine="540"/>
        <w:jc w:val="both"/>
      </w:pPr>
      <w:r>
        <w:t xml:space="preserve">5.9.21 </w:t>
      </w:r>
      <w:hyperlink w:anchor="P3623">
        <w:r>
          <w:rPr>
            <w:color w:val="0000FF"/>
          </w:rPr>
          <w:t>Табличку 8.14</w:t>
        </w:r>
      </w:hyperlink>
      <w:r>
        <w:t xml:space="preserve"> "Полоса движения" применяют для указания полосы движения или полосы для велосипедистов, на которую распространяется действие знака или светофора, при этом знак располагают над полосой движения или полосой для велосипедистов.</w:t>
      </w:r>
    </w:p>
    <w:p w:rsidR="002A3076" w:rsidRDefault="002A3076">
      <w:pPr>
        <w:pStyle w:val="ConsPlusNormal"/>
        <w:spacing w:before="220"/>
        <w:ind w:firstLine="540"/>
        <w:jc w:val="both"/>
      </w:pPr>
      <w:r>
        <w:t xml:space="preserve">При совместном применении </w:t>
      </w:r>
      <w:hyperlink w:anchor="P2883">
        <w:r>
          <w:rPr>
            <w:color w:val="0000FF"/>
          </w:rPr>
          <w:t>знаков 3.1</w:t>
        </w:r>
      </w:hyperlink>
      <w:r>
        <w:t xml:space="preserve"> и </w:t>
      </w:r>
      <w:hyperlink w:anchor="P3151">
        <w:r>
          <w:rPr>
            <w:color w:val="0000FF"/>
          </w:rPr>
          <w:t>5.14.1</w:t>
        </w:r>
      </w:hyperlink>
      <w:r>
        <w:t xml:space="preserve"> с </w:t>
      </w:r>
      <w:hyperlink w:anchor="P3623">
        <w:r>
          <w:rPr>
            <w:color w:val="0000FF"/>
          </w:rPr>
          <w:t>табличкой 8.14</w:t>
        </w:r>
      </w:hyperlink>
      <w:r>
        <w:t xml:space="preserve"> она уточняет действие обоих знаков.</w:t>
      </w:r>
    </w:p>
    <w:p w:rsidR="002A3076" w:rsidRDefault="002A3076">
      <w:pPr>
        <w:pStyle w:val="ConsPlusNormal"/>
        <w:spacing w:before="220"/>
        <w:ind w:firstLine="540"/>
        <w:jc w:val="both"/>
      </w:pPr>
      <w:r>
        <w:t xml:space="preserve">5.9.22 </w:t>
      </w:r>
      <w:hyperlink w:anchor="P3624">
        <w:r>
          <w:rPr>
            <w:color w:val="0000FF"/>
          </w:rPr>
          <w:t>Табличку 8.15</w:t>
        </w:r>
      </w:hyperlink>
      <w:r>
        <w:t xml:space="preserve"> "Слепые пешеходы" применяют совместно со </w:t>
      </w:r>
      <w:hyperlink w:anchor="P2786">
        <w:r>
          <w:rPr>
            <w:color w:val="0000FF"/>
          </w:rPr>
          <w:t>знаками 1.22</w:t>
        </w:r>
      </w:hyperlink>
      <w:r>
        <w:t xml:space="preserve">, </w:t>
      </w:r>
      <w:hyperlink w:anchor="P3203">
        <w:r>
          <w:rPr>
            <w:color w:val="0000FF"/>
          </w:rPr>
          <w:t>5.19.1</w:t>
        </w:r>
      </w:hyperlink>
      <w:r>
        <w:t xml:space="preserve">, </w:t>
      </w:r>
      <w:hyperlink w:anchor="P3204">
        <w:r>
          <w:rPr>
            <w:color w:val="0000FF"/>
          </w:rPr>
          <w:t>5.19.2</w:t>
        </w:r>
      </w:hyperlink>
      <w:r>
        <w:t xml:space="preserve"> перед пешеходными переходами, расположенными в непосредственной близости от объектов, которые посещают слепые и слабовидящие.</w:t>
      </w:r>
    </w:p>
    <w:p w:rsidR="002A3076" w:rsidRDefault="002A3076">
      <w:pPr>
        <w:pStyle w:val="ConsPlusNormal"/>
        <w:spacing w:before="220"/>
        <w:ind w:firstLine="540"/>
        <w:jc w:val="both"/>
      </w:pPr>
      <w:r>
        <w:t xml:space="preserve">5.9.23 </w:t>
      </w:r>
      <w:hyperlink w:anchor="P3625">
        <w:r>
          <w:rPr>
            <w:color w:val="0000FF"/>
          </w:rPr>
          <w:t>Табличку 8.16</w:t>
        </w:r>
      </w:hyperlink>
      <w:r>
        <w:t xml:space="preserve"> "Влажное покрытие" применяют со </w:t>
      </w:r>
      <w:hyperlink w:anchor="P2761">
        <w:r>
          <w:rPr>
            <w:color w:val="0000FF"/>
          </w:rPr>
          <w:t>знаками 1.15</w:t>
        </w:r>
      </w:hyperlink>
      <w:r>
        <w:t xml:space="preserve">, </w:t>
      </w:r>
      <w:hyperlink w:anchor="P2952">
        <w:r>
          <w:rPr>
            <w:color w:val="0000FF"/>
          </w:rPr>
          <w:t>3.20</w:t>
        </w:r>
      </w:hyperlink>
      <w:r>
        <w:t xml:space="preserve">, </w:t>
      </w:r>
      <w:hyperlink w:anchor="P2954">
        <w:r>
          <w:rPr>
            <w:color w:val="0000FF"/>
          </w:rPr>
          <w:t>3.22</w:t>
        </w:r>
      </w:hyperlink>
      <w:r>
        <w:t xml:space="preserve">, </w:t>
      </w:r>
      <w:hyperlink w:anchor="P2965">
        <w:r>
          <w:rPr>
            <w:color w:val="0000FF"/>
          </w:rPr>
          <w:t>3.24</w:t>
        </w:r>
      </w:hyperlink>
      <w:r>
        <w:t xml:space="preserve"> для указания, что действие знака распространяется только на период времени, когда покрытие проезжей части влажное.</w:t>
      </w:r>
    </w:p>
    <w:p w:rsidR="002A3076" w:rsidRDefault="002A3076">
      <w:pPr>
        <w:pStyle w:val="ConsPlusNormal"/>
        <w:spacing w:before="220"/>
        <w:ind w:firstLine="540"/>
        <w:jc w:val="both"/>
      </w:pPr>
      <w:bookmarkStart w:id="31" w:name="P928"/>
      <w:bookmarkEnd w:id="31"/>
      <w:r>
        <w:t xml:space="preserve">5.9.24 </w:t>
      </w:r>
      <w:hyperlink w:anchor="P3636">
        <w:r>
          <w:rPr>
            <w:color w:val="0000FF"/>
          </w:rPr>
          <w:t>Табличку 8.17</w:t>
        </w:r>
      </w:hyperlink>
      <w:r>
        <w:t xml:space="preserve"> "Инвалиды" применяют совместно со </w:t>
      </w:r>
      <w:hyperlink w:anchor="P3299">
        <w:r>
          <w:rPr>
            <w:color w:val="0000FF"/>
          </w:rPr>
          <w:t>знаком 6.4</w:t>
        </w:r>
      </w:hyperlink>
      <w:r>
        <w:t xml:space="preserve"> для указания, что парковка (парковочное место) отведена для стоянки автомобилей, на которых установлен опознавательный знак "Инвалид".</w:t>
      </w:r>
    </w:p>
    <w:p w:rsidR="002A3076" w:rsidRDefault="002A3076">
      <w:pPr>
        <w:pStyle w:val="ConsPlusNormal"/>
        <w:spacing w:before="220"/>
        <w:ind w:firstLine="540"/>
        <w:jc w:val="both"/>
      </w:pPr>
      <w:r>
        <w:t xml:space="preserve">5.9.25 </w:t>
      </w:r>
      <w:hyperlink w:anchor="P3637">
        <w:r>
          <w:rPr>
            <w:color w:val="0000FF"/>
          </w:rPr>
          <w:t>Табличку 8.18</w:t>
        </w:r>
      </w:hyperlink>
      <w: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2A3076" w:rsidRDefault="002A3076">
      <w:pPr>
        <w:pStyle w:val="ConsPlusNormal"/>
        <w:spacing w:before="220"/>
        <w:ind w:firstLine="540"/>
        <w:jc w:val="both"/>
      </w:pPr>
      <w:r>
        <w:lastRenderedPageBreak/>
        <w:t xml:space="preserve">5.9.26 </w:t>
      </w:r>
      <w:hyperlink w:anchor="P3638">
        <w:r>
          <w:rPr>
            <w:color w:val="0000FF"/>
          </w:rPr>
          <w:t>Табличку 8.19</w:t>
        </w:r>
      </w:hyperlink>
      <w:r>
        <w:t xml:space="preserve"> "Класс опасного груза" применяют со </w:t>
      </w:r>
      <w:hyperlink w:anchor="P2991">
        <w:r>
          <w:rPr>
            <w:color w:val="0000FF"/>
          </w:rPr>
          <w:t>знаками 3.32</w:t>
        </w:r>
      </w:hyperlink>
      <w:r>
        <w:t xml:space="preserve">, </w:t>
      </w:r>
      <w:hyperlink w:anchor="P2992">
        <w:r>
          <w:rPr>
            <w:color w:val="0000FF"/>
          </w:rPr>
          <w:t>3.33</w:t>
        </w:r>
      </w:hyperlink>
      <w:r>
        <w:t xml:space="preserve">, </w:t>
      </w:r>
      <w:hyperlink w:anchor="P3085">
        <w:r>
          <w:rPr>
            <w:color w:val="0000FF"/>
          </w:rPr>
          <w:t>4.8.1</w:t>
        </w:r>
      </w:hyperlink>
      <w:r>
        <w:t xml:space="preserve"> - </w:t>
      </w:r>
      <w:hyperlink w:anchor="P3087">
        <w:r>
          <w:rPr>
            <w:color w:val="0000FF"/>
          </w:rPr>
          <w:t>4.8.3</w:t>
        </w:r>
      </w:hyperlink>
      <w: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r:id="rId132">
        <w:r>
          <w:rPr>
            <w:color w:val="0000FF"/>
          </w:rPr>
          <w:t>ГОСТ 19433</w:t>
        </w:r>
      </w:hyperlink>
      <w:r>
        <w:t>.</w:t>
      </w:r>
    </w:p>
    <w:p w:rsidR="002A3076" w:rsidRDefault="002A3076">
      <w:pPr>
        <w:pStyle w:val="ConsPlusNormal"/>
        <w:spacing w:before="220"/>
        <w:ind w:firstLine="540"/>
        <w:jc w:val="both"/>
      </w:pPr>
      <w:r>
        <w:t xml:space="preserve">5.9.27 </w:t>
      </w:r>
      <w:hyperlink w:anchor="P3639">
        <w:r>
          <w:rPr>
            <w:color w:val="0000FF"/>
          </w:rPr>
          <w:t>Таблички 8.20.1</w:t>
        </w:r>
      </w:hyperlink>
      <w:r>
        <w:t xml:space="preserve"> и </w:t>
      </w:r>
      <w:hyperlink w:anchor="P3640">
        <w:r>
          <w:rPr>
            <w:color w:val="0000FF"/>
          </w:rPr>
          <w:t>8.20.2</w:t>
        </w:r>
      </w:hyperlink>
      <w:r>
        <w:t xml:space="preserve"> "Тип тележки транспортного средства" 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rsidR="002A3076" w:rsidRDefault="002A3076">
      <w:pPr>
        <w:pStyle w:val="ConsPlusNormal"/>
        <w:spacing w:before="220"/>
        <w:ind w:firstLine="540"/>
        <w:jc w:val="both"/>
      </w:pPr>
      <w:r>
        <w:t xml:space="preserve">5.9.28 </w:t>
      </w:r>
      <w:hyperlink w:anchor="P3649">
        <w:r>
          <w:rPr>
            <w:color w:val="0000FF"/>
          </w:rPr>
          <w:t>Таблички 8.21.1</w:t>
        </w:r>
      </w:hyperlink>
      <w:r>
        <w:t xml:space="preserve"> - </w:t>
      </w:r>
      <w:hyperlink w:anchor="P3651">
        <w:r>
          <w:rPr>
            <w:color w:val="0000FF"/>
          </w:rPr>
          <w:t>8.21.3</w:t>
        </w:r>
      </w:hyperlink>
      <w:r>
        <w:t xml:space="preserve"> "Вид маршрутного транспортного средства" применяют со </w:t>
      </w:r>
      <w:hyperlink w:anchor="P3299">
        <w:r>
          <w:rPr>
            <w:color w:val="0000FF"/>
          </w:rPr>
          <w:t>знаком 6.4</w:t>
        </w:r>
      </w:hyperlink>
      <w:r>
        <w:t xml:space="preserve"> для указания парковки для стоянки транспортных средств у станции метро, остановки автобуса и (или) троллейбуса, трамвая.</w:t>
      </w:r>
    </w:p>
    <w:p w:rsidR="002A3076" w:rsidRDefault="002A3076">
      <w:pPr>
        <w:pStyle w:val="ConsPlusNormal"/>
        <w:spacing w:before="220"/>
        <w:ind w:firstLine="540"/>
        <w:jc w:val="both"/>
      </w:pPr>
      <w:r>
        <w:t xml:space="preserve">5.9.29 </w:t>
      </w:r>
      <w:hyperlink w:anchor="P3657">
        <w:r>
          <w:rPr>
            <w:color w:val="0000FF"/>
          </w:rPr>
          <w:t>Таблички 8.22.1</w:t>
        </w:r>
      </w:hyperlink>
      <w:r>
        <w:t xml:space="preserve"> - </w:t>
      </w:r>
      <w:hyperlink w:anchor="P3659">
        <w:r>
          <w:rPr>
            <w:color w:val="0000FF"/>
          </w:rPr>
          <w:t>8.22.3</w:t>
        </w:r>
      </w:hyperlink>
      <w:r>
        <w:t xml:space="preserve"> "Препятствие" применяют со </w:t>
      </w:r>
      <w:hyperlink w:anchor="P3033">
        <w:r>
          <w:rPr>
            <w:color w:val="0000FF"/>
          </w:rPr>
          <w:t>знаками 4.2.1</w:t>
        </w:r>
      </w:hyperlink>
      <w:r>
        <w:t xml:space="preserve"> - </w:t>
      </w:r>
      <w:hyperlink w:anchor="P3044">
        <w:r>
          <w:rPr>
            <w:color w:val="0000FF"/>
          </w:rPr>
          <w:t>4.2.3</w:t>
        </w:r>
      </w:hyperlink>
      <w:r>
        <w:t xml:space="preserve"> для лучшей ориентации водителей при объезде препятствия.</w:t>
      </w:r>
    </w:p>
    <w:p w:rsidR="002A3076" w:rsidRDefault="002A3076">
      <w:pPr>
        <w:pStyle w:val="ConsPlusNormal"/>
        <w:spacing w:before="220"/>
        <w:ind w:firstLine="540"/>
        <w:jc w:val="both"/>
      </w:pPr>
      <w:hyperlink w:anchor="P3657">
        <w:r>
          <w:rPr>
            <w:color w:val="0000FF"/>
          </w:rPr>
          <w:t>Табличку 8.22.1</w:t>
        </w:r>
      </w:hyperlink>
      <w:r>
        <w:t xml:space="preserve"> со </w:t>
      </w:r>
      <w:hyperlink w:anchor="P3033">
        <w:r>
          <w:rPr>
            <w:color w:val="0000FF"/>
          </w:rPr>
          <w:t>знаком 4.2.1</w:t>
        </w:r>
      </w:hyperlink>
      <w:r>
        <w:t xml:space="preserve"> применяют:</w:t>
      </w:r>
    </w:p>
    <w:p w:rsidR="002A3076" w:rsidRDefault="002A3076">
      <w:pPr>
        <w:pStyle w:val="ConsPlusNormal"/>
        <w:spacing w:before="220"/>
        <w:ind w:firstLine="540"/>
        <w:jc w:val="both"/>
      </w:pPr>
      <w:r>
        <w:t>- в местах начала конструктивно выделенной разделительной полосы, разделяющих транспортные потоки противоположных направлений;</w:t>
      </w:r>
    </w:p>
    <w:p w:rsidR="002A3076" w:rsidRDefault="002A3076">
      <w:pPr>
        <w:pStyle w:val="ConsPlusNormal"/>
        <w:spacing w:before="220"/>
        <w:ind w:firstLine="540"/>
        <w:jc w:val="both"/>
      </w:pPr>
      <w:r>
        <w:t>- на конструктивно выделенных направляющих островках.</w:t>
      </w:r>
    </w:p>
    <w:p w:rsidR="002A3076" w:rsidRDefault="002A3076">
      <w:pPr>
        <w:pStyle w:val="ConsPlusNormal"/>
        <w:spacing w:before="220"/>
        <w:ind w:firstLine="540"/>
        <w:jc w:val="both"/>
      </w:pPr>
      <w:hyperlink w:anchor="P3657">
        <w:r>
          <w:rPr>
            <w:color w:val="0000FF"/>
          </w:rPr>
          <w:t>Таблички 8.22.1</w:t>
        </w:r>
      </w:hyperlink>
      <w:r>
        <w:t xml:space="preserve"> и </w:t>
      </w:r>
      <w:hyperlink w:anchor="P3658">
        <w:r>
          <w:rPr>
            <w:color w:val="0000FF"/>
          </w:rPr>
          <w:t>8.22.2</w:t>
        </w:r>
      </w:hyperlink>
      <w:r>
        <w:t xml:space="preserve"> применяют соответственно со </w:t>
      </w:r>
      <w:hyperlink w:anchor="P3033">
        <w:r>
          <w:rPr>
            <w:color w:val="0000FF"/>
          </w:rPr>
          <w:t>знаками 4.2.1</w:t>
        </w:r>
      </w:hyperlink>
      <w:r>
        <w:t xml:space="preserve"> и </w:t>
      </w:r>
      <w:hyperlink w:anchor="P3034">
        <w:r>
          <w:rPr>
            <w:color w:val="0000FF"/>
          </w:rPr>
          <w:t>4.2.2</w:t>
        </w:r>
      </w:hyperlink>
      <w:r>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rsidR="002A3076" w:rsidRDefault="002A3076">
      <w:pPr>
        <w:pStyle w:val="ConsPlusNormal"/>
        <w:spacing w:before="220"/>
        <w:ind w:firstLine="540"/>
        <w:jc w:val="both"/>
      </w:pPr>
      <w:hyperlink w:anchor="P3659">
        <w:r>
          <w:rPr>
            <w:color w:val="0000FF"/>
          </w:rPr>
          <w:t>Табличку 8.22.3</w:t>
        </w:r>
      </w:hyperlink>
      <w:r>
        <w:t xml:space="preserve"> со </w:t>
      </w:r>
      <w:hyperlink w:anchor="P3044">
        <w:r>
          <w:rPr>
            <w:color w:val="0000FF"/>
          </w:rPr>
          <w:t>знаком 4.2.3</w:t>
        </w:r>
      </w:hyperlink>
      <w:r>
        <w:t xml:space="preserve"> применяют:</w:t>
      </w:r>
    </w:p>
    <w:p w:rsidR="002A3076" w:rsidRDefault="002A3076">
      <w:pPr>
        <w:pStyle w:val="ConsPlusNormal"/>
        <w:spacing w:before="220"/>
        <w:ind w:firstLine="540"/>
        <w:jc w:val="both"/>
      </w:pPr>
      <w:r>
        <w:t>- в местах начала конструктивно выделенной разделительной полосы, разделяющих транспортные потоки одного направления;</w:t>
      </w:r>
    </w:p>
    <w:p w:rsidR="002A3076" w:rsidRDefault="002A3076">
      <w:pPr>
        <w:pStyle w:val="ConsPlusNormal"/>
        <w:spacing w:before="220"/>
        <w:ind w:firstLine="540"/>
        <w:jc w:val="both"/>
      </w:pPr>
      <w:r>
        <w:t>- на конструктивно выделенных направляющих островках.</w:t>
      </w:r>
    </w:p>
    <w:p w:rsidR="002A3076" w:rsidRDefault="002A3076">
      <w:pPr>
        <w:pStyle w:val="ConsPlusNormal"/>
        <w:spacing w:before="220"/>
        <w:ind w:firstLine="540"/>
        <w:jc w:val="both"/>
      </w:pPr>
      <w:hyperlink w:anchor="P3657">
        <w:r>
          <w:rPr>
            <w:color w:val="0000FF"/>
          </w:rPr>
          <w:t>Таблички 8.22.1</w:t>
        </w:r>
      </w:hyperlink>
      <w:r>
        <w:t xml:space="preserve"> - </w:t>
      </w:r>
      <w:hyperlink w:anchor="P3659">
        <w:r>
          <w:rPr>
            <w:color w:val="0000FF"/>
          </w:rPr>
          <w:t>8.22.3</w:t>
        </w:r>
      </w:hyperlink>
      <w:r>
        <w:t xml:space="preserve"> располагают под предписывающими знаками на высоте от 0,5 до 1,0 м.</w:t>
      </w:r>
    </w:p>
    <w:p w:rsidR="002A3076" w:rsidRDefault="002A3076">
      <w:pPr>
        <w:pStyle w:val="ConsPlusNormal"/>
        <w:spacing w:before="220"/>
        <w:ind w:firstLine="540"/>
        <w:jc w:val="both"/>
      </w:pPr>
      <w:r>
        <w:t xml:space="preserve">Таблички уменьшенного размера по </w:t>
      </w:r>
      <w:hyperlink r:id="rId133">
        <w:r>
          <w:rPr>
            <w:color w:val="0000FF"/>
          </w:rPr>
          <w:t>ГОСТ Р 52290</w:t>
        </w:r>
      </w:hyperlink>
      <w:r>
        <w:t xml:space="preserve"> допускается устанавливать в населенных пунктах при наличии искусственного освещения.</w:t>
      </w:r>
    </w:p>
    <w:p w:rsidR="002A3076" w:rsidRDefault="002A3076">
      <w:pPr>
        <w:pStyle w:val="ConsPlusNormal"/>
        <w:spacing w:before="220"/>
        <w:ind w:firstLine="540"/>
        <w:jc w:val="both"/>
      </w:pPr>
      <w:r>
        <w:t xml:space="preserve">Если </w:t>
      </w:r>
      <w:hyperlink w:anchor="P3033">
        <w:r>
          <w:rPr>
            <w:color w:val="0000FF"/>
          </w:rPr>
          <w:t>знаки 4.2.1</w:t>
        </w:r>
      </w:hyperlink>
      <w:r>
        <w:t xml:space="preserve"> - </w:t>
      </w:r>
      <w:hyperlink w:anchor="P3044">
        <w:r>
          <w:rPr>
            <w:color w:val="0000FF"/>
          </w:rPr>
          <w:t>4.2.3</w:t>
        </w:r>
      </w:hyperlink>
      <w:r>
        <w:t xml:space="preserve"> устанавливают на тумбах с искусственным освещением, </w:t>
      </w:r>
      <w:hyperlink w:anchor="P3657">
        <w:r>
          <w:rPr>
            <w:color w:val="0000FF"/>
          </w:rPr>
          <w:t>таблички 8.22.1</w:t>
        </w:r>
      </w:hyperlink>
      <w:r>
        <w:t xml:space="preserve"> - </w:t>
      </w:r>
      <w:hyperlink w:anchor="P3659">
        <w:r>
          <w:rPr>
            <w:color w:val="0000FF"/>
          </w:rPr>
          <w:t>8.22.3</w:t>
        </w:r>
      </w:hyperlink>
      <w:r>
        <w:t xml:space="preserve"> не применяют.</w:t>
      </w:r>
    </w:p>
    <w:p w:rsidR="002A3076" w:rsidRDefault="002A3076">
      <w:pPr>
        <w:pStyle w:val="ConsPlusNormal"/>
        <w:spacing w:before="220"/>
        <w:ind w:firstLine="540"/>
        <w:jc w:val="both"/>
      </w:pPr>
      <w:r>
        <w:t xml:space="preserve">5.9.31 </w:t>
      </w:r>
      <w:hyperlink w:anchor="P3665">
        <w:r>
          <w:rPr>
            <w:color w:val="0000FF"/>
          </w:rPr>
          <w:t>Табличку 8.24</w:t>
        </w:r>
      </w:hyperlink>
      <w:r>
        <w:t xml:space="preserve"> "Работает эвакуатор" применяют совместно со </w:t>
      </w:r>
      <w:hyperlink w:anchor="P2977">
        <w:r>
          <w:rPr>
            <w:color w:val="0000FF"/>
          </w:rPr>
          <w:t>знаками 3.27</w:t>
        </w:r>
      </w:hyperlink>
      <w:r>
        <w:t xml:space="preserve"> - </w:t>
      </w:r>
      <w:hyperlink w:anchor="P2980">
        <w:r>
          <w:rPr>
            <w:color w:val="0000FF"/>
          </w:rPr>
          <w:t>3.30</w:t>
        </w:r>
      </w:hyperlink>
      <w:r>
        <w:t xml:space="preserve">, </w:t>
      </w:r>
      <w:hyperlink w:anchor="P3241">
        <w:r>
          <w:rPr>
            <w:color w:val="0000FF"/>
          </w:rPr>
          <w:t>5.27</w:t>
        </w:r>
      </w:hyperlink>
      <w:r>
        <w:t xml:space="preserve"> для информирования о возможном задержании транспортного средства и помещении его на специализированную стоянку.</w:t>
      </w:r>
    </w:p>
    <w:p w:rsidR="002A3076" w:rsidRDefault="002A3076">
      <w:pPr>
        <w:pStyle w:val="ConsPlusNormal"/>
        <w:spacing w:before="220"/>
        <w:ind w:firstLine="540"/>
        <w:jc w:val="both"/>
      </w:pPr>
      <w:r>
        <w:t xml:space="preserve">5.9.32 </w:t>
      </w:r>
      <w:hyperlink w:anchor="P3666">
        <w:r>
          <w:rPr>
            <w:color w:val="0000FF"/>
          </w:rPr>
          <w:t>Табличку 8.25</w:t>
        </w:r>
      </w:hyperlink>
      <w:r>
        <w:t xml:space="preserve"> "Экологический класс транспортного средства" применяют для распространения действия знака на транспортные средства с экологическим классом, соответствующим или ниже (выше) указанного на табличке, или экологический класс которых не указан в регистрационных документах на эти транспортные средства.</w:t>
      </w:r>
    </w:p>
    <w:p w:rsidR="002A3076" w:rsidRDefault="002A3076">
      <w:pPr>
        <w:pStyle w:val="ConsPlusNormal"/>
        <w:spacing w:before="220"/>
        <w:ind w:firstLine="540"/>
        <w:jc w:val="both"/>
      </w:pPr>
      <w:hyperlink w:anchor="P3666">
        <w:r>
          <w:rPr>
            <w:color w:val="0000FF"/>
          </w:rPr>
          <w:t>Табличку 8.25</w:t>
        </w:r>
      </w:hyperlink>
      <w:r>
        <w:t xml:space="preserve"> применяют со </w:t>
      </w:r>
      <w:hyperlink w:anchor="P2884">
        <w:r>
          <w:rPr>
            <w:color w:val="0000FF"/>
          </w:rPr>
          <w:t>знаками 3.2</w:t>
        </w:r>
      </w:hyperlink>
      <w:r>
        <w:t xml:space="preserve"> - </w:t>
      </w:r>
      <w:hyperlink w:anchor="P2897">
        <w:r>
          <w:rPr>
            <w:color w:val="0000FF"/>
          </w:rPr>
          <w:t>3.6</w:t>
        </w:r>
      </w:hyperlink>
      <w:r>
        <w:t xml:space="preserve">, </w:t>
      </w:r>
      <w:hyperlink w:anchor="P3018">
        <w:r>
          <w:rPr>
            <w:color w:val="0000FF"/>
          </w:rPr>
          <w:t>4.1.1</w:t>
        </w:r>
      </w:hyperlink>
      <w:r>
        <w:t xml:space="preserve"> - </w:t>
      </w:r>
      <w:hyperlink w:anchor="P3032">
        <w:r>
          <w:rPr>
            <w:color w:val="0000FF"/>
          </w:rPr>
          <w:t>4.1.6</w:t>
        </w:r>
      </w:hyperlink>
      <w:r>
        <w:t xml:space="preserve">, </w:t>
      </w:r>
      <w:hyperlink w:anchor="P2939">
        <w:r>
          <w:rPr>
            <w:color w:val="0000FF"/>
          </w:rPr>
          <w:t>3.18.1</w:t>
        </w:r>
      </w:hyperlink>
      <w:r>
        <w:t xml:space="preserve">, </w:t>
      </w:r>
      <w:hyperlink w:anchor="P2940">
        <w:r>
          <w:rPr>
            <w:color w:val="0000FF"/>
          </w:rPr>
          <w:t>3.18.2</w:t>
        </w:r>
      </w:hyperlink>
      <w:r>
        <w:t xml:space="preserve"> для распространения действия знака на транспортные средства с экологическим классом ниже указанного на табличке или экологический класс которых не указан в регистрационных документах на эти транспортные средства.</w:t>
      </w:r>
    </w:p>
    <w:p w:rsidR="002A3076" w:rsidRDefault="002A3076">
      <w:pPr>
        <w:pStyle w:val="ConsPlusNormal"/>
        <w:spacing w:before="220"/>
        <w:ind w:firstLine="540"/>
        <w:jc w:val="both"/>
      </w:pPr>
      <w:hyperlink w:anchor="P3666">
        <w:r>
          <w:rPr>
            <w:color w:val="0000FF"/>
          </w:rPr>
          <w:t>Табличку 8.25</w:t>
        </w:r>
      </w:hyperlink>
      <w:r>
        <w:t xml:space="preserve"> применяют со </w:t>
      </w:r>
      <w:hyperlink w:anchor="P3243">
        <w:r>
          <w:rPr>
            <w:color w:val="0000FF"/>
          </w:rPr>
          <w:t>знаками 5.29</w:t>
        </w:r>
      </w:hyperlink>
      <w:r>
        <w:t xml:space="preserve">, </w:t>
      </w:r>
      <w:hyperlink w:anchor="P3244">
        <w:r>
          <w:rPr>
            <w:color w:val="0000FF"/>
          </w:rPr>
          <w:t>5.30</w:t>
        </w:r>
      </w:hyperlink>
      <w:r>
        <w:t xml:space="preserve">, </w:t>
      </w:r>
      <w:hyperlink w:anchor="P3299">
        <w:r>
          <w:rPr>
            <w:color w:val="0000FF"/>
          </w:rPr>
          <w:t>6.4</w:t>
        </w:r>
      </w:hyperlink>
      <w:r>
        <w:t xml:space="preserve"> для распространения действия знака на </w:t>
      </w:r>
      <w:r>
        <w:lastRenderedPageBreak/>
        <w:t>транспортные средства с экологическим классом, соответствующим или выше указанного на табличке, или, экологический класс которых не указан в регистрационных документах на эти транспортные средства.</w:t>
      </w:r>
    </w:p>
    <w:p w:rsidR="002A3076" w:rsidRDefault="002A3076">
      <w:pPr>
        <w:pStyle w:val="ConsPlusNormal"/>
        <w:spacing w:before="220"/>
        <w:ind w:firstLine="540"/>
        <w:jc w:val="both"/>
      </w:pPr>
      <w:r>
        <w:t xml:space="preserve">5.9.33 </w:t>
      </w:r>
      <w:hyperlink w:anchor="P3667">
        <w:r>
          <w:rPr>
            <w:color w:val="0000FF"/>
          </w:rPr>
          <w:t>Табличку 8.26</w:t>
        </w:r>
      </w:hyperlink>
      <w:r>
        <w:t xml:space="preserve"> "Зарядка электромобилей" применяют со </w:t>
      </w:r>
      <w:hyperlink w:anchor="P3409">
        <w:r>
          <w:rPr>
            <w:color w:val="0000FF"/>
          </w:rPr>
          <w:t>знаками 7.4</w:t>
        </w:r>
      </w:hyperlink>
      <w:r>
        <w:t xml:space="preserve">, </w:t>
      </w:r>
      <w:hyperlink w:anchor="P3419">
        <w:r>
          <w:rPr>
            <w:color w:val="0000FF"/>
          </w:rPr>
          <w:t>7.5</w:t>
        </w:r>
      </w:hyperlink>
      <w:r>
        <w:t xml:space="preserve">, </w:t>
      </w:r>
      <w:hyperlink w:anchor="P3421">
        <w:r>
          <w:rPr>
            <w:color w:val="0000FF"/>
          </w:rPr>
          <w:t>7.7</w:t>
        </w:r>
      </w:hyperlink>
      <w:r>
        <w:t xml:space="preserve">, </w:t>
      </w:r>
      <w:hyperlink w:anchor="P3432">
        <w:r>
          <w:rPr>
            <w:color w:val="0000FF"/>
          </w:rPr>
          <w:t>7.9</w:t>
        </w:r>
      </w:hyperlink>
      <w:r>
        <w:t xml:space="preserve"> - </w:t>
      </w:r>
      <w:hyperlink w:anchor="P3434">
        <w:r>
          <w:rPr>
            <w:color w:val="0000FF"/>
          </w:rPr>
          <w:t>7.11</w:t>
        </w:r>
      </w:hyperlink>
      <w:r>
        <w:t xml:space="preserve"> для информирования о возможности зарядки электромобилей.</w:t>
      </w:r>
    </w:p>
    <w:p w:rsidR="002A3076" w:rsidRDefault="002A3076">
      <w:pPr>
        <w:pStyle w:val="ConsPlusNormal"/>
        <w:jc w:val="both"/>
      </w:pPr>
    </w:p>
    <w:p w:rsidR="002A3076" w:rsidRDefault="002A3076">
      <w:pPr>
        <w:pStyle w:val="ConsPlusTitle"/>
        <w:ind w:firstLine="540"/>
        <w:jc w:val="both"/>
        <w:outlineLvl w:val="1"/>
      </w:pPr>
      <w:r>
        <w:t>6 Правила применения дорожной разметки</w:t>
      </w:r>
    </w:p>
    <w:p w:rsidR="002A3076" w:rsidRDefault="002A3076">
      <w:pPr>
        <w:pStyle w:val="ConsPlusNormal"/>
        <w:jc w:val="both"/>
      </w:pPr>
    </w:p>
    <w:p w:rsidR="002A3076" w:rsidRDefault="002A3076">
      <w:pPr>
        <w:pStyle w:val="ConsPlusTitle"/>
        <w:ind w:firstLine="540"/>
        <w:jc w:val="both"/>
        <w:outlineLvl w:val="2"/>
      </w:pPr>
      <w:r>
        <w:t>6.1 Общие требования</w:t>
      </w:r>
    </w:p>
    <w:p w:rsidR="002A3076" w:rsidRDefault="002A3076">
      <w:pPr>
        <w:pStyle w:val="ConsPlusNormal"/>
        <w:spacing w:before="220"/>
        <w:ind w:firstLine="540"/>
        <w:jc w:val="both"/>
      </w:pPr>
      <w:r>
        <w:t xml:space="preserve">6.1.1 Номера и изображения линий разметки приведены в </w:t>
      </w:r>
      <w:hyperlink w:anchor="P3895">
        <w:r>
          <w:rPr>
            <w:color w:val="0000FF"/>
          </w:rPr>
          <w:t>приложении Г</w:t>
        </w:r>
      </w:hyperlink>
      <w:r>
        <w:t>.</w:t>
      </w:r>
    </w:p>
    <w:p w:rsidR="002A3076" w:rsidRDefault="002A3076">
      <w:pPr>
        <w:pStyle w:val="ConsPlusNormal"/>
        <w:spacing w:before="220"/>
        <w:ind w:firstLine="540"/>
        <w:jc w:val="both"/>
      </w:pPr>
      <w:r>
        <w:t xml:space="preserve">6.1.2 Разметка, в том числе временная, должна соответствовать требованиям </w:t>
      </w:r>
      <w:hyperlink r:id="rId134">
        <w:r>
          <w:rPr>
            <w:color w:val="0000FF"/>
          </w:rPr>
          <w:t>ГОСТ 32953</w:t>
        </w:r>
      </w:hyperlink>
      <w:r>
        <w:t xml:space="preserve"> и </w:t>
      </w:r>
      <w:hyperlink r:id="rId135">
        <w:r>
          <w:rPr>
            <w:color w:val="0000FF"/>
          </w:rPr>
          <w:t>ГОСТ Р 51256</w:t>
        </w:r>
      </w:hyperlink>
      <w:r>
        <w:t xml:space="preserve"> и в процессе эксплуатации отвечать требованиям </w:t>
      </w:r>
      <w:hyperlink r:id="rId136">
        <w:r>
          <w:rPr>
            <w:color w:val="0000FF"/>
          </w:rPr>
          <w:t>ГОСТ 33220</w:t>
        </w:r>
      </w:hyperlink>
      <w:r>
        <w:t xml:space="preserve"> и </w:t>
      </w:r>
      <w:hyperlink r:id="rId137">
        <w:r>
          <w:rPr>
            <w:color w:val="0000FF"/>
          </w:rPr>
          <w:t>ГОСТ Р 50597</w:t>
        </w:r>
      </w:hyperlink>
      <w:r>
        <w:t>.</w:t>
      </w:r>
    </w:p>
    <w:p w:rsidR="002A3076" w:rsidRDefault="002A3076">
      <w:pPr>
        <w:pStyle w:val="ConsPlusNormal"/>
        <w:spacing w:before="220"/>
        <w:ind w:firstLine="540"/>
        <w:jc w:val="both"/>
      </w:pPr>
      <w:r>
        <w:t xml:space="preserve">Значения коэффициента яркости разметки </w:t>
      </w:r>
      <w:r>
        <w:rPr>
          <w:noProof/>
          <w:position w:val="-8"/>
        </w:rPr>
        <w:drawing>
          <wp:inline distT="0" distB="0" distL="0" distR="0">
            <wp:extent cx="209550" cy="25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удельных коэффициентов световозвращения при сухом и мокром покрытии R</w:t>
      </w:r>
      <w:r>
        <w:rPr>
          <w:vertAlign w:val="subscript"/>
        </w:rPr>
        <w:t>L</w:t>
      </w:r>
      <w:r>
        <w:t>, R</w:t>
      </w:r>
      <w:r>
        <w:rPr>
          <w:vertAlign w:val="subscript"/>
        </w:rPr>
        <w:t>W</w:t>
      </w:r>
      <w:r>
        <w:t xml:space="preserve"> и удельного коэффициента светоотражения при диффузном дневном или искусственном освещении Q</w:t>
      </w:r>
      <w:r>
        <w:rPr>
          <w:vertAlign w:val="subscript"/>
        </w:rPr>
        <w:t>d</w:t>
      </w:r>
      <w:r>
        <w:t xml:space="preserve"> выбирают в зависимости от категорий дорог и улиц по </w:t>
      </w:r>
      <w:hyperlink w:anchor="P960">
        <w:r>
          <w:rPr>
            <w:color w:val="0000FF"/>
          </w:rPr>
          <w:t>таблицам 7</w:t>
        </w:r>
      </w:hyperlink>
      <w:r>
        <w:t xml:space="preserve"> и </w:t>
      </w:r>
      <w:hyperlink w:anchor="P1137">
        <w:r>
          <w:rPr>
            <w:color w:val="0000FF"/>
          </w:rPr>
          <w:t>8</w:t>
        </w:r>
      </w:hyperlink>
      <w:r>
        <w:t>.</w:t>
      </w:r>
    </w:p>
    <w:p w:rsidR="002A3076" w:rsidRDefault="002A3076">
      <w:pPr>
        <w:pStyle w:val="ConsPlusNormal"/>
        <w:spacing w:before="220"/>
        <w:ind w:firstLine="540"/>
        <w:jc w:val="both"/>
      </w:pPr>
      <w:r>
        <w:t xml:space="preserve">Значение коэффициента </w:t>
      </w:r>
      <w:r>
        <w:rPr>
          <w:noProof/>
          <w:position w:val="-8"/>
        </w:rPr>
        <w:drawing>
          <wp:inline distT="0" distB="0" distL="0" distR="0">
            <wp:extent cx="20955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вертикальной разметки, выполненной красками (эмалями), выбирают в зависимости от категорий дорог и улиц по </w:t>
      </w:r>
      <w:hyperlink w:anchor="P960">
        <w:r>
          <w:rPr>
            <w:color w:val="0000FF"/>
          </w:rPr>
          <w:t>таблице 7</w:t>
        </w:r>
      </w:hyperlink>
      <w:r>
        <w:t xml:space="preserve"> для цементобетонного покрытия.</w:t>
      </w:r>
    </w:p>
    <w:p w:rsidR="002A3076" w:rsidRDefault="002A3076">
      <w:pPr>
        <w:pStyle w:val="ConsPlusNormal"/>
        <w:spacing w:before="220"/>
        <w:ind w:firstLine="540"/>
        <w:jc w:val="both"/>
      </w:pPr>
      <w:r>
        <w:t xml:space="preserve">Тип пленки для вертикальной разметки, выполненной световозвращающей пленкой, выбирают в зависимости от дорожных условий по </w:t>
      </w:r>
      <w:hyperlink w:anchor="P273">
        <w:r>
          <w:rPr>
            <w:color w:val="0000FF"/>
          </w:rPr>
          <w:t>5.1.17</w:t>
        </w:r>
      </w:hyperlink>
      <w:r>
        <w:t>.</w:t>
      </w:r>
    </w:p>
    <w:p w:rsidR="002A3076" w:rsidRDefault="002A3076">
      <w:pPr>
        <w:pStyle w:val="ConsPlusNormal"/>
        <w:spacing w:before="220"/>
        <w:ind w:firstLine="540"/>
        <w:jc w:val="both"/>
      </w:pPr>
      <w:r>
        <w:t xml:space="preserve">При нанесении линий горизонтальной разметки расстояние для обеспечения водоотвода между поперечными шумовыми полосами и разметкой должно составлять (0,05 </w:t>
      </w:r>
      <w:r>
        <w:rPr>
          <w:noProof/>
          <w:position w:val="-2"/>
        </w:rPr>
        <w:drawing>
          <wp:inline distT="0" distB="0" distL="0" distR="0">
            <wp:extent cx="157480"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0,01) м.</w:t>
      </w:r>
    </w:p>
    <w:p w:rsidR="002A3076" w:rsidRDefault="002A3076">
      <w:pPr>
        <w:pStyle w:val="ConsPlusNormal"/>
        <w:jc w:val="both"/>
      </w:pPr>
    </w:p>
    <w:p w:rsidR="002A3076" w:rsidRDefault="002A3076">
      <w:pPr>
        <w:pStyle w:val="ConsPlusNormal"/>
        <w:outlineLvl w:val="3"/>
      </w:pPr>
      <w:bookmarkStart w:id="32" w:name="P960"/>
      <w:bookmarkEnd w:id="32"/>
      <w:r>
        <w:t>Таблица 7</w:t>
      </w:r>
    </w:p>
    <w:p w:rsidR="002A3076" w:rsidRDefault="002A3076">
      <w:pPr>
        <w:pStyle w:val="ConsPlusNormal"/>
        <w:jc w:val="both"/>
      </w:pPr>
    </w:p>
    <w:p w:rsidR="002A3076" w:rsidRDefault="002A3076">
      <w:pPr>
        <w:pStyle w:val="ConsPlusNormal"/>
        <w:sectPr w:rsidR="002A3076" w:rsidSect="003F7AB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98"/>
        <w:gridCol w:w="624"/>
        <w:gridCol w:w="624"/>
        <w:gridCol w:w="624"/>
        <w:gridCol w:w="624"/>
        <w:gridCol w:w="624"/>
        <w:gridCol w:w="624"/>
        <w:gridCol w:w="624"/>
        <w:gridCol w:w="624"/>
        <w:gridCol w:w="624"/>
        <w:gridCol w:w="624"/>
        <w:gridCol w:w="624"/>
        <w:gridCol w:w="624"/>
        <w:gridCol w:w="624"/>
        <w:gridCol w:w="624"/>
        <w:gridCol w:w="624"/>
        <w:gridCol w:w="627"/>
      </w:tblGrid>
      <w:tr w:rsidR="002A3076">
        <w:tc>
          <w:tcPr>
            <w:tcW w:w="3398" w:type="dxa"/>
            <w:vMerge w:val="restart"/>
          </w:tcPr>
          <w:p w:rsidR="002A3076" w:rsidRDefault="002A3076">
            <w:pPr>
              <w:pStyle w:val="ConsPlusNormal"/>
              <w:jc w:val="center"/>
            </w:pPr>
            <w:r>
              <w:lastRenderedPageBreak/>
              <w:t>Категории дорог и улиц</w:t>
            </w:r>
          </w:p>
        </w:tc>
        <w:tc>
          <w:tcPr>
            <w:tcW w:w="9987" w:type="dxa"/>
            <w:gridSpan w:val="16"/>
          </w:tcPr>
          <w:p w:rsidR="002A3076" w:rsidRDefault="002A3076">
            <w:pPr>
              <w:pStyle w:val="ConsPlusNormal"/>
              <w:jc w:val="center"/>
            </w:pPr>
            <w:r>
              <w:t>Разметка белого цвета</w:t>
            </w:r>
          </w:p>
          <w:p w:rsidR="002A3076" w:rsidRDefault="002A3076">
            <w:pPr>
              <w:pStyle w:val="ConsPlusNormal"/>
              <w:jc w:val="center"/>
            </w:pPr>
            <w:r>
              <w:t xml:space="preserve">Классы по </w:t>
            </w:r>
            <w:hyperlink r:id="rId140">
              <w:r>
                <w:rPr>
                  <w:color w:val="0000FF"/>
                </w:rPr>
                <w:t>ГОСТ Р 51256</w:t>
              </w:r>
            </w:hyperlink>
          </w:p>
        </w:tc>
      </w:tr>
      <w:tr w:rsidR="002A3076">
        <w:tc>
          <w:tcPr>
            <w:tcW w:w="3398" w:type="dxa"/>
            <w:vMerge/>
          </w:tcPr>
          <w:p w:rsidR="002A3076" w:rsidRDefault="002A3076">
            <w:pPr>
              <w:pStyle w:val="ConsPlusNormal"/>
            </w:pPr>
          </w:p>
        </w:tc>
        <w:tc>
          <w:tcPr>
            <w:tcW w:w="4992" w:type="dxa"/>
            <w:gridSpan w:val="8"/>
          </w:tcPr>
          <w:p w:rsidR="002A3076" w:rsidRDefault="002A3076">
            <w:pPr>
              <w:pStyle w:val="ConsPlusNormal"/>
              <w:jc w:val="center"/>
            </w:pPr>
            <w:r>
              <w:t>Асфальтобетонное покрытие</w:t>
            </w:r>
          </w:p>
        </w:tc>
        <w:tc>
          <w:tcPr>
            <w:tcW w:w="4995" w:type="dxa"/>
            <w:gridSpan w:val="8"/>
          </w:tcPr>
          <w:p w:rsidR="002A3076" w:rsidRDefault="002A3076">
            <w:pPr>
              <w:pStyle w:val="ConsPlusNormal"/>
              <w:jc w:val="center"/>
            </w:pPr>
            <w:r>
              <w:t>Цементобетонное покрытие</w:t>
            </w:r>
          </w:p>
        </w:tc>
      </w:tr>
      <w:tr w:rsidR="002A3076">
        <w:tc>
          <w:tcPr>
            <w:tcW w:w="3398" w:type="dxa"/>
            <w:vMerge/>
          </w:tcPr>
          <w:p w:rsidR="002A3076" w:rsidRDefault="002A3076">
            <w:pPr>
              <w:pStyle w:val="ConsPlusNormal"/>
            </w:pPr>
          </w:p>
        </w:tc>
        <w:tc>
          <w:tcPr>
            <w:tcW w:w="2496" w:type="dxa"/>
            <w:gridSpan w:val="4"/>
          </w:tcPr>
          <w:p w:rsidR="002A3076" w:rsidRDefault="002A3076">
            <w:pPr>
              <w:pStyle w:val="ConsPlusNormal"/>
              <w:jc w:val="center"/>
            </w:pPr>
            <w:r>
              <w:t>Без искусственного освещения</w:t>
            </w:r>
          </w:p>
        </w:tc>
        <w:tc>
          <w:tcPr>
            <w:tcW w:w="2496" w:type="dxa"/>
            <w:gridSpan w:val="4"/>
          </w:tcPr>
          <w:p w:rsidR="002A3076" w:rsidRDefault="002A3076">
            <w:pPr>
              <w:pStyle w:val="ConsPlusNormal"/>
              <w:jc w:val="center"/>
            </w:pPr>
            <w:r>
              <w:t>С искусственным освещением</w:t>
            </w:r>
          </w:p>
        </w:tc>
        <w:tc>
          <w:tcPr>
            <w:tcW w:w="2496" w:type="dxa"/>
            <w:gridSpan w:val="4"/>
          </w:tcPr>
          <w:p w:rsidR="002A3076" w:rsidRDefault="002A3076">
            <w:pPr>
              <w:pStyle w:val="ConsPlusNormal"/>
              <w:jc w:val="center"/>
            </w:pPr>
            <w:r>
              <w:t>Без искусственного освещения</w:t>
            </w:r>
          </w:p>
        </w:tc>
        <w:tc>
          <w:tcPr>
            <w:tcW w:w="2499" w:type="dxa"/>
            <w:gridSpan w:val="4"/>
          </w:tcPr>
          <w:p w:rsidR="002A3076" w:rsidRDefault="002A3076">
            <w:pPr>
              <w:pStyle w:val="ConsPlusNormal"/>
              <w:jc w:val="center"/>
            </w:pPr>
            <w:r>
              <w:t>С искусственным освещением</w:t>
            </w:r>
          </w:p>
        </w:tc>
      </w:tr>
      <w:tr w:rsidR="002A3076">
        <w:tc>
          <w:tcPr>
            <w:tcW w:w="3398" w:type="dxa"/>
            <w:vMerge/>
          </w:tcPr>
          <w:p w:rsidR="002A3076" w:rsidRDefault="002A3076">
            <w:pPr>
              <w:pStyle w:val="ConsPlusNormal"/>
            </w:pPr>
          </w:p>
        </w:tc>
        <w:tc>
          <w:tcPr>
            <w:tcW w:w="624" w:type="dxa"/>
            <w:vMerge w:val="restart"/>
          </w:tcPr>
          <w:p w:rsidR="002A3076" w:rsidRDefault="002A3076">
            <w:pPr>
              <w:pStyle w:val="ConsPlusNormal"/>
              <w:jc w:val="center"/>
            </w:pPr>
            <w:r>
              <w:rPr>
                <w:noProof/>
                <w:position w:val="-8"/>
              </w:rPr>
              <w:drawing>
                <wp:inline distT="0" distB="0" distL="0" distR="0">
                  <wp:extent cx="26797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24" w:type="dxa"/>
          </w:tcPr>
          <w:p w:rsidR="002A3076" w:rsidRDefault="002A3076">
            <w:pPr>
              <w:pStyle w:val="ConsPlusNormal"/>
              <w:jc w:val="center"/>
            </w:pPr>
            <w:r>
              <w:t>R</w:t>
            </w:r>
            <w:r>
              <w:rPr>
                <w:vertAlign w:val="subscript"/>
              </w:rPr>
              <w:t>L</w:t>
            </w:r>
          </w:p>
        </w:tc>
        <w:tc>
          <w:tcPr>
            <w:tcW w:w="624" w:type="dxa"/>
          </w:tcPr>
          <w:p w:rsidR="002A3076" w:rsidRDefault="002A3076">
            <w:pPr>
              <w:pStyle w:val="ConsPlusNormal"/>
              <w:jc w:val="center"/>
            </w:pPr>
            <w:r>
              <w:t>R</w:t>
            </w:r>
            <w:r>
              <w:rPr>
                <w:vertAlign w:val="subscript"/>
              </w:rPr>
              <w:t>W</w:t>
            </w:r>
          </w:p>
        </w:tc>
        <w:tc>
          <w:tcPr>
            <w:tcW w:w="624" w:type="dxa"/>
          </w:tcPr>
          <w:p w:rsidR="002A3076" w:rsidRDefault="002A3076">
            <w:pPr>
              <w:pStyle w:val="ConsPlusNormal"/>
              <w:jc w:val="center"/>
            </w:pPr>
            <w:r>
              <w:t>Q</w:t>
            </w:r>
            <w:r>
              <w:rPr>
                <w:vertAlign w:val="subscript"/>
              </w:rPr>
              <w:t>d</w:t>
            </w:r>
          </w:p>
        </w:tc>
        <w:tc>
          <w:tcPr>
            <w:tcW w:w="624" w:type="dxa"/>
            <w:vMerge w:val="restart"/>
          </w:tcPr>
          <w:p w:rsidR="002A3076" w:rsidRDefault="002A3076">
            <w:pPr>
              <w:pStyle w:val="ConsPlusNormal"/>
              <w:jc w:val="center"/>
            </w:pPr>
            <w:r>
              <w:rPr>
                <w:noProof/>
                <w:position w:val="-8"/>
              </w:rPr>
              <w:drawing>
                <wp:inline distT="0" distB="0" distL="0" distR="0">
                  <wp:extent cx="26797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24" w:type="dxa"/>
          </w:tcPr>
          <w:p w:rsidR="002A3076" w:rsidRDefault="002A3076">
            <w:pPr>
              <w:pStyle w:val="ConsPlusNormal"/>
              <w:jc w:val="center"/>
            </w:pPr>
            <w:r>
              <w:t>R</w:t>
            </w:r>
            <w:r>
              <w:rPr>
                <w:vertAlign w:val="subscript"/>
              </w:rPr>
              <w:t>L</w:t>
            </w:r>
          </w:p>
        </w:tc>
        <w:tc>
          <w:tcPr>
            <w:tcW w:w="624" w:type="dxa"/>
          </w:tcPr>
          <w:p w:rsidR="002A3076" w:rsidRDefault="002A3076">
            <w:pPr>
              <w:pStyle w:val="ConsPlusNormal"/>
              <w:jc w:val="center"/>
            </w:pPr>
            <w:r>
              <w:t>R</w:t>
            </w:r>
            <w:r>
              <w:rPr>
                <w:vertAlign w:val="subscript"/>
              </w:rPr>
              <w:t>W</w:t>
            </w:r>
          </w:p>
        </w:tc>
        <w:tc>
          <w:tcPr>
            <w:tcW w:w="624" w:type="dxa"/>
          </w:tcPr>
          <w:p w:rsidR="002A3076" w:rsidRDefault="002A3076">
            <w:pPr>
              <w:pStyle w:val="ConsPlusNormal"/>
              <w:jc w:val="center"/>
            </w:pPr>
            <w:r>
              <w:t>Q</w:t>
            </w:r>
            <w:r>
              <w:rPr>
                <w:vertAlign w:val="subscript"/>
              </w:rPr>
              <w:t>d</w:t>
            </w:r>
          </w:p>
        </w:tc>
        <w:tc>
          <w:tcPr>
            <w:tcW w:w="624" w:type="dxa"/>
            <w:vMerge w:val="restart"/>
          </w:tcPr>
          <w:p w:rsidR="002A3076" w:rsidRDefault="002A3076">
            <w:pPr>
              <w:pStyle w:val="ConsPlusNormal"/>
              <w:jc w:val="center"/>
            </w:pPr>
            <w:r>
              <w:rPr>
                <w:noProof/>
                <w:position w:val="-8"/>
              </w:rPr>
              <w:drawing>
                <wp:inline distT="0" distB="0" distL="0" distR="0">
                  <wp:extent cx="26797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24" w:type="dxa"/>
          </w:tcPr>
          <w:p w:rsidR="002A3076" w:rsidRDefault="002A3076">
            <w:pPr>
              <w:pStyle w:val="ConsPlusNormal"/>
              <w:jc w:val="center"/>
            </w:pPr>
            <w:r>
              <w:t>R</w:t>
            </w:r>
            <w:r>
              <w:rPr>
                <w:vertAlign w:val="subscript"/>
              </w:rPr>
              <w:t>L</w:t>
            </w:r>
          </w:p>
        </w:tc>
        <w:tc>
          <w:tcPr>
            <w:tcW w:w="624" w:type="dxa"/>
          </w:tcPr>
          <w:p w:rsidR="002A3076" w:rsidRDefault="002A3076">
            <w:pPr>
              <w:pStyle w:val="ConsPlusNormal"/>
              <w:jc w:val="center"/>
            </w:pPr>
            <w:r>
              <w:t>R</w:t>
            </w:r>
            <w:r>
              <w:rPr>
                <w:vertAlign w:val="subscript"/>
              </w:rPr>
              <w:t>W</w:t>
            </w:r>
          </w:p>
        </w:tc>
        <w:tc>
          <w:tcPr>
            <w:tcW w:w="624" w:type="dxa"/>
          </w:tcPr>
          <w:p w:rsidR="002A3076" w:rsidRDefault="002A3076">
            <w:pPr>
              <w:pStyle w:val="ConsPlusNormal"/>
              <w:jc w:val="center"/>
            </w:pPr>
            <w:r>
              <w:t>Q</w:t>
            </w:r>
            <w:r>
              <w:rPr>
                <w:vertAlign w:val="subscript"/>
              </w:rPr>
              <w:t>d</w:t>
            </w:r>
          </w:p>
        </w:tc>
        <w:tc>
          <w:tcPr>
            <w:tcW w:w="624" w:type="dxa"/>
            <w:vMerge w:val="restart"/>
          </w:tcPr>
          <w:p w:rsidR="002A3076" w:rsidRDefault="002A3076">
            <w:pPr>
              <w:pStyle w:val="ConsPlusNormal"/>
              <w:jc w:val="center"/>
            </w:pPr>
            <w:r>
              <w:rPr>
                <w:noProof/>
                <w:position w:val="-8"/>
              </w:rPr>
              <w:drawing>
                <wp:inline distT="0" distB="0" distL="0" distR="0">
                  <wp:extent cx="26797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24" w:type="dxa"/>
          </w:tcPr>
          <w:p w:rsidR="002A3076" w:rsidRDefault="002A3076">
            <w:pPr>
              <w:pStyle w:val="ConsPlusNormal"/>
              <w:jc w:val="center"/>
            </w:pPr>
            <w:r>
              <w:t>R</w:t>
            </w:r>
            <w:r>
              <w:rPr>
                <w:vertAlign w:val="subscript"/>
              </w:rPr>
              <w:t>L</w:t>
            </w:r>
          </w:p>
        </w:tc>
        <w:tc>
          <w:tcPr>
            <w:tcW w:w="624" w:type="dxa"/>
          </w:tcPr>
          <w:p w:rsidR="002A3076" w:rsidRDefault="002A3076">
            <w:pPr>
              <w:pStyle w:val="ConsPlusNormal"/>
              <w:jc w:val="center"/>
            </w:pPr>
            <w:r>
              <w:t>R</w:t>
            </w:r>
            <w:r>
              <w:rPr>
                <w:vertAlign w:val="subscript"/>
              </w:rPr>
              <w:t>W</w:t>
            </w:r>
          </w:p>
        </w:tc>
        <w:tc>
          <w:tcPr>
            <w:tcW w:w="627" w:type="dxa"/>
          </w:tcPr>
          <w:p w:rsidR="002A3076" w:rsidRDefault="002A3076">
            <w:pPr>
              <w:pStyle w:val="ConsPlusNormal"/>
              <w:jc w:val="center"/>
            </w:pPr>
            <w:r>
              <w:t>Q</w:t>
            </w:r>
            <w:r>
              <w:rPr>
                <w:vertAlign w:val="subscript"/>
              </w:rPr>
              <w:t>d</w:t>
            </w:r>
          </w:p>
        </w:tc>
      </w:tr>
      <w:tr w:rsidR="002A3076">
        <w:tc>
          <w:tcPr>
            <w:tcW w:w="3398" w:type="dxa"/>
            <w:vMerge/>
          </w:tcPr>
          <w:p w:rsidR="002A3076" w:rsidRDefault="002A3076">
            <w:pPr>
              <w:pStyle w:val="ConsPlusNormal"/>
            </w:pPr>
          </w:p>
        </w:tc>
        <w:tc>
          <w:tcPr>
            <w:tcW w:w="624" w:type="dxa"/>
            <w:vMerge/>
          </w:tcPr>
          <w:p w:rsidR="002A3076" w:rsidRDefault="002A3076">
            <w:pPr>
              <w:pStyle w:val="ConsPlusNormal"/>
            </w:pPr>
          </w:p>
        </w:tc>
        <w:tc>
          <w:tcPr>
            <w:tcW w:w="1872"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c>
          <w:tcPr>
            <w:tcW w:w="624" w:type="dxa"/>
            <w:vMerge/>
          </w:tcPr>
          <w:p w:rsidR="002A3076" w:rsidRDefault="002A3076">
            <w:pPr>
              <w:pStyle w:val="ConsPlusNormal"/>
            </w:pPr>
          </w:p>
        </w:tc>
        <w:tc>
          <w:tcPr>
            <w:tcW w:w="1872"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c>
          <w:tcPr>
            <w:tcW w:w="624" w:type="dxa"/>
            <w:vMerge/>
          </w:tcPr>
          <w:p w:rsidR="002A3076" w:rsidRDefault="002A3076">
            <w:pPr>
              <w:pStyle w:val="ConsPlusNormal"/>
            </w:pPr>
          </w:p>
        </w:tc>
        <w:tc>
          <w:tcPr>
            <w:tcW w:w="1872"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c>
          <w:tcPr>
            <w:tcW w:w="624" w:type="dxa"/>
            <w:vMerge/>
          </w:tcPr>
          <w:p w:rsidR="002A3076" w:rsidRDefault="002A3076">
            <w:pPr>
              <w:pStyle w:val="ConsPlusNormal"/>
            </w:pPr>
          </w:p>
        </w:tc>
        <w:tc>
          <w:tcPr>
            <w:tcW w:w="1875"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r>
      <w:tr w:rsidR="002A3076">
        <w:tc>
          <w:tcPr>
            <w:tcW w:w="3398" w:type="dxa"/>
            <w:vMerge w:val="restart"/>
          </w:tcPr>
          <w:p w:rsidR="002A3076" w:rsidRDefault="002A3076">
            <w:pPr>
              <w:pStyle w:val="ConsPlusNormal"/>
              <w:jc w:val="both"/>
            </w:pPr>
            <w:r>
              <w:t>Дороги категории I, магистральные городские дороги скоростного движения, магистральные улицы общегородского значения непрерывного движения</w:t>
            </w:r>
          </w:p>
        </w:tc>
        <w:tc>
          <w:tcPr>
            <w:tcW w:w="624" w:type="dxa"/>
            <w:tcBorders>
              <w:bottom w:val="nil"/>
            </w:tcBorders>
            <w:vAlign w:val="center"/>
          </w:tcPr>
          <w:p w:rsidR="002A3076" w:rsidRDefault="002A3076">
            <w:pPr>
              <w:pStyle w:val="ConsPlusNormal"/>
              <w:jc w:val="center"/>
            </w:pPr>
            <w:r>
              <w:t>60</w:t>
            </w:r>
          </w:p>
          <w:p w:rsidR="002A3076" w:rsidRDefault="002A3076">
            <w:pPr>
              <w:pStyle w:val="ConsPlusNormal"/>
              <w:jc w:val="center"/>
            </w:pPr>
            <w:r>
              <w:t>-----</w:t>
            </w:r>
          </w:p>
          <w:p w:rsidR="002A3076" w:rsidRDefault="002A3076">
            <w:pPr>
              <w:pStyle w:val="ConsPlusNormal"/>
              <w:jc w:val="center"/>
            </w:pPr>
            <w:r>
              <w:t>B5</w:t>
            </w:r>
          </w:p>
        </w:tc>
        <w:tc>
          <w:tcPr>
            <w:tcW w:w="624" w:type="dxa"/>
            <w:tcBorders>
              <w:bottom w:val="nil"/>
            </w:tcBorders>
            <w:vAlign w:val="center"/>
          </w:tcPr>
          <w:p w:rsidR="002A3076" w:rsidRDefault="002A3076">
            <w:pPr>
              <w:pStyle w:val="ConsPlusNormal"/>
              <w:jc w:val="center"/>
            </w:pPr>
            <w:r>
              <w:t>200</w:t>
            </w:r>
          </w:p>
          <w:p w:rsidR="002A3076" w:rsidRDefault="002A3076">
            <w:pPr>
              <w:pStyle w:val="ConsPlusNormal"/>
              <w:jc w:val="center"/>
            </w:pPr>
            <w:r>
              <w:t>-----</w:t>
            </w:r>
          </w:p>
          <w:p w:rsidR="002A3076" w:rsidRDefault="002A3076">
            <w:pPr>
              <w:pStyle w:val="ConsPlusNormal"/>
              <w:jc w:val="center"/>
            </w:pPr>
            <w:r>
              <w:t>R4</w:t>
            </w:r>
          </w:p>
        </w:tc>
        <w:tc>
          <w:tcPr>
            <w:tcW w:w="624" w:type="dxa"/>
            <w:tcBorders>
              <w:bottom w:val="nil"/>
            </w:tcBorders>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4" w:type="dxa"/>
            <w:vMerge w:val="restart"/>
            <w:vAlign w:val="center"/>
          </w:tcPr>
          <w:p w:rsidR="002A3076" w:rsidRDefault="002A3076">
            <w:pPr>
              <w:pStyle w:val="ConsPlusNormal"/>
              <w:jc w:val="center"/>
            </w:pPr>
            <w:r>
              <w:t>130</w:t>
            </w:r>
          </w:p>
          <w:p w:rsidR="002A3076" w:rsidRDefault="002A3076">
            <w:pPr>
              <w:pStyle w:val="ConsPlusNormal"/>
              <w:jc w:val="center"/>
            </w:pPr>
            <w:r>
              <w:t>-----</w:t>
            </w:r>
          </w:p>
          <w:p w:rsidR="002A3076" w:rsidRDefault="002A3076">
            <w:pPr>
              <w:pStyle w:val="ConsPlusNormal"/>
              <w:jc w:val="center"/>
            </w:pPr>
            <w:r>
              <w:t>Q3</w:t>
            </w:r>
          </w:p>
        </w:tc>
        <w:tc>
          <w:tcPr>
            <w:tcW w:w="624" w:type="dxa"/>
            <w:vMerge w:val="restart"/>
            <w:vAlign w:val="center"/>
          </w:tcPr>
          <w:p w:rsidR="002A3076" w:rsidRDefault="002A3076">
            <w:pPr>
              <w:pStyle w:val="ConsPlusNormal"/>
              <w:jc w:val="center"/>
            </w:pPr>
            <w:r>
              <w:t>50</w:t>
            </w:r>
          </w:p>
          <w:p w:rsidR="002A3076" w:rsidRDefault="002A3076">
            <w:pPr>
              <w:pStyle w:val="ConsPlusNormal"/>
              <w:jc w:val="center"/>
            </w:pPr>
            <w:r>
              <w:t>-----</w:t>
            </w:r>
          </w:p>
          <w:p w:rsidR="002A3076" w:rsidRDefault="002A3076">
            <w:pPr>
              <w:pStyle w:val="ConsPlusNormal"/>
              <w:jc w:val="center"/>
            </w:pPr>
            <w:r>
              <w:t>B4</w:t>
            </w:r>
          </w:p>
        </w:tc>
        <w:tc>
          <w:tcPr>
            <w:tcW w:w="624" w:type="dxa"/>
            <w:vMerge w:val="restart"/>
            <w:vAlign w:val="center"/>
          </w:tcPr>
          <w:p w:rsidR="002A3076" w:rsidRDefault="002A3076">
            <w:pPr>
              <w:pStyle w:val="ConsPlusNormal"/>
              <w:jc w:val="center"/>
            </w:pPr>
            <w:r>
              <w:t>200</w:t>
            </w:r>
          </w:p>
          <w:p w:rsidR="002A3076" w:rsidRDefault="002A3076">
            <w:pPr>
              <w:pStyle w:val="ConsPlusNormal"/>
              <w:jc w:val="center"/>
            </w:pPr>
            <w:r>
              <w:t>-----</w:t>
            </w:r>
          </w:p>
          <w:p w:rsidR="002A3076" w:rsidRDefault="002A3076">
            <w:pPr>
              <w:pStyle w:val="ConsPlusNormal"/>
              <w:jc w:val="center"/>
            </w:pPr>
            <w:r>
              <w:t>R4</w:t>
            </w:r>
          </w:p>
        </w:tc>
        <w:tc>
          <w:tcPr>
            <w:tcW w:w="624" w:type="dxa"/>
            <w:vMerge w:val="restart"/>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4" w:type="dxa"/>
            <w:vMerge w:val="restart"/>
            <w:vAlign w:val="center"/>
          </w:tcPr>
          <w:p w:rsidR="002A3076" w:rsidRDefault="002A3076">
            <w:pPr>
              <w:pStyle w:val="ConsPlusNormal"/>
              <w:jc w:val="center"/>
            </w:pPr>
            <w:r>
              <w:t>160</w:t>
            </w:r>
          </w:p>
          <w:p w:rsidR="002A3076" w:rsidRDefault="002A3076">
            <w:pPr>
              <w:pStyle w:val="ConsPlusNormal"/>
              <w:jc w:val="center"/>
            </w:pPr>
            <w:r>
              <w:t>-----</w:t>
            </w:r>
          </w:p>
          <w:p w:rsidR="002A3076" w:rsidRDefault="002A3076">
            <w:pPr>
              <w:pStyle w:val="ConsPlusNormal"/>
              <w:jc w:val="center"/>
            </w:pPr>
            <w:r>
              <w:t>Q4</w:t>
            </w:r>
          </w:p>
        </w:tc>
        <w:tc>
          <w:tcPr>
            <w:tcW w:w="624" w:type="dxa"/>
            <w:vMerge w:val="restart"/>
            <w:vAlign w:val="center"/>
          </w:tcPr>
          <w:p w:rsidR="002A3076" w:rsidRDefault="002A3076">
            <w:pPr>
              <w:pStyle w:val="ConsPlusNormal"/>
              <w:jc w:val="center"/>
            </w:pPr>
            <w:r>
              <w:t>60</w:t>
            </w:r>
          </w:p>
          <w:p w:rsidR="002A3076" w:rsidRDefault="002A3076">
            <w:pPr>
              <w:pStyle w:val="ConsPlusNormal"/>
              <w:jc w:val="center"/>
            </w:pPr>
            <w:r>
              <w:t>-----</w:t>
            </w:r>
          </w:p>
          <w:p w:rsidR="002A3076" w:rsidRDefault="002A3076">
            <w:pPr>
              <w:pStyle w:val="ConsPlusNormal"/>
              <w:jc w:val="center"/>
            </w:pPr>
            <w:r>
              <w:t>B5</w:t>
            </w:r>
          </w:p>
        </w:tc>
        <w:tc>
          <w:tcPr>
            <w:tcW w:w="624" w:type="dxa"/>
            <w:vMerge w:val="restart"/>
            <w:vAlign w:val="center"/>
          </w:tcPr>
          <w:p w:rsidR="002A3076" w:rsidRDefault="002A3076">
            <w:pPr>
              <w:pStyle w:val="ConsPlusNormal"/>
              <w:jc w:val="center"/>
            </w:pPr>
            <w:r>
              <w:t>200</w:t>
            </w:r>
          </w:p>
          <w:p w:rsidR="002A3076" w:rsidRDefault="002A3076">
            <w:pPr>
              <w:pStyle w:val="ConsPlusNormal"/>
              <w:jc w:val="center"/>
            </w:pPr>
            <w:r>
              <w:t>-----</w:t>
            </w:r>
          </w:p>
          <w:p w:rsidR="002A3076" w:rsidRDefault="002A3076">
            <w:pPr>
              <w:pStyle w:val="ConsPlusNormal"/>
              <w:jc w:val="center"/>
            </w:pPr>
            <w:r>
              <w:t>R4</w:t>
            </w:r>
          </w:p>
        </w:tc>
        <w:tc>
          <w:tcPr>
            <w:tcW w:w="624" w:type="dxa"/>
            <w:vMerge w:val="restart"/>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4" w:type="dxa"/>
            <w:tcBorders>
              <w:bottom w:val="nil"/>
            </w:tcBorders>
            <w:vAlign w:val="center"/>
          </w:tcPr>
          <w:p w:rsidR="002A3076" w:rsidRDefault="002A3076">
            <w:pPr>
              <w:pStyle w:val="ConsPlusNormal"/>
              <w:jc w:val="center"/>
            </w:pPr>
            <w:r>
              <w:t>160</w:t>
            </w:r>
          </w:p>
          <w:p w:rsidR="002A3076" w:rsidRDefault="002A3076">
            <w:pPr>
              <w:pStyle w:val="ConsPlusNormal"/>
              <w:jc w:val="center"/>
            </w:pPr>
            <w:r>
              <w:t>-----</w:t>
            </w:r>
          </w:p>
          <w:p w:rsidR="002A3076" w:rsidRDefault="002A3076">
            <w:pPr>
              <w:pStyle w:val="ConsPlusNormal"/>
              <w:jc w:val="center"/>
            </w:pPr>
            <w:r>
              <w:t>Q4</w:t>
            </w:r>
          </w:p>
        </w:tc>
        <w:tc>
          <w:tcPr>
            <w:tcW w:w="624" w:type="dxa"/>
            <w:vMerge w:val="restart"/>
            <w:vAlign w:val="center"/>
          </w:tcPr>
          <w:p w:rsidR="002A3076" w:rsidRDefault="002A3076">
            <w:pPr>
              <w:pStyle w:val="ConsPlusNormal"/>
              <w:jc w:val="center"/>
            </w:pPr>
            <w:r>
              <w:t>60</w:t>
            </w:r>
          </w:p>
          <w:p w:rsidR="002A3076" w:rsidRDefault="002A3076">
            <w:pPr>
              <w:pStyle w:val="ConsPlusNormal"/>
              <w:jc w:val="center"/>
            </w:pPr>
            <w:r>
              <w:t>-----</w:t>
            </w:r>
          </w:p>
          <w:p w:rsidR="002A3076" w:rsidRDefault="002A3076">
            <w:pPr>
              <w:pStyle w:val="ConsPlusNormal"/>
              <w:jc w:val="center"/>
            </w:pPr>
            <w:r>
              <w:t>B5</w:t>
            </w:r>
          </w:p>
        </w:tc>
        <w:tc>
          <w:tcPr>
            <w:tcW w:w="624" w:type="dxa"/>
            <w:vMerge w:val="restart"/>
            <w:vAlign w:val="center"/>
          </w:tcPr>
          <w:p w:rsidR="002A3076" w:rsidRDefault="002A3076">
            <w:pPr>
              <w:pStyle w:val="ConsPlusNormal"/>
              <w:jc w:val="center"/>
            </w:pPr>
            <w:r>
              <w:t>200</w:t>
            </w:r>
          </w:p>
          <w:p w:rsidR="002A3076" w:rsidRDefault="002A3076">
            <w:pPr>
              <w:pStyle w:val="ConsPlusNormal"/>
              <w:jc w:val="center"/>
            </w:pPr>
            <w:r>
              <w:t>-----</w:t>
            </w:r>
          </w:p>
          <w:p w:rsidR="002A3076" w:rsidRDefault="002A3076">
            <w:pPr>
              <w:pStyle w:val="ConsPlusNormal"/>
              <w:jc w:val="center"/>
            </w:pPr>
            <w:r>
              <w:t>R4</w:t>
            </w:r>
          </w:p>
        </w:tc>
        <w:tc>
          <w:tcPr>
            <w:tcW w:w="624" w:type="dxa"/>
            <w:vMerge w:val="restart"/>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7" w:type="dxa"/>
            <w:vMerge w:val="restart"/>
            <w:vAlign w:val="center"/>
          </w:tcPr>
          <w:p w:rsidR="002A3076" w:rsidRDefault="002A3076">
            <w:pPr>
              <w:pStyle w:val="ConsPlusNormal"/>
              <w:jc w:val="center"/>
            </w:pPr>
            <w:r>
              <w:t>160</w:t>
            </w:r>
          </w:p>
          <w:p w:rsidR="002A3076" w:rsidRDefault="002A3076">
            <w:pPr>
              <w:pStyle w:val="ConsPlusNormal"/>
              <w:jc w:val="center"/>
            </w:pPr>
            <w:r>
              <w:t>-----</w:t>
            </w:r>
          </w:p>
          <w:p w:rsidR="002A3076" w:rsidRDefault="002A3076">
            <w:pPr>
              <w:pStyle w:val="ConsPlusNormal"/>
              <w:jc w:val="center"/>
            </w:pPr>
            <w:r>
              <w:t>Q4</w:t>
            </w:r>
          </w:p>
        </w:tc>
      </w:tr>
      <w:tr w:rsidR="002A3076">
        <w:tc>
          <w:tcPr>
            <w:tcW w:w="3398" w:type="dxa"/>
            <w:vMerge/>
          </w:tcPr>
          <w:p w:rsidR="002A3076" w:rsidRDefault="002A3076">
            <w:pPr>
              <w:pStyle w:val="ConsPlusNormal"/>
            </w:pPr>
          </w:p>
        </w:tc>
        <w:tc>
          <w:tcPr>
            <w:tcW w:w="624" w:type="dxa"/>
            <w:tcBorders>
              <w:top w:val="nil"/>
            </w:tcBorders>
            <w:vAlign w:val="center"/>
          </w:tcPr>
          <w:p w:rsidR="002A3076" w:rsidRDefault="002A3076">
            <w:pPr>
              <w:pStyle w:val="ConsPlusNormal"/>
              <w:jc w:val="center"/>
            </w:pPr>
            <w:r>
              <w:t>(50)</w:t>
            </w:r>
          </w:p>
          <w:p w:rsidR="002A3076" w:rsidRDefault="002A3076">
            <w:pPr>
              <w:pStyle w:val="ConsPlusNormal"/>
              <w:jc w:val="center"/>
            </w:pPr>
            <w:r>
              <w:t>-----</w:t>
            </w:r>
          </w:p>
          <w:p w:rsidR="002A3076" w:rsidRDefault="002A3076">
            <w:pPr>
              <w:pStyle w:val="ConsPlusNormal"/>
              <w:jc w:val="center"/>
            </w:pPr>
            <w:r>
              <w:t>B4</w:t>
            </w:r>
          </w:p>
        </w:tc>
        <w:tc>
          <w:tcPr>
            <w:tcW w:w="624" w:type="dxa"/>
            <w:tcBorders>
              <w:top w:val="nil"/>
            </w:tcBorders>
            <w:vAlign w:val="center"/>
          </w:tcPr>
          <w:p w:rsidR="002A3076" w:rsidRDefault="002A3076">
            <w:pPr>
              <w:pStyle w:val="ConsPlusNormal"/>
              <w:jc w:val="center"/>
            </w:pPr>
            <w:r>
              <w:t>(300)</w:t>
            </w:r>
          </w:p>
          <w:p w:rsidR="002A3076" w:rsidRDefault="002A3076">
            <w:pPr>
              <w:pStyle w:val="ConsPlusNormal"/>
              <w:jc w:val="center"/>
            </w:pPr>
            <w:r>
              <w:t>-----</w:t>
            </w:r>
          </w:p>
          <w:p w:rsidR="002A3076" w:rsidRDefault="002A3076">
            <w:pPr>
              <w:pStyle w:val="ConsPlusNormal"/>
              <w:jc w:val="center"/>
            </w:pPr>
            <w:r>
              <w:t>R5</w:t>
            </w:r>
          </w:p>
        </w:tc>
        <w:tc>
          <w:tcPr>
            <w:tcW w:w="624" w:type="dxa"/>
            <w:tcBorders>
              <w:top w:val="nil"/>
            </w:tcBorders>
            <w:vAlign w:val="center"/>
          </w:tcPr>
          <w:p w:rsidR="002A3076" w:rsidRDefault="002A3076">
            <w:pPr>
              <w:pStyle w:val="ConsPlusNormal"/>
              <w:jc w:val="center"/>
            </w:pPr>
            <w:r>
              <w:t>(50)</w:t>
            </w:r>
          </w:p>
          <w:p w:rsidR="002A3076" w:rsidRDefault="002A3076">
            <w:pPr>
              <w:pStyle w:val="ConsPlusNormal"/>
              <w:jc w:val="center"/>
            </w:pPr>
            <w:r>
              <w:t>------</w:t>
            </w:r>
          </w:p>
          <w:p w:rsidR="002A3076" w:rsidRDefault="002A3076">
            <w:pPr>
              <w:pStyle w:val="ConsPlusNormal"/>
              <w:jc w:val="center"/>
            </w:pPr>
            <w:r>
              <w:t>RW3</w:t>
            </w: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tcBorders>
              <w:top w:val="nil"/>
            </w:tcBorders>
            <w:vAlign w:val="center"/>
          </w:tcPr>
          <w:p w:rsidR="002A3076" w:rsidRDefault="002A3076">
            <w:pPr>
              <w:pStyle w:val="ConsPlusNormal"/>
              <w:jc w:val="center"/>
            </w:pPr>
            <w:r>
              <w:t>(200)</w:t>
            </w:r>
          </w:p>
          <w:p w:rsidR="002A3076" w:rsidRDefault="002A3076">
            <w:pPr>
              <w:pStyle w:val="ConsPlusNormal"/>
              <w:jc w:val="center"/>
            </w:pPr>
            <w:r>
              <w:t>-----</w:t>
            </w:r>
          </w:p>
          <w:p w:rsidR="002A3076" w:rsidRDefault="002A3076">
            <w:pPr>
              <w:pStyle w:val="ConsPlusNormal"/>
              <w:jc w:val="center"/>
            </w:pPr>
            <w:r>
              <w:t>Q5</w:t>
            </w: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7" w:type="dxa"/>
            <w:vMerge/>
          </w:tcPr>
          <w:p w:rsidR="002A3076" w:rsidRDefault="002A3076">
            <w:pPr>
              <w:pStyle w:val="ConsPlusNormal"/>
            </w:pPr>
          </w:p>
        </w:tc>
      </w:tr>
      <w:tr w:rsidR="002A3076">
        <w:tc>
          <w:tcPr>
            <w:tcW w:w="3398" w:type="dxa"/>
          </w:tcPr>
          <w:p w:rsidR="002A3076" w:rsidRDefault="002A3076">
            <w:pPr>
              <w:pStyle w:val="ConsPlusNormal"/>
              <w:jc w:val="both"/>
            </w:pPr>
            <w:r>
              <w:t>Дороги категории II, магистральные городские дороги регулируемого движения и магистральные улицы регулируемого движения</w:t>
            </w:r>
          </w:p>
        </w:tc>
        <w:tc>
          <w:tcPr>
            <w:tcW w:w="624" w:type="dxa"/>
            <w:vAlign w:val="center"/>
          </w:tcPr>
          <w:p w:rsidR="002A3076" w:rsidRDefault="002A3076">
            <w:pPr>
              <w:pStyle w:val="ConsPlusNormal"/>
              <w:jc w:val="center"/>
            </w:pPr>
            <w:r>
              <w:t>40</w:t>
            </w:r>
          </w:p>
          <w:p w:rsidR="002A3076" w:rsidRDefault="002A3076">
            <w:pPr>
              <w:pStyle w:val="ConsPlusNormal"/>
              <w:jc w:val="center"/>
            </w:pPr>
            <w:r>
              <w:t>-----</w:t>
            </w:r>
          </w:p>
          <w:p w:rsidR="002A3076" w:rsidRDefault="002A3076">
            <w:pPr>
              <w:pStyle w:val="ConsPlusNormal"/>
              <w:jc w:val="center"/>
            </w:pPr>
            <w:r>
              <w:t>B3</w:t>
            </w:r>
          </w:p>
        </w:tc>
        <w:tc>
          <w:tcPr>
            <w:tcW w:w="624" w:type="dxa"/>
            <w:vAlign w:val="center"/>
          </w:tcPr>
          <w:p w:rsidR="002A3076" w:rsidRDefault="002A3076">
            <w:pPr>
              <w:pStyle w:val="ConsPlusNormal"/>
              <w:jc w:val="center"/>
            </w:pPr>
            <w:r>
              <w:t>200</w:t>
            </w:r>
          </w:p>
          <w:p w:rsidR="002A3076" w:rsidRDefault="002A3076">
            <w:pPr>
              <w:pStyle w:val="ConsPlusNormal"/>
              <w:jc w:val="center"/>
            </w:pPr>
            <w:r>
              <w:t>-----</w:t>
            </w:r>
          </w:p>
          <w:p w:rsidR="002A3076" w:rsidRDefault="002A3076">
            <w:pPr>
              <w:pStyle w:val="ConsPlusNormal"/>
              <w:jc w:val="center"/>
            </w:pPr>
            <w:r>
              <w:t>R4</w:t>
            </w:r>
          </w:p>
        </w:tc>
        <w:tc>
          <w:tcPr>
            <w:tcW w:w="624" w:type="dxa"/>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4"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Q2</w:t>
            </w:r>
          </w:p>
        </w:tc>
        <w:tc>
          <w:tcPr>
            <w:tcW w:w="624" w:type="dxa"/>
            <w:vAlign w:val="center"/>
          </w:tcPr>
          <w:p w:rsidR="002A3076" w:rsidRDefault="002A3076">
            <w:pPr>
              <w:pStyle w:val="ConsPlusNormal"/>
              <w:jc w:val="center"/>
            </w:pPr>
            <w:r>
              <w:t>40</w:t>
            </w:r>
          </w:p>
          <w:p w:rsidR="002A3076" w:rsidRDefault="002A3076">
            <w:pPr>
              <w:pStyle w:val="ConsPlusNormal"/>
              <w:jc w:val="center"/>
            </w:pPr>
            <w:r>
              <w:t>-----</w:t>
            </w:r>
          </w:p>
          <w:p w:rsidR="002A3076" w:rsidRDefault="002A3076">
            <w:pPr>
              <w:pStyle w:val="ConsPlusNormal"/>
              <w:jc w:val="center"/>
            </w:pPr>
            <w:r>
              <w:t>B3</w:t>
            </w:r>
          </w:p>
        </w:tc>
        <w:tc>
          <w:tcPr>
            <w:tcW w:w="624" w:type="dxa"/>
            <w:vAlign w:val="center"/>
          </w:tcPr>
          <w:p w:rsidR="002A3076" w:rsidRDefault="002A3076">
            <w:pPr>
              <w:pStyle w:val="ConsPlusNormal"/>
              <w:jc w:val="center"/>
            </w:pPr>
            <w:r>
              <w:t>150</w:t>
            </w:r>
          </w:p>
          <w:p w:rsidR="002A3076" w:rsidRDefault="002A3076">
            <w:pPr>
              <w:pStyle w:val="ConsPlusNormal"/>
              <w:jc w:val="center"/>
            </w:pPr>
            <w:r>
              <w:t>-----</w:t>
            </w:r>
          </w:p>
          <w:p w:rsidR="002A3076" w:rsidRDefault="002A3076">
            <w:pPr>
              <w:pStyle w:val="ConsPlusNormal"/>
              <w:jc w:val="center"/>
            </w:pPr>
            <w:r>
              <w:t>R3</w:t>
            </w:r>
          </w:p>
        </w:tc>
        <w:tc>
          <w:tcPr>
            <w:tcW w:w="624" w:type="dxa"/>
            <w:vMerge/>
          </w:tcPr>
          <w:p w:rsidR="002A3076" w:rsidRDefault="002A3076">
            <w:pPr>
              <w:pStyle w:val="ConsPlusNormal"/>
            </w:pPr>
          </w:p>
        </w:tc>
        <w:tc>
          <w:tcPr>
            <w:tcW w:w="624" w:type="dxa"/>
            <w:vAlign w:val="center"/>
          </w:tcPr>
          <w:p w:rsidR="002A3076" w:rsidRDefault="002A3076">
            <w:pPr>
              <w:pStyle w:val="ConsPlusNormal"/>
              <w:jc w:val="center"/>
            </w:pPr>
            <w:r>
              <w:t>130</w:t>
            </w:r>
          </w:p>
          <w:p w:rsidR="002A3076" w:rsidRDefault="002A3076">
            <w:pPr>
              <w:pStyle w:val="ConsPlusNormal"/>
              <w:jc w:val="center"/>
            </w:pPr>
            <w:r>
              <w:t>-----</w:t>
            </w:r>
          </w:p>
          <w:p w:rsidR="002A3076" w:rsidRDefault="002A3076">
            <w:pPr>
              <w:pStyle w:val="ConsPlusNormal"/>
              <w:jc w:val="center"/>
            </w:pPr>
            <w:r>
              <w:t>Q3</w:t>
            </w:r>
          </w:p>
        </w:tc>
        <w:tc>
          <w:tcPr>
            <w:tcW w:w="624" w:type="dxa"/>
            <w:vAlign w:val="center"/>
          </w:tcPr>
          <w:p w:rsidR="002A3076" w:rsidRDefault="002A3076">
            <w:pPr>
              <w:pStyle w:val="ConsPlusNormal"/>
              <w:jc w:val="center"/>
            </w:pPr>
            <w:r>
              <w:t>50</w:t>
            </w:r>
          </w:p>
          <w:p w:rsidR="002A3076" w:rsidRDefault="002A3076">
            <w:pPr>
              <w:pStyle w:val="ConsPlusNormal"/>
              <w:jc w:val="center"/>
            </w:pPr>
            <w:r>
              <w:t>-----</w:t>
            </w:r>
          </w:p>
          <w:p w:rsidR="002A3076" w:rsidRDefault="002A3076">
            <w:pPr>
              <w:pStyle w:val="ConsPlusNormal"/>
              <w:jc w:val="center"/>
            </w:pPr>
            <w:r>
              <w:t>B4</w:t>
            </w:r>
          </w:p>
        </w:tc>
        <w:tc>
          <w:tcPr>
            <w:tcW w:w="624" w:type="dxa"/>
            <w:vMerge w:val="restart"/>
            <w:vAlign w:val="center"/>
          </w:tcPr>
          <w:p w:rsidR="002A3076" w:rsidRDefault="002A3076">
            <w:pPr>
              <w:pStyle w:val="ConsPlusNormal"/>
              <w:jc w:val="center"/>
            </w:pPr>
            <w:r>
              <w:t>150</w:t>
            </w:r>
          </w:p>
          <w:p w:rsidR="002A3076" w:rsidRDefault="002A3076">
            <w:pPr>
              <w:pStyle w:val="ConsPlusNormal"/>
              <w:jc w:val="center"/>
            </w:pPr>
            <w:r>
              <w:t>-----</w:t>
            </w:r>
          </w:p>
          <w:p w:rsidR="002A3076" w:rsidRDefault="002A3076">
            <w:pPr>
              <w:pStyle w:val="ConsPlusNormal"/>
              <w:jc w:val="center"/>
            </w:pPr>
            <w:r>
              <w:t>R3</w:t>
            </w:r>
          </w:p>
        </w:tc>
        <w:tc>
          <w:tcPr>
            <w:tcW w:w="624" w:type="dxa"/>
            <w:vMerge/>
          </w:tcPr>
          <w:p w:rsidR="002A3076" w:rsidRDefault="002A3076">
            <w:pPr>
              <w:pStyle w:val="ConsPlusNormal"/>
            </w:pPr>
          </w:p>
        </w:tc>
        <w:tc>
          <w:tcPr>
            <w:tcW w:w="624" w:type="dxa"/>
            <w:vMerge w:val="restart"/>
            <w:vAlign w:val="center"/>
          </w:tcPr>
          <w:p w:rsidR="002A3076" w:rsidRDefault="002A3076">
            <w:pPr>
              <w:pStyle w:val="ConsPlusNormal"/>
              <w:jc w:val="center"/>
            </w:pPr>
            <w:r>
              <w:t>130</w:t>
            </w:r>
          </w:p>
          <w:p w:rsidR="002A3076" w:rsidRDefault="002A3076">
            <w:pPr>
              <w:pStyle w:val="ConsPlusNormal"/>
              <w:jc w:val="center"/>
            </w:pPr>
            <w:r>
              <w:t>-----</w:t>
            </w:r>
          </w:p>
          <w:p w:rsidR="002A3076" w:rsidRDefault="002A3076">
            <w:pPr>
              <w:pStyle w:val="ConsPlusNormal"/>
              <w:jc w:val="center"/>
            </w:pPr>
            <w:r>
              <w:t>Q3</w:t>
            </w:r>
          </w:p>
        </w:tc>
        <w:tc>
          <w:tcPr>
            <w:tcW w:w="624" w:type="dxa"/>
            <w:vAlign w:val="center"/>
          </w:tcPr>
          <w:p w:rsidR="002A3076" w:rsidRDefault="002A3076">
            <w:pPr>
              <w:pStyle w:val="ConsPlusNormal"/>
              <w:jc w:val="center"/>
            </w:pPr>
            <w:r>
              <w:t>50</w:t>
            </w:r>
          </w:p>
          <w:p w:rsidR="002A3076" w:rsidRDefault="002A3076">
            <w:pPr>
              <w:pStyle w:val="ConsPlusNormal"/>
              <w:jc w:val="center"/>
            </w:pPr>
            <w:r>
              <w:t>-----</w:t>
            </w:r>
          </w:p>
          <w:p w:rsidR="002A3076" w:rsidRDefault="002A3076">
            <w:pPr>
              <w:pStyle w:val="ConsPlusNormal"/>
              <w:jc w:val="center"/>
            </w:pPr>
            <w:r>
              <w:t>B4</w:t>
            </w:r>
          </w:p>
        </w:tc>
        <w:tc>
          <w:tcPr>
            <w:tcW w:w="624" w:type="dxa"/>
            <w:vAlign w:val="center"/>
          </w:tcPr>
          <w:p w:rsidR="002A3076" w:rsidRDefault="002A3076">
            <w:pPr>
              <w:pStyle w:val="ConsPlusNormal"/>
              <w:jc w:val="center"/>
            </w:pPr>
            <w:r>
              <w:t>150</w:t>
            </w:r>
          </w:p>
          <w:p w:rsidR="002A3076" w:rsidRDefault="002A3076">
            <w:pPr>
              <w:pStyle w:val="ConsPlusNormal"/>
              <w:jc w:val="center"/>
            </w:pPr>
            <w:r>
              <w:t>-----</w:t>
            </w:r>
          </w:p>
          <w:p w:rsidR="002A3076" w:rsidRDefault="002A3076">
            <w:pPr>
              <w:pStyle w:val="ConsPlusNormal"/>
              <w:jc w:val="center"/>
            </w:pPr>
            <w:r>
              <w:t>R3</w:t>
            </w:r>
          </w:p>
        </w:tc>
        <w:tc>
          <w:tcPr>
            <w:tcW w:w="624" w:type="dxa"/>
            <w:vMerge/>
          </w:tcPr>
          <w:p w:rsidR="002A3076" w:rsidRDefault="002A3076">
            <w:pPr>
              <w:pStyle w:val="ConsPlusNormal"/>
            </w:pPr>
          </w:p>
        </w:tc>
        <w:tc>
          <w:tcPr>
            <w:tcW w:w="627" w:type="dxa"/>
            <w:vMerge w:val="restart"/>
            <w:vAlign w:val="center"/>
          </w:tcPr>
          <w:p w:rsidR="002A3076" w:rsidRDefault="002A3076">
            <w:pPr>
              <w:pStyle w:val="ConsPlusNormal"/>
              <w:jc w:val="center"/>
            </w:pPr>
            <w:r>
              <w:t>130</w:t>
            </w:r>
          </w:p>
          <w:p w:rsidR="002A3076" w:rsidRDefault="002A3076">
            <w:pPr>
              <w:pStyle w:val="ConsPlusNormal"/>
              <w:jc w:val="center"/>
            </w:pPr>
            <w:r>
              <w:t>-----</w:t>
            </w:r>
          </w:p>
          <w:p w:rsidR="002A3076" w:rsidRDefault="002A3076">
            <w:pPr>
              <w:pStyle w:val="ConsPlusNormal"/>
              <w:jc w:val="center"/>
            </w:pPr>
            <w:r>
              <w:t>Q3</w:t>
            </w:r>
          </w:p>
        </w:tc>
      </w:tr>
      <w:tr w:rsidR="002A3076">
        <w:tc>
          <w:tcPr>
            <w:tcW w:w="3398" w:type="dxa"/>
          </w:tcPr>
          <w:p w:rsidR="002A3076" w:rsidRDefault="002A3076">
            <w:pPr>
              <w:pStyle w:val="ConsPlusNormal"/>
              <w:jc w:val="both"/>
            </w:pPr>
            <w:r>
              <w:t>Дороги категории III, магистральные улицы районного значения</w:t>
            </w:r>
          </w:p>
        </w:tc>
        <w:tc>
          <w:tcPr>
            <w:tcW w:w="624" w:type="dxa"/>
            <w:vMerge w:val="restart"/>
            <w:vAlign w:val="center"/>
          </w:tcPr>
          <w:p w:rsidR="002A3076" w:rsidRDefault="002A3076">
            <w:pPr>
              <w:pStyle w:val="ConsPlusNormal"/>
              <w:jc w:val="center"/>
            </w:pPr>
            <w:r>
              <w:t>30</w:t>
            </w:r>
          </w:p>
          <w:p w:rsidR="002A3076" w:rsidRDefault="002A3076">
            <w:pPr>
              <w:pStyle w:val="ConsPlusNormal"/>
              <w:jc w:val="center"/>
            </w:pPr>
            <w:r>
              <w:t>-----</w:t>
            </w:r>
          </w:p>
          <w:p w:rsidR="002A3076" w:rsidRDefault="002A3076">
            <w:pPr>
              <w:pStyle w:val="ConsPlusNormal"/>
              <w:jc w:val="center"/>
            </w:pPr>
            <w:r>
              <w:t>B2</w:t>
            </w:r>
          </w:p>
        </w:tc>
        <w:tc>
          <w:tcPr>
            <w:tcW w:w="624"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R2</w:t>
            </w:r>
          </w:p>
        </w:tc>
        <w:tc>
          <w:tcPr>
            <w:tcW w:w="624"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24" w:type="dxa"/>
            <w:vMerge/>
          </w:tcPr>
          <w:p w:rsidR="002A3076" w:rsidRDefault="002A3076">
            <w:pPr>
              <w:pStyle w:val="ConsPlusNormal"/>
            </w:pPr>
          </w:p>
        </w:tc>
        <w:tc>
          <w:tcPr>
            <w:tcW w:w="624" w:type="dxa"/>
            <w:vMerge w:val="restart"/>
            <w:vAlign w:val="center"/>
          </w:tcPr>
          <w:p w:rsidR="002A3076" w:rsidRDefault="002A3076">
            <w:pPr>
              <w:pStyle w:val="ConsPlusNormal"/>
              <w:jc w:val="center"/>
            </w:pPr>
            <w:r>
              <w:t>30</w:t>
            </w:r>
          </w:p>
          <w:p w:rsidR="002A3076" w:rsidRDefault="002A3076">
            <w:pPr>
              <w:pStyle w:val="ConsPlusNormal"/>
              <w:jc w:val="center"/>
            </w:pPr>
            <w:r>
              <w:t>-----</w:t>
            </w:r>
          </w:p>
          <w:p w:rsidR="002A3076" w:rsidRDefault="002A3076">
            <w:pPr>
              <w:pStyle w:val="ConsPlusNormal"/>
              <w:jc w:val="center"/>
            </w:pPr>
            <w:r>
              <w:t>B2</w:t>
            </w:r>
          </w:p>
        </w:tc>
        <w:tc>
          <w:tcPr>
            <w:tcW w:w="624"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R2</w:t>
            </w:r>
          </w:p>
        </w:tc>
        <w:tc>
          <w:tcPr>
            <w:tcW w:w="624"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24"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Q2</w:t>
            </w:r>
          </w:p>
        </w:tc>
        <w:tc>
          <w:tcPr>
            <w:tcW w:w="624" w:type="dxa"/>
            <w:vMerge w:val="restart"/>
            <w:vAlign w:val="center"/>
          </w:tcPr>
          <w:p w:rsidR="002A3076" w:rsidRDefault="002A3076">
            <w:pPr>
              <w:pStyle w:val="ConsPlusNormal"/>
              <w:jc w:val="center"/>
            </w:pPr>
            <w:r>
              <w:t>40</w:t>
            </w:r>
          </w:p>
          <w:p w:rsidR="002A3076" w:rsidRDefault="002A3076">
            <w:pPr>
              <w:pStyle w:val="ConsPlusNormal"/>
              <w:jc w:val="center"/>
            </w:pPr>
            <w:r>
              <w:t>-----</w:t>
            </w:r>
          </w:p>
          <w:p w:rsidR="002A3076" w:rsidRDefault="002A3076">
            <w:pPr>
              <w:pStyle w:val="ConsPlusNormal"/>
              <w:jc w:val="center"/>
            </w:pPr>
            <w:r>
              <w:t>B3</w:t>
            </w:r>
          </w:p>
        </w:tc>
        <w:tc>
          <w:tcPr>
            <w:tcW w:w="624" w:type="dxa"/>
            <w:vMerge/>
          </w:tcPr>
          <w:p w:rsidR="002A3076" w:rsidRDefault="002A3076">
            <w:pPr>
              <w:pStyle w:val="ConsPlusNormal"/>
            </w:pPr>
          </w:p>
        </w:tc>
        <w:tc>
          <w:tcPr>
            <w:tcW w:w="624"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24" w:type="dxa"/>
            <w:vMerge/>
          </w:tcPr>
          <w:p w:rsidR="002A3076" w:rsidRDefault="002A3076">
            <w:pPr>
              <w:pStyle w:val="ConsPlusNormal"/>
            </w:pPr>
          </w:p>
        </w:tc>
        <w:tc>
          <w:tcPr>
            <w:tcW w:w="624" w:type="dxa"/>
            <w:vMerge w:val="restart"/>
            <w:vAlign w:val="center"/>
          </w:tcPr>
          <w:p w:rsidR="002A3076" w:rsidRDefault="002A3076">
            <w:pPr>
              <w:pStyle w:val="ConsPlusNormal"/>
              <w:jc w:val="center"/>
            </w:pPr>
            <w:r>
              <w:t>40</w:t>
            </w:r>
          </w:p>
          <w:p w:rsidR="002A3076" w:rsidRDefault="002A3076">
            <w:pPr>
              <w:pStyle w:val="ConsPlusNormal"/>
              <w:jc w:val="center"/>
            </w:pPr>
            <w:r>
              <w:t>-----</w:t>
            </w:r>
          </w:p>
          <w:p w:rsidR="002A3076" w:rsidRDefault="002A3076">
            <w:pPr>
              <w:pStyle w:val="ConsPlusNormal"/>
              <w:jc w:val="center"/>
            </w:pPr>
            <w:r>
              <w:t>B3</w:t>
            </w:r>
          </w:p>
        </w:tc>
        <w:tc>
          <w:tcPr>
            <w:tcW w:w="624"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R2</w:t>
            </w:r>
          </w:p>
        </w:tc>
        <w:tc>
          <w:tcPr>
            <w:tcW w:w="624"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27" w:type="dxa"/>
            <w:vMerge/>
          </w:tcPr>
          <w:p w:rsidR="002A3076" w:rsidRDefault="002A3076">
            <w:pPr>
              <w:pStyle w:val="ConsPlusNormal"/>
            </w:pPr>
          </w:p>
        </w:tc>
      </w:tr>
      <w:tr w:rsidR="002A3076">
        <w:tc>
          <w:tcPr>
            <w:tcW w:w="3398" w:type="dxa"/>
          </w:tcPr>
          <w:p w:rsidR="002A3076" w:rsidRDefault="002A3076">
            <w:pPr>
              <w:pStyle w:val="ConsPlusNormal"/>
              <w:jc w:val="both"/>
            </w:pPr>
            <w:r>
              <w:t xml:space="preserve">Дороги категории IV, улицы и дороги местного значения с регулярным движением маршрутных транспортных средств, парковые дороги, </w:t>
            </w:r>
            <w:r>
              <w:lastRenderedPageBreak/>
              <w:t>проезды</w:t>
            </w: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R2</w:t>
            </w: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4" w:type="dxa"/>
            <w:vMerge/>
          </w:tcPr>
          <w:p w:rsidR="002A3076" w:rsidRDefault="002A3076">
            <w:pPr>
              <w:pStyle w:val="ConsPlusNormal"/>
            </w:pPr>
          </w:p>
        </w:tc>
        <w:tc>
          <w:tcPr>
            <w:tcW w:w="627" w:type="dxa"/>
            <w:vMerge/>
          </w:tcPr>
          <w:p w:rsidR="002A3076" w:rsidRDefault="002A3076">
            <w:pPr>
              <w:pStyle w:val="ConsPlusNormal"/>
            </w:pPr>
          </w:p>
        </w:tc>
      </w:tr>
      <w:tr w:rsidR="002A3076">
        <w:tc>
          <w:tcPr>
            <w:tcW w:w="13385" w:type="dxa"/>
            <w:gridSpan w:val="17"/>
          </w:tcPr>
          <w:p w:rsidR="002A3076" w:rsidRDefault="002A3076">
            <w:pPr>
              <w:pStyle w:val="ConsPlusNormal"/>
              <w:ind w:firstLine="283"/>
              <w:jc w:val="both"/>
            </w:pPr>
            <w:r>
              <w:t>Примечания</w:t>
            </w:r>
          </w:p>
          <w:p w:rsidR="002A3076" w:rsidRDefault="002A3076">
            <w:pPr>
              <w:pStyle w:val="ConsPlusNormal"/>
              <w:ind w:firstLine="283"/>
              <w:jc w:val="both"/>
            </w:pPr>
            <w:r>
              <w:t xml:space="preserve">1 В скобках указаны значения для автомобильных дорог, обозначенных </w:t>
            </w:r>
            <w:hyperlink w:anchor="P3096">
              <w:r>
                <w:rPr>
                  <w:color w:val="0000FF"/>
                </w:rPr>
                <w:t>знаком 5.1</w:t>
              </w:r>
            </w:hyperlink>
            <w:r>
              <w:t xml:space="preserve"> "Автомагистраль".</w:t>
            </w:r>
          </w:p>
          <w:p w:rsidR="002A3076" w:rsidRDefault="002A3076">
            <w:pPr>
              <w:pStyle w:val="ConsPlusNormal"/>
              <w:ind w:firstLine="283"/>
              <w:jc w:val="both"/>
            </w:pPr>
            <w:r>
              <w:t>2 Для автомобильных дорог категории IV, улиц и дорог местного значения без регулярного движения маршрутных транспортных средств, на улицах и дорогах сельских поселений параметры не нормируют.</w:t>
            </w:r>
          </w:p>
        </w:tc>
      </w:tr>
    </w:tbl>
    <w:p w:rsidR="002A3076" w:rsidRDefault="002A3076">
      <w:pPr>
        <w:pStyle w:val="ConsPlusNormal"/>
        <w:sectPr w:rsidR="002A3076">
          <w:pgSz w:w="16838" w:h="11905" w:orient="landscape"/>
          <w:pgMar w:top="1701" w:right="1134" w:bottom="850" w:left="1134" w:header="0" w:footer="0" w:gutter="0"/>
          <w:cols w:space="720"/>
          <w:titlePg/>
        </w:sectPr>
      </w:pPr>
    </w:p>
    <w:p w:rsidR="002A3076" w:rsidRDefault="002A3076">
      <w:pPr>
        <w:pStyle w:val="ConsPlusNormal"/>
        <w:jc w:val="both"/>
      </w:pPr>
    </w:p>
    <w:p w:rsidR="002A3076" w:rsidRDefault="002A3076">
      <w:pPr>
        <w:pStyle w:val="ConsPlusNormal"/>
        <w:outlineLvl w:val="3"/>
      </w:pPr>
      <w:bookmarkStart w:id="33" w:name="P1137"/>
      <w:bookmarkEnd w:id="33"/>
      <w:r>
        <w:t>Таблица 8</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66"/>
        <w:gridCol w:w="641"/>
        <w:gridCol w:w="630"/>
        <w:gridCol w:w="631"/>
        <w:gridCol w:w="620"/>
        <w:gridCol w:w="631"/>
        <w:gridCol w:w="610"/>
        <w:gridCol w:w="640"/>
        <w:gridCol w:w="621"/>
        <w:gridCol w:w="610"/>
        <w:gridCol w:w="641"/>
        <w:gridCol w:w="620"/>
        <w:gridCol w:w="610"/>
      </w:tblGrid>
      <w:tr w:rsidR="002A3076">
        <w:tc>
          <w:tcPr>
            <w:tcW w:w="3366" w:type="dxa"/>
            <w:vMerge w:val="restart"/>
          </w:tcPr>
          <w:p w:rsidR="002A3076" w:rsidRDefault="002A3076">
            <w:pPr>
              <w:pStyle w:val="ConsPlusNormal"/>
              <w:jc w:val="center"/>
            </w:pPr>
            <w:r>
              <w:t>Категории дорог и улиц</w:t>
            </w:r>
          </w:p>
        </w:tc>
        <w:tc>
          <w:tcPr>
            <w:tcW w:w="5024" w:type="dxa"/>
            <w:gridSpan w:val="8"/>
          </w:tcPr>
          <w:p w:rsidR="002A3076" w:rsidRDefault="002A3076">
            <w:pPr>
              <w:pStyle w:val="ConsPlusNormal"/>
              <w:jc w:val="center"/>
            </w:pPr>
            <w:r>
              <w:t>Разметка желтого цвета</w:t>
            </w:r>
          </w:p>
          <w:p w:rsidR="002A3076" w:rsidRDefault="002A3076">
            <w:pPr>
              <w:pStyle w:val="ConsPlusNormal"/>
              <w:jc w:val="center"/>
            </w:pPr>
            <w:r>
              <w:t xml:space="preserve">Классы по </w:t>
            </w:r>
            <w:hyperlink r:id="rId142">
              <w:r>
                <w:rPr>
                  <w:color w:val="0000FF"/>
                </w:rPr>
                <w:t>ГОСТ Р 51256</w:t>
              </w:r>
            </w:hyperlink>
          </w:p>
        </w:tc>
        <w:tc>
          <w:tcPr>
            <w:tcW w:w="2481" w:type="dxa"/>
            <w:gridSpan w:val="4"/>
            <w:vMerge w:val="restart"/>
          </w:tcPr>
          <w:p w:rsidR="002A3076" w:rsidRDefault="002A3076">
            <w:pPr>
              <w:pStyle w:val="ConsPlusNormal"/>
              <w:jc w:val="center"/>
            </w:pPr>
            <w:r>
              <w:t>Разметка оранжевого цвета</w:t>
            </w:r>
          </w:p>
          <w:p w:rsidR="002A3076" w:rsidRDefault="002A3076">
            <w:pPr>
              <w:pStyle w:val="ConsPlusNormal"/>
              <w:jc w:val="center"/>
            </w:pPr>
            <w:r>
              <w:t xml:space="preserve">Классы по </w:t>
            </w:r>
            <w:hyperlink r:id="rId143">
              <w:r>
                <w:rPr>
                  <w:color w:val="0000FF"/>
                </w:rPr>
                <w:t>ГОСТ Р 51256</w:t>
              </w:r>
            </w:hyperlink>
          </w:p>
        </w:tc>
      </w:tr>
      <w:tr w:rsidR="002A3076">
        <w:tc>
          <w:tcPr>
            <w:tcW w:w="3366" w:type="dxa"/>
            <w:vMerge/>
          </w:tcPr>
          <w:p w:rsidR="002A3076" w:rsidRDefault="002A3076">
            <w:pPr>
              <w:pStyle w:val="ConsPlusNormal"/>
            </w:pPr>
          </w:p>
        </w:tc>
        <w:tc>
          <w:tcPr>
            <w:tcW w:w="2522" w:type="dxa"/>
            <w:gridSpan w:val="4"/>
          </w:tcPr>
          <w:p w:rsidR="002A3076" w:rsidRDefault="002A3076">
            <w:pPr>
              <w:pStyle w:val="ConsPlusNormal"/>
              <w:jc w:val="center"/>
            </w:pPr>
            <w:r>
              <w:t>Без искусственного освещения</w:t>
            </w:r>
          </w:p>
        </w:tc>
        <w:tc>
          <w:tcPr>
            <w:tcW w:w="2502" w:type="dxa"/>
            <w:gridSpan w:val="4"/>
          </w:tcPr>
          <w:p w:rsidR="002A3076" w:rsidRDefault="002A3076">
            <w:pPr>
              <w:pStyle w:val="ConsPlusNormal"/>
              <w:jc w:val="center"/>
            </w:pPr>
            <w:r>
              <w:t>С искусственным освещением</w:t>
            </w:r>
          </w:p>
        </w:tc>
        <w:tc>
          <w:tcPr>
            <w:tcW w:w="2481" w:type="dxa"/>
            <w:gridSpan w:val="4"/>
            <w:vMerge/>
          </w:tcPr>
          <w:p w:rsidR="002A3076" w:rsidRDefault="002A3076">
            <w:pPr>
              <w:pStyle w:val="ConsPlusNormal"/>
            </w:pPr>
          </w:p>
        </w:tc>
      </w:tr>
      <w:tr w:rsidR="002A3076">
        <w:tc>
          <w:tcPr>
            <w:tcW w:w="3366" w:type="dxa"/>
            <w:vMerge/>
          </w:tcPr>
          <w:p w:rsidR="002A3076" w:rsidRDefault="002A3076">
            <w:pPr>
              <w:pStyle w:val="ConsPlusNormal"/>
            </w:pPr>
          </w:p>
        </w:tc>
        <w:tc>
          <w:tcPr>
            <w:tcW w:w="641" w:type="dxa"/>
            <w:vMerge w:val="restart"/>
          </w:tcPr>
          <w:p w:rsidR="002A3076" w:rsidRDefault="002A3076">
            <w:pPr>
              <w:pStyle w:val="ConsPlusNormal"/>
              <w:jc w:val="center"/>
            </w:pPr>
            <w:r>
              <w:rPr>
                <w:noProof/>
                <w:position w:val="-8"/>
              </w:rPr>
              <w:drawing>
                <wp:inline distT="0" distB="0" distL="0" distR="0">
                  <wp:extent cx="26797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30" w:type="dxa"/>
          </w:tcPr>
          <w:p w:rsidR="002A3076" w:rsidRDefault="002A3076">
            <w:pPr>
              <w:pStyle w:val="ConsPlusNormal"/>
              <w:jc w:val="center"/>
            </w:pPr>
            <w:r>
              <w:t>R</w:t>
            </w:r>
            <w:r>
              <w:rPr>
                <w:vertAlign w:val="subscript"/>
              </w:rPr>
              <w:t>L</w:t>
            </w:r>
          </w:p>
        </w:tc>
        <w:tc>
          <w:tcPr>
            <w:tcW w:w="631" w:type="dxa"/>
          </w:tcPr>
          <w:p w:rsidR="002A3076" w:rsidRDefault="002A3076">
            <w:pPr>
              <w:pStyle w:val="ConsPlusNormal"/>
              <w:jc w:val="center"/>
            </w:pPr>
            <w:r>
              <w:t>R</w:t>
            </w:r>
            <w:r>
              <w:rPr>
                <w:vertAlign w:val="subscript"/>
              </w:rPr>
              <w:t>W</w:t>
            </w:r>
          </w:p>
        </w:tc>
        <w:tc>
          <w:tcPr>
            <w:tcW w:w="620" w:type="dxa"/>
          </w:tcPr>
          <w:p w:rsidR="002A3076" w:rsidRDefault="002A3076">
            <w:pPr>
              <w:pStyle w:val="ConsPlusNormal"/>
              <w:jc w:val="center"/>
            </w:pPr>
            <w:r>
              <w:t>Q</w:t>
            </w:r>
            <w:r>
              <w:rPr>
                <w:vertAlign w:val="subscript"/>
              </w:rPr>
              <w:t>d</w:t>
            </w:r>
          </w:p>
        </w:tc>
        <w:tc>
          <w:tcPr>
            <w:tcW w:w="631" w:type="dxa"/>
            <w:vMerge w:val="restart"/>
          </w:tcPr>
          <w:p w:rsidR="002A3076" w:rsidRDefault="002A3076">
            <w:pPr>
              <w:pStyle w:val="ConsPlusNormal"/>
              <w:jc w:val="center"/>
            </w:pPr>
            <w:r>
              <w:rPr>
                <w:noProof/>
                <w:position w:val="-8"/>
              </w:rPr>
              <w:drawing>
                <wp:inline distT="0" distB="0" distL="0" distR="0">
                  <wp:extent cx="26797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10" w:type="dxa"/>
          </w:tcPr>
          <w:p w:rsidR="002A3076" w:rsidRDefault="002A3076">
            <w:pPr>
              <w:pStyle w:val="ConsPlusNormal"/>
              <w:jc w:val="center"/>
            </w:pPr>
            <w:r>
              <w:t>R</w:t>
            </w:r>
            <w:r>
              <w:rPr>
                <w:vertAlign w:val="subscript"/>
              </w:rPr>
              <w:t>L</w:t>
            </w:r>
          </w:p>
        </w:tc>
        <w:tc>
          <w:tcPr>
            <w:tcW w:w="640" w:type="dxa"/>
          </w:tcPr>
          <w:p w:rsidR="002A3076" w:rsidRDefault="002A3076">
            <w:pPr>
              <w:pStyle w:val="ConsPlusNormal"/>
              <w:jc w:val="center"/>
            </w:pPr>
            <w:r>
              <w:t>R</w:t>
            </w:r>
            <w:r>
              <w:rPr>
                <w:vertAlign w:val="subscript"/>
              </w:rPr>
              <w:t>W</w:t>
            </w:r>
          </w:p>
        </w:tc>
        <w:tc>
          <w:tcPr>
            <w:tcW w:w="621" w:type="dxa"/>
          </w:tcPr>
          <w:p w:rsidR="002A3076" w:rsidRDefault="002A3076">
            <w:pPr>
              <w:pStyle w:val="ConsPlusNormal"/>
              <w:jc w:val="center"/>
            </w:pPr>
            <w:r>
              <w:t>Q</w:t>
            </w:r>
            <w:r>
              <w:rPr>
                <w:vertAlign w:val="subscript"/>
              </w:rPr>
              <w:t>d</w:t>
            </w:r>
          </w:p>
        </w:tc>
        <w:tc>
          <w:tcPr>
            <w:tcW w:w="610" w:type="dxa"/>
            <w:vMerge w:val="restart"/>
          </w:tcPr>
          <w:p w:rsidR="002A3076" w:rsidRDefault="002A3076">
            <w:pPr>
              <w:pStyle w:val="ConsPlusNormal"/>
              <w:jc w:val="center"/>
            </w:pPr>
            <w:r>
              <w:rPr>
                <w:noProof/>
                <w:position w:val="-8"/>
              </w:rPr>
              <w:drawing>
                <wp:inline distT="0" distB="0" distL="0" distR="0">
                  <wp:extent cx="26797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w:t>
            </w:r>
          </w:p>
        </w:tc>
        <w:tc>
          <w:tcPr>
            <w:tcW w:w="641" w:type="dxa"/>
          </w:tcPr>
          <w:p w:rsidR="002A3076" w:rsidRDefault="002A3076">
            <w:pPr>
              <w:pStyle w:val="ConsPlusNormal"/>
              <w:jc w:val="center"/>
            </w:pPr>
            <w:r>
              <w:t>R</w:t>
            </w:r>
            <w:r>
              <w:rPr>
                <w:vertAlign w:val="subscript"/>
              </w:rPr>
              <w:t>L</w:t>
            </w:r>
          </w:p>
        </w:tc>
        <w:tc>
          <w:tcPr>
            <w:tcW w:w="620" w:type="dxa"/>
          </w:tcPr>
          <w:p w:rsidR="002A3076" w:rsidRDefault="002A3076">
            <w:pPr>
              <w:pStyle w:val="ConsPlusNormal"/>
              <w:jc w:val="center"/>
            </w:pPr>
            <w:r>
              <w:t>R</w:t>
            </w:r>
            <w:r>
              <w:rPr>
                <w:vertAlign w:val="subscript"/>
              </w:rPr>
              <w:t>W</w:t>
            </w:r>
          </w:p>
        </w:tc>
        <w:tc>
          <w:tcPr>
            <w:tcW w:w="610" w:type="dxa"/>
          </w:tcPr>
          <w:p w:rsidR="002A3076" w:rsidRDefault="002A3076">
            <w:pPr>
              <w:pStyle w:val="ConsPlusNormal"/>
              <w:jc w:val="center"/>
            </w:pPr>
            <w:r>
              <w:t>Q</w:t>
            </w:r>
            <w:r>
              <w:rPr>
                <w:vertAlign w:val="subscript"/>
              </w:rPr>
              <w:t>d</w:t>
            </w:r>
          </w:p>
        </w:tc>
      </w:tr>
      <w:tr w:rsidR="002A3076">
        <w:tc>
          <w:tcPr>
            <w:tcW w:w="3366" w:type="dxa"/>
            <w:vMerge/>
          </w:tcPr>
          <w:p w:rsidR="002A3076" w:rsidRDefault="002A3076">
            <w:pPr>
              <w:pStyle w:val="ConsPlusNormal"/>
            </w:pPr>
          </w:p>
        </w:tc>
        <w:tc>
          <w:tcPr>
            <w:tcW w:w="641" w:type="dxa"/>
            <w:vMerge/>
          </w:tcPr>
          <w:p w:rsidR="002A3076" w:rsidRDefault="002A3076">
            <w:pPr>
              <w:pStyle w:val="ConsPlusNormal"/>
            </w:pPr>
          </w:p>
        </w:tc>
        <w:tc>
          <w:tcPr>
            <w:tcW w:w="1881"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c>
          <w:tcPr>
            <w:tcW w:w="631" w:type="dxa"/>
            <w:vMerge/>
          </w:tcPr>
          <w:p w:rsidR="002A3076" w:rsidRDefault="002A3076">
            <w:pPr>
              <w:pStyle w:val="ConsPlusNormal"/>
            </w:pPr>
          </w:p>
        </w:tc>
        <w:tc>
          <w:tcPr>
            <w:tcW w:w="1871"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c>
          <w:tcPr>
            <w:tcW w:w="610" w:type="dxa"/>
            <w:vMerge/>
          </w:tcPr>
          <w:p w:rsidR="002A3076" w:rsidRDefault="002A3076">
            <w:pPr>
              <w:pStyle w:val="ConsPlusNormal"/>
            </w:pPr>
          </w:p>
        </w:tc>
        <w:tc>
          <w:tcPr>
            <w:tcW w:w="1871" w:type="dxa"/>
            <w:gridSpan w:val="3"/>
          </w:tcPr>
          <w:p w:rsidR="002A3076" w:rsidRDefault="002A3076">
            <w:pPr>
              <w:pStyle w:val="ConsPlusNormal"/>
              <w:jc w:val="center"/>
            </w:pPr>
            <w:r>
              <w:t>мкд · лк</w:t>
            </w:r>
            <w:r>
              <w:rPr>
                <w:vertAlign w:val="superscript"/>
              </w:rPr>
              <w:t>-1</w:t>
            </w:r>
            <w:r>
              <w:t xml:space="preserve"> · м</w:t>
            </w:r>
            <w:r>
              <w:rPr>
                <w:vertAlign w:val="superscript"/>
              </w:rPr>
              <w:t>-2</w:t>
            </w:r>
          </w:p>
        </w:tc>
      </w:tr>
      <w:tr w:rsidR="002A3076">
        <w:tc>
          <w:tcPr>
            <w:tcW w:w="3366" w:type="dxa"/>
          </w:tcPr>
          <w:p w:rsidR="002A3076" w:rsidRDefault="002A3076">
            <w:pPr>
              <w:pStyle w:val="ConsPlusNormal"/>
              <w:jc w:val="both"/>
            </w:pPr>
            <w:r>
              <w:t>Дороги категории I, магистральные городские дороги скоростного движения, магистральные улицы общегородского значения непрерывного движения</w:t>
            </w:r>
          </w:p>
        </w:tc>
        <w:tc>
          <w:tcPr>
            <w:tcW w:w="641" w:type="dxa"/>
            <w:vAlign w:val="center"/>
          </w:tcPr>
          <w:p w:rsidR="002A3076" w:rsidRDefault="002A3076">
            <w:pPr>
              <w:pStyle w:val="ConsPlusNormal"/>
              <w:jc w:val="center"/>
            </w:pPr>
            <w:r>
              <w:t>40</w:t>
            </w:r>
          </w:p>
          <w:p w:rsidR="002A3076" w:rsidRDefault="002A3076">
            <w:pPr>
              <w:pStyle w:val="ConsPlusNormal"/>
              <w:jc w:val="center"/>
            </w:pPr>
            <w:r>
              <w:t>-----</w:t>
            </w:r>
          </w:p>
          <w:p w:rsidR="002A3076" w:rsidRDefault="002A3076">
            <w:pPr>
              <w:pStyle w:val="ConsPlusNormal"/>
              <w:jc w:val="center"/>
            </w:pPr>
            <w:r>
              <w:t>B3</w:t>
            </w:r>
          </w:p>
        </w:tc>
        <w:tc>
          <w:tcPr>
            <w:tcW w:w="630" w:type="dxa"/>
            <w:vMerge w:val="restart"/>
            <w:vAlign w:val="center"/>
          </w:tcPr>
          <w:p w:rsidR="002A3076" w:rsidRDefault="002A3076">
            <w:pPr>
              <w:pStyle w:val="ConsPlusNormal"/>
              <w:jc w:val="center"/>
            </w:pPr>
            <w:r>
              <w:t>150</w:t>
            </w:r>
          </w:p>
          <w:p w:rsidR="002A3076" w:rsidRDefault="002A3076">
            <w:pPr>
              <w:pStyle w:val="ConsPlusNormal"/>
              <w:jc w:val="center"/>
            </w:pPr>
            <w:r>
              <w:t>-----</w:t>
            </w:r>
          </w:p>
          <w:p w:rsidR="002A3076" w:rsidRDefault="002A3076">
            <w:pPr>
              <w:pStyle w:val="ConsPlusNormal"/>
              <w:jc w:val="center"/>
            </w:pPr>
            <w:r>
              <w:t>R3</w:t>
            </w:r>
          </w:p>
        </w:tc>
        <w:tc>
          <w:tcPr>
            <w:tcW w:w="631" w:type="dxa"/>
            <w:vMerge w:val="restart"/>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0" w:type="dxa"/>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Q2</w:t>
            </w:r>
          </w:p>
        </w:tc>
        <w:tc>
          <w:tcPr>
            <w:tcW w:w="631" w:type="dxa"/>
            <w:vAlign w:val="center"/>
          </w:tcPr>
          <w:p w:rsidR="002A3076" w:rsidRDefault="002A3076">
            <w:pPr>
              <w:pStyle w:val="ConsPlusNormal"/>
              <w:jc w:val="center"/>
            </w:pPr>
            <w:r>
              <w:t>40</w:t>
            </w:r>
          </w:p>
          <w:p w:rsidR="002A3076" w:rsidRDefault="002A3076">
            <w:pPr>
              <w:pStyle w:val="ConsPlusNormal"/>
              <w:jc w:val="center"/>
            </w:pPr>
            <w:r>
              <w:t>-----</w:t>
            </w:r>
          </w:p>
          <w:p w:rsidR="002A3076" w:rsidRDefault="002A3076">
            <w:pPr>
              <w:pStyle w:val="ConsPlusNormal"/>
              <w:jc w:val="center"/>
            </w:pPr>
            <w:r>
              <w:t>B3</w:t>
            </w:r>
          </w:p>
        </w:tc>
        <w:tc>
          <w:tcPr>
            <w:tcW w:w="610" w:type="dxa"/>
            <w:vAlign w:val="center"/>
          </w:tcPr>
          <w:p w:rsidR="002A3076" w:rsidRDefault="002A3076">
            <w:pPr>
              <w:pStyle w:val="ConsPlusNormal"/>
              <w:jc w:val="center"/>
            </w:pPr>
            <w:r>
              <w:t>150</w:t>
            </w:r>
          </w:p>
          <w:p w:rsidR="002A3076" w:rsidRDefault="002A3076">
            <w:pPr>
              <w:pStyle w:val="ConsPlusNormal"/>
              <w:jc w:val="center"/>
            </w:pPr>
            <w:r>
              <w:t>-----</w:t>
            </w:r>
          </w:p>
          <w:p w:rsidR="002A3076" w:rsidRDefault="002A3076">
            <w:pPr>
              <w:pStyle w:val="ConsPlusNormal"/>
              <w:jc w:val="center"/>
            </w:pPr>
            <w:r>
              <w:t>R3</w:t>
            </w:r>
          </w:p>
        </w:tc>
        <w:tc>
          <w:tcPr>
            <w:tcW w:w="640" w:type="dxa"/>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21"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Q2</w:t>
            </w:r>
          </w:p>
        </w:tc>
        <w:tc>
          <w:tcPr>
            <w:tcW w:w="610" w:type="dxa"/>
            <w:vMerge w:val="restart"/>
            <w:vAlign w:val="center"/>
          </w:tcPr>
          <w:p w:rsidR="002A3076" w:rsidRDefault="002A3076">
            <w:pPr>
              <w:pStyle w:val="ConsPlusNormal"/>
              <w:jc w:val="center"/>
            </w:pPr>
            <w:r>
              <w:t>30</w:t>
            </w:r>
          </w:p>
          <w:p w:rsidR="002A3076" w:rsidRDefault="002A3076">
            <w:pPr>
              <w:pStyle w:val="ConsPlusNormal"/>
              <w:jc w:val="center"/>
            </w:pPr>
            <w:r>
              <w:t>-----</w:t>
            </w:r>
          </w:p>
          <w:p w:rsidR="002A3076" w:rsidRDefault="002A3076">
            <w:pPr>
              <w:pStyle w:val="ConsPlusNormal"/>
              <w:jc w:val="center"/>
            </w:pPr>
            <w:r>
              <w:t>B2</w:t>
            </w:r>
          </w:p>
        </w:tc>
        <w:tc>
          <w:tcPr>
            <w:tcW w:w="641" w:type="dxa"/>
            <w:vAlign w:val="center"/>
          </w:tcPr>
          <w:p w:rsidR="002A3076" w:rsidRDefault="002A3076">
            <w:pPr>
              <w:pStyle w:val="ConsPlusNormal"/>
              <w:jc w:val="center"/>
            </w:pPr>
            <w:r>
              <w:t>150</w:t>
            </w:r>
          </w:p>
          <w:p w:rsidR="002A3076" w:rsidRDefault="002A3076">
            <w:pPr>
              <w:pStyle w:val="ConsPlusNormal"/>
              <w:jc w:val="center"/>
            </w:pPr>
            <w:r>
              <w:t>-----</w:t>
            </w:r>
          </w:p>
          <w:p w:rsidR="002A3076" w:rsidRDefault="002A3076">
            <w:pPr>
              <w:pStyle w:val="ConsPlusNormal"/>
              <w:jc w:val="center"/>
            </w:pPr>
            <w:r>
              <w:t>R3</w:t>
            </w:r>
          </w:p>
        </w:tc>
        <w:tc>
          <w:tcPr>
            <w:tcW w:w="620" w:type="dxa"/>
            <w:vAlign w:val="center"/>
          </w:tcPr>
          <w:p w:rsidR="002A3076" w:rsidRDefault="002A3076">
            <w:pPr>
              <w:pStyle w:val="ConsPlusNormal"/>
              <w:jc w:val="center"/>
            </w:pPr>
            <w:r>
              <w:t>35</w:t>
            </w:r>
          </w:p>
          <w:p w:rsidR="002A3076" w:rsidRDefault="002A3076">
            <w:pPr>
              <w:pStyle w:val="ConsPlusNormal"/>
              <w:jc w:val="center"/>
            </w:pPr>
            <w:r>
              <w:t>------</w:t>
            </w:r>
          </w:p>
          <w:p w:rsidR="002A3076" w:rsidRDefault="002A3076">
            <w:pPr>
              <w:pStyle w:val="ConsPlusNormal"/>
              <w:jc w:val="center"/>
            </w:pPr>
            <w:r>
              <w:t>RW2</w:t>
            </w:r>
          </w:p>
        </w:tc>
        <w:tc>
          <w:tcPr>
            <w:tcW w:w="610" w:type="dxa"/>
            <w:vMerge w:val="restart"/>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Q2</w:t>
            </w:r>
          </w:p>
        </w:tc>
      </w:tr>
      <w:tr w:rsidR="002A3076">
        <w:tc>
          <w:tcPr>
            <w:tcW w:w="3366" w:type="dxa"/>
          </w:tcPr>
          <w:p w:rsidR="002A3076" w:rsidRDefault="002A3076">
            <w:pPr>
              <w:pStyle w:val="ConsPlusNormal"/>
              <w:jc w:val="both"/>
            </w:pPr>
            <w:r>
              <w:t>Дороги категории II, магистральные городские дороги регулируемого движения и магистральные улицы регулируемого движения</w:t>
            </w:r>
          </w:p>
        </w:tc>
        <w:tc>
          <w:tcPr>
            <w:tcW w:w="641" w:type="dxa"/>
            <w:vMerge w:val="restart"/>
            <w:vAlign w:val="center"/>
          </w:tcPr>
          <w:p w:rsidR="002A3076" w:rsidRDefault="002A3076">
            <w:pPr>
              <w:pStyle w:val="ConsPlusNormal"/>
              <w:jc w:val="center"/>
            </w:pPr>
            <w:r>
              <w:t>30</w:t>
            </w:r>
          </w:p>
          <w:p w:rsidR="002A3076" w:rsidRDefault="002A3076">
            <w:pPr>
              <w:pStyle w:val="ConsPlusNormal"/>
              <w:jc w:val="center"/>
            </w:pPr>
            <w:r>
              <w:t>-----</w:t>
            </w:r>
          </w:p>
          <w:p w:rsidR="002A3076" w:rsidRDefault="002A3076">
            <w:pPr>
              <w:pStyle w:val="ConsPlusNormal"/>
              <w:jc w:val="center"/>
            </w:pPr>
            <w:r>
              <w:t>B2</w:t>
            </w:r>
          </w:p>
        </w:tc>
        <w:tc>
          <w:tcPr>
            <w:tcW w:w="630" w:type="dxa"/>
            <w:vMerge/>
          </w:tcPr>
          <w:p w:rsidR="002A3076" w:rsidRDefault="002A3076">
            <w:pPr>
              <w:pStyle w:val="ConsPlusNormal"/>
            </w:pPr>
          </w:p>
        </w:tc>
        <w:tc>
          <w:tcPr>
            <w:tcW w:w="631" w:type="dxa"/>
            <w:vMerge/>
          </w:tcPr>
          <w:p w:rsidR="002A3076" w:rsidRDefault="002A3076">
            <w:pPr>
              <w:pStyle w:val="ConsPlusNormal"/>
            </w:pPr>
          </w:p>
        </w:tc>
        <w:tc>
          <w:tcPr>
            <w:tcW w:w="620" w:type="dxa"/>
            <w:vMerge w:val="restart"/>
            <w:vAlign w:val="center"/>
          </w:tcPr>
          <w:p w:rsidR="002A3076" w:rsidRDefault="002A3076">
            <w:pPr>
              <w:pStyle w:val="ConsPlusNormal"/>
              <w:jc w:val="center"/>
            </w:pPr>
            <w:r>
              <w:t>80</w:t>
            </w:r>
          </w:p>
          <w:p w:rsidR="002A3076" w:rsidRDefault="002A3076">
            <w:pPr>
              <w:pStyle w:val="ConsPlusNormal"/>
              <w:jc w:val="center"/>
            </w:pPr>
            <w:r>
              <w:t>-----</w:t>
            </w:r>
          </w:p>
          <w:p w:rsidR="002A3076" w:rsidRDefault="002A3076">
            <w:pPr>
              <w:pStyle w:val="ConsPlusNormal"/>
              <w:jc w:val="center"/>
            </w:pPr>
            <w:r>
              <w:t>Q1</w:t>
            </w:r>
          </w:p>
        </w:tc>
        <w:tc>
          <w:tcPr>
            <w:tcW w:w="631" w:type="dxa"/>
            <w:vMerge w:val="restart"/>
            <w:vAlign w:val="center"/>
          </w:tcPr>
          <w:p w:rsidR="002A3076" w:rsidRDefault="002A3076">
            <w:pPr>
              <w:pStyle w:val="ConsPlusNormal"/>
              <w:jc w:val="center"/>
            </w:pPr>
            <w:r>
              <w:t>30</w:t>
            </w:r>
          </w:p>
          <w:p w:rsidR="002A3076" w:rsidRDefault="002A3076">
            <w:pPr>
              <w:pStyle w:val="ConsPlusNormal"/>
              <w:jc w:val="center"/>
            </w:pPr>
            <w:r>
              <w:t>-----</w:t>
            </w:r>
          </w:p>
          <w:p w:rsidR="002A3076" w:rsidRDefault="002A3076">
            <w:pPr>
              <w:pStyle w:val="ConsPlusNormal"/>
              <w:jc w:val="center"/>
            </w:pPr>
            <w:r>
              <w:t>B2</w:t>
            </w:r>
          </w:p>
        </w:tc>
        <w:tc>
          <w:tcPr>
            <w:tcW w:w="610" w:type="dxa"/>
            <w:vMerge w:val="restart"/>
            <w:vAlign w:val="center"/>
          </w:tcPr>
          <w:p w:rsidR="002A3076" w:rsidRDefault="002A3076">
            <w:pPr>
              <w:pStyle w:val="ConsPlusNormal"/>
              <w:jc w:val="center"/>
            </w:pPr>
            <w:r>
              <w:t>80</w:t>
            </w:r>
          </w:p>
          <w:p w:rsidR="002A3076" w:rsidRDefault="002A3076">
            <w:pPr>
              <w:pStyle w:val="ConsPlusNormal"/>
              <w:jc w:val="center"/>
            </w:pPr>
            <w:r>
              <w:t>-----</w:t>
            </w:r>
          </w:p>
          <w:p w:rsidR="002A3076" w:rsidRDefault="002A3076">
            <w:pPr>
              <w:pStyle w:val="ConsPlusNormal"/>
              <w:jc w:val="center"/>
            </w:pPr>
            <w:r>
              <w:t>R1</w:t>
            </w:r>
          </w:p>
        </w:tc>
        <w:tc>
          <w:tcPr>
            <w:tcW w:w="640"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21" w:type="dxa"/>
            <w:vMerge/>
          </w:tcPr>
          <w:p w:rsidR="002A3076" w:rsidRDefault="002A3076">
            <w:pPr>
              <w:pStyle w:val="ConsPlusNormal"/>
            </w:pPr>
          </w:p>
        </w:tc>
        <w:tc>
          <w:tcPr>
            <w:tcW w:w="610" w:type="dxa"/>
            <w:vMerge/>
          </w:tcPr>
          <w:p w:rsidR="002A3076" w:rsidRDefault="002A3076">
            <w:pPr>
              <w:pStyle w:val="ConsPlusNormal"/>
            </w:pPr>
          </w:p>
        </w:tc>
        <w:tc>
          <w:tcPr>
            <w:tcW w:w="641" w:type="dxa"/>
            <w:vAlign w:val="center"/>
          </w:tcPr>
          <w:p w:rsidR="002A3076" w:rsidRDefault="002A3076">
            <w:pPr>
              <w:pStyle w:val="ConsPlusNormal"/>
              <w:jc w:val="center"/>
            </w:pPr>
            <w:r>
              <w:t>100</w:t>
            </w:r>
          </w:p>
          <w:p w:rsidR="002A3076" w:rsidRDefault="002A3076">
            <w:pPr>
              <w:pStyle w:val="ConsPlusNormal"/>
              <w:jc w:val="center"/>
            </w:pPr>
            <w:r>
              <w:t>-----</w:t>
            </w:r>
          </w:p>
          <w:p w:rsidR="002A3076" w:rsidRDefault="002A3076">
            <w:pPr>
              <w:pStyle w:val="ConsPlusNormal"/>
              <w:jc w:val="center"/>
            </w:pPr>
            <w:r>
              <w:t>R2</w:t>
            </w:r>
          </w:p>
        </w:tc>
        <w:tc>
          <w:tcPr>
            <w:tcW w:w="620"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10" w:type="dxa"/>
            <w:vMerge/>
          </w:tcPr>
          <w:p w:rsidR="002A3076" w:rsidRDefault="002A3076">
            <w:pPr>
              <w:pStyle w:val="ConsPlusNormal"/>
            </w:pPr>
          </w:p>
        </w:tc>
      </w:tr>
      <w:tr w:rsidR="002A3076">
        <w:tc>
          <w:tcPr>
            <w:tcW w:w="3366" w:type="dxa"/>
          </w:tcPr>
          <w:p w:rsidR="002A3076" w:rsidRDefault="002A3076">
            <w:pPr>
              <w:pStyle w:val="ConsPlusNormal"/>
              <w:jc w:val="both"/>
            </w:pPr>
            <w:r>
              <w:t>Дороги категории III, магистральные улицы районного значения</w:t>
            </w:r>
          </w:p>
        </w:tc>
        <w:tc>
          <w:tcPr>
            <w:tcW w:w="641" w:type="dxa"/>
            <w:vMerge/>
          </w:tcPr>
          <w:p w:rsidR="002A3076" w:rsidRDefault="002A3076">
            <w:pPr>
              <w:pStyle w:val="ConsPlusNormal"/>
            </w:pPr>
          </w:p>
        </w:tc>
        <w:tc>
          <w:tcPr>
            <w:tcW w:w="630" w:type="dxa"/>
            <w:vMerge w:val="restart"/>
            <w:vAlign w:val="center"/>
          </w:tcPr>
          <w:p w:rsidR="002A3076" w:rsidRDefault="002A3076">
            <w:pPr>
              <w:pStyle w:val="ConsPlusNormal"/>
              <w:jc w:val="center"/>
            </w:pPr>
            <w:r>
              <w:t>80</w:t>
            </w:r>
          </w:p>
          <w:p w:rsidR="002A3076" w:rsidRDefault="002A3076">
            <w:pPr>
              <w:pStyle w:val="ConsPlusNormal"/>
              <w:jc w:val="center"/>
            </w:pPr>
            <w:r>
              <w:t>-----</w:t>
            </w:r>
          </w:p>
          <w:p w:rsidR="002A3076" w:rsidRDefault="002A3076">
            <w:pPr>
              <w:pStyle w:val="ConsPlusNormal"/>
              <w:jc w:val="center"/>
            </w:pPr>
            <w:r>
              <w:t>R1</w:t>
            </w:r>
          </w:p>
        </w:tc>
        <w:tc>
          <w:tcPr>
            <w:tcW w:w="631" w:type="dxa"/>
            <w:vMerge w:val="restart"/>
            <w:vAlign w:val="center"/>
          </w:tcPr>
          <w:p w:rsidR="002A3076" w:rsidRDefault="002A3076">
            <w:pPr>
              <w:pStyle w:val="ConsPlusNormal"/>
              <w:jc w:val="center"/>
            </w:pPr>
            <w:r>
              <w:t>25</w:t>
            </w:r>
          </w:p>
          <w:p w:rsidR="002A3076" w:rsidRDefault="002A3076">
            <w:pPr>
              <w:pStyle w:val="ConsPlusNormal"/>
              <w:jc w:val="center"/>
            </w:pPr>
            <w:r>
              <w:t>------</w:t>
            </w:r>
          </w:p>
          <w:p w:rsidR="002A3076" w:rsidRDefault="002A3076">
            <w:pPr>
              <w:pStyle w:val="ConsPlusNormal"/>
              <w:jc w:val="center"/>
            </w:pPr>
            <w:r>
              <w:t>RW1</w:t>
            </w:r>
          </w:p>
        </w:tc>
        <w:tc>
          <w:tcPr>
            <w:tcW w:w="620" w:type="dxa"/>
            <w:vMerge/>
          </w:tcPr>
          <w:p w:rsidR="002A3076" w:rsidRDefault="002A3076">
            <w:pPr>
              <w:pStyle w:val="ConsPlusNormal"/>
            </w:pPr>
          </w:p>
        </w:tc>
        <w:tc>
          <w:tcPr>
            <w:tcW w:w="631" w:type="dxa"/>
            <w:vMerge/>
          </w:tcPr>
          <w:p w:rsidR="002A3076" w:rsidRDefault="002A3076">
            <w:pPr>
              <w:pStyle w:val="ConsPlusNormal"/>
            </w:pPr>
          </w:p>
        </w:tc>
        <w:tc>
          <w:tcPr>
            <w:tcW w:w="610" w:type="dxa"/>
            <w:vMerge/>
          </w:tcPr>
          <w:p w:rsidR="002A3076" w:rsidRDefault="002A3076">
            <w:pPr>
              <w:pStyle w:val="ConsPlusNormal"/>
            </w:pPr>
          </w:p>
        </w:tc>
        <w:tc>
          <w:tcPr>
            <w:tcW w:w="640" w:type="dxa"/>
            <w:vMerge/>
          </w:tcPr>
          <w:p w:rsidR="002A3076" w:rsidRDefault="002A3076">
            <w:pPr>
              <w:pStyle w:val="ConsPlusNormal"/>
            </w:pPr>
          </w:p>
        </w:tc>
        <w:tc>
          <w:tcPr>
            <w:tcW w:w="621" w:type="dxa"/>
            <w:vMerge w:val="restart"/>
            <w:vAlign w:val="center"/>
          </w:tcPr>
          <w:p w:rsidR="002A3076" w:rsidRDefault="002A3076">
            <w:pPr>
              <w:pStyle w:val="ConsPlusNormal"/>
              <w:jc w:val="center"/>
            </w:pPr>
            <w:r>
              <w:t>80</w:t>
            </w:r>
          </w:p>
          <w:p w:rsidR="002A3076" w:rsidRDefault="002A3076">
            <w:pPr>
              <w:pStyle w:val="ConsPlusNormal"/>
              <w:jc w:val="center"/>
            </w:pPr>
            <w:r>
              <w:t>-----</w:t>
            </w:r>
          </w:p>
          <w:p w:rsidR="002A3076" w:rsidRDefault="002A3076">
            <w:pPr>
              <w:pStyle w:val="ConsPlusNormal"/>
              <w:jc w:val="center"/>
            </w:pPr>
            <w:r>
              <w:t>Q1</w:t>
            </w:r>
          </w:p>
        </w:tc>
        <w:tc>
          <w:tcPr>
            <w:tcW w:w="610" w:type="dxa"/>
            <w:vMerge w:val="restart"/>
            <w:vAlign w:val="center"/>
          </w:tcPr>
          <w:p w:rsidR="002A3076" w:rsidRDefault="002A3076">
            <w:pPr>
              <w:pStyle w:val="ConsPlusNormal"/>
              <w:jc w:val="center"/>
            </w:pPr>
            <w:r>
              <w:t>20</w:t>
            </w:r>
          </w:p>
          <w:p w:rsidR="002A3076" w:rsidRDefault="002A3076">
            <w:pPr>
              <w:pStyle w:val="ConsPlusNormal"/>
              <w:jc w:val="center"/>
            </w:pPr>
            <w:r>
              <w:t>-----</w:t>
            </w:r>
          </w:p>
          <w:p w:rsidR="002A3076" w:rsidRDefault="002A3076">
            <w:pPr>
              <w:pStyle w:val="ConsPlusNormal"/>
              <w:jc w:val="center"/>
            </w:pPr>
            <w:r>
              <w:t>B1</w:t>
            </w:r>
          </w:p>
        </w:tc>
        <w:tc>
          <w:tcPr>
            <w:tcW w:w="641" w:type="dxa"/>
            <w:vMerge w:val="restart"/>
            <w:vAlign w:val="center"/>
          </w:tcPr>
          <w:p w:rsidR="002A3076" w:rsidRDefault="002A3076">
            <w:pPr>
              <w:pStyle w:val="ConsPlusNormal"/>
              <w:jc w:val="center"/>
            </w:pPr>
            <w:r>
              <w:t>80</w:t>
            </w:r>
          </w:p>
          <w:p w:rsidR="002A3076" w:rsidRDefault="002A3076">
            <w:pPr>
              <w:pStyle w:val="ConsPlusNormal"/>
              <w:jc w:val="center"/>
            </w:pPr>
            <w:r>
              <w:t>-----</w:t>
            </w:r>
          </w:p>
          <w:p w:rsidR="002A3076" w:rsidRDefault="002A3076">
            <w:pPr>
              <w:pStyle w:val="ConsPlusNormal"/>
              <w:jc w:val="center"/>
            </w:pPr>
            <w:r>
              <w:t>R1</w:t>
            </w:r>
          </w:p>
        </w:tc>
        <w:tc>
          <w:tcPr>
            <w:tcW w:w="620" w:type="dxa"/>
            <w:vMerge/>
          </w:tcPr>
          <w:p w:rsidR="002A3076" w:rsidRDefault="002A3076">
            <w:pPr>
              <w:pStyle w:val="ConsPlusNormal"/>
            </w:pPr>
          </w:p>
        </w:tc>
        <w:tc>
          <w:tcPr>
            <w:tcW w:w="610" w:type="dxa"/>
            <w:vMerge w:val="restart"/>
            <w:vAlign w:val="center"/>
          </w:tcPr>
          <w:p w:rsidR="002A3076" w:rsidRDefault="002A3076">
            <w:pPr>
              <w:pStyle w:val="ConsPlusNormal"/>
              <w:jc w:val="center"/>
            </w:pPr>
            <w:r>
              <w:t>80</w:t>
            </w:r>
          </w:p>
          <w:p w:rsidR="002A3076" w:rsidRDefault="002A3076">
            <w:pPr>
              <w:pStyle w:val="ConsPlusNormal"/>
              <w:jc w:val="center"/>
            </w:pPr>
            <w:r>
              <w:t>-----</w:t>
            </w:r>
          </w:p>
          <w:p w:rsidR="002A3076" w:rsidRDefault="002A3076">
            <w:pPr>
              <w:pStyle w:val="ConsPlusNormal"/>
              <w:jc w:val="center"/>
            </w:pPr>
            <w:r>
              <w:t>Q1</w:t>
            </w:r>
          </w:p>
        </w:tc>
      </w:tr>
      <w:tr w:rsidR="002A3076">
        <w:tc>
          <w:tcPr>
            <w:tcW w:w="3366" w:type="dxa"/>
          </w:tcPr>
          <w:p w:rsidR="002A3076" w:rsidRDefault="002A3076">
            <w:pPr>
              <w:pStyle w:val="ConsPlusNormal"/>
              <w:jc w:val="both"/>
            </w:pPr>
            <w:r>
              <w:t>Дороги категории IV, улицы и дороги местного значения, парковые дороги, проезды, улицы и дороги сельских поселений</w:t>
            </w:r>
          </w:p>
        </w:tc>
        <w:tc>
          <w:tcPr>
            <w:tcW w:w="641" w:type="dxa"/>
            <w:vAlign w:val="center"/>
          </w:tcPr>
          <w:p w:rsidR="002A3076" w:rsidRDefault="002A3076">
            <w:pPr>
              <w:pStyle w:val="ConsPlusNormal"/>
              <w:jc w:val="center"/>
            </w:pPr>
            <w:r>
              <w:t>20</w:t>
            </w:r>
          </w:p>
          <w:p w:rsidR="002A3076" w:rsidRDefault="002A3076">
            <w:pPr>
              <w:pStyle w:val="ConsPlusNormal"/>
              <w:jc w:val="center"/>
            </w:pPr>
            <w:r>
              <w:t>-----</w:t>
            </w:r>
          </w:p>
          <w:p w:rsidR="002A3076" w:rsidRDefault="002A3076">
            <w:pPr>
              <w:pStyle w:val="ConsPlusNormal"/>
              <w:jc w:val="center"/>
            </w:pPr>
            <w:r>
              <w:t>B1</w:t>
            </w:r>
          </w:p>
        </w:tc>
        <w:tc>
          <w:tcPr>
            <w:tcW w:w="630" w:type="dxa"/>
            <w:vMerge/>
          </w:tcPr>
          <w:p w:rsidR="002A3076" w:rsidRDefault="002A3076">
            <w:pPr>
              <w:pStyle w:val="ConsPlusNormal"/>
            </w:pPr>
          </w:p>
        </w:tc>
        <w:tc>
          <w:tcPr>
            <w:tcW w:w="631" w:type="dxa"/>
            <w:vMerge/>
          </w:tcPr>
          <w:p w:rsidR="002A3076" w:rsidRDefault="002A3076">
            <w:pPr>
              <w:pStyle w:val="ConsPlusNormal"/>
            </w:pPr>
          </w:p>
        </w:tc>
        <w:tc>
          <w:tcPr>
            <w:tcW w:w="620" w:type="dxa"/>
            <w:vMerge/>
          </w:tcPr>
          <w:p w:rsidR="002A3076" w:rsidRDefault="002A3076">
            <w:pPr>
              <w:pStyle w:val="ConsPlusNormal"/>
            </w:pPr>
          </w:p>
        </w:tc>
        <w:tc>
          <w:tcPr>
            <w:tcW w:w="631" w:type="dxa"/>
            <w:vAlign w:val="center"/>
          </w:tcPr>
          <w:p w:rsidR="002A3076" w:rsidRDefault="002A3076">
            <w:pPr>
              <w:pStyle w:val="ConsPlusNormal"/>
              <w:jc w:val="center"/>
            </w:pPr>
            <w:r>
              <w:t>20</w:t>
            </w:r>
          </w:p>
          <w:p w:rsidR="002A3076" w:rsidRDefault="002A3076">
            <w:pPr>
              <w:pStyle w:val="ConsPlusNormal"/>
              <w:jc w:val="center"/>
            </w:pPr>
            <w:r>
              <w:t>-----</w:t>
            </w:r>
          </w:p>
          <w:p w:rsidR="002A3076" w:rsidRDefault="002A3076">
            <w:pPr>
              <w:pStyle w:val="ConsPlusNormal"/>
              <w:jc w:val="center"/>
            </w:pPr>
            <w:r>
              <w:t>B1</w:t>
            </w:r>
          </w:p>
        </w:tc>
        <w:tc>
          <w:tcPr>
            <w:tcW w:w="610" w:type="dxa"/>
            <w:vMerge/>
          </w:tcPr>
          <w:p w:rsidR="002A3076" w:rsidRDefault="002A3076">
            <w:pPr>
              <w:pStyle w:val="ConsPlusNormal"/>
            </w:pPr>
          </w:p>
        </w:tc>
        <w:tc>
          <w:tcPr>
            <w:tcW w:w="640" w:type="dxa"/>
            <w:vMerge/>
          </w:tcPr>
          <w:p w:rsidR="002A3076" w:rsidRDefault="002A3076">
            <w:pPr>
              <w:pStyle w:val="ConsPlusNormal"/>
            </w:pPr>
          </w:p>
        </w:tc>
        <w:tc>
          <w:tcPr>
            <w:tcW w:w="621" w:type="dxa"/>
            <w:vMerge/>
          </w:tcPr>
          <w:p w:rsidR="002A3076" w:rsidRDefault="002A3076">
            <w:pPr>
              <w:pStyle w:val="ConsPlusNormal"/>
            </w:pPr>
          </w:p>
        </w:tc>
        <w:tc>
          <w:tcPr>
            <w:tcW w:w="610" w:type="dxa"/>
            <w:vMerge/>
          </w:tcPr>
          <w:p w:rsidR="002A3076" w:rsidRDefault="002A3076">
            <w:pPr>
              <w:pStyle w:val="ConsPlusNormal"/>
            </w:pPr>
          </w:p>
        </w:tc>
        <w:tc>
          <w:tcPr>
            <w:tcW w:w="641" w:type="dxa"/>
            <w:vMerge/>
          </w:tcPr>
          <w:p w:rsidR="002A3076" w:rsidRDefault="002A3076">
            <w:pPr>
              <w:pStyle w:val="ConsPlusNormal"/>
            </w:pPr>
          </w:p>
        </w:tc>
        <w:tc>
          <w:tcPr>
            <w:tcW w:w="620" w:type="dxa"/>
            <w:vMerge/>
          </w:tcPr>
          <w:p w:rsidR="002A3076" w:rsidRDefault="002A3076">
            <w:pPr>
              <w:pStyle w:val="ConsPlusNormal"/>
            </w:pPr>
          </w:p>
        </w:tc>
        <w:tc>
          <w:tcPr>
            <w:tcW w:w="610" w:type="dxa"/>
            <w:vMerge/>
          </w:tcPr>
          <w:p w:rsidR="002A3076" w:rsidRDefault="002A3076">
            <w:pPr>
              <w:pStyle w:val="ConsPlusNormal"/>
            </w:pPr>
          </w:p>
        </w:tc>
      </w:tr>
      <w:tr w:rsidR="002A3076">
        <w:tc>
          <w:tcPr>
            <w:tcW w:w="10871" w:type="dxa"/>
            <w:gridSpan w:val="13"/>
          </w:tcPr>
          <w:p w:rsidR="002A3076" w:rsidRDefault="002A3076">
            <w:pPr>
              <w:pStyle w:val="ConsPlusNormal"/>
              <w:ind w:firstLine="283"/>
              <w:jc w:val="both"/>
            </w:pPr>
            <w:r>
              <w:lastRenderedPageBreak/>
              <w:t xml:space="preserve">Примечание - Значения коэффициентов </w:t>
            </w:r>
            <w:r>
              <w:rPr>
                <w:noProof/>
                <w:position w:val="-8"/>
              </w:rPr>
              <w:drawing>
                <wp:inline distT="0" distB="0" distL="0" distR="0">
                  <wp:extent cx="26797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R</w:t>
            </w:r>
            <w:r>
              <w:rPr>
                <w:vertAlign w:val="subscript"/>
              </w:rPr>
              <w:t>L</w:t>
            </w:r>
            <w:r>
              <w:t>, R</w:t>
            </w:r>
            <w:r>
              <w:rPr>
                <w:vertAlign w:val="subscript"/>
              </w:rPr>
              <w:t>W</w:t>
            </w:r>
            <w:r>
              <w:t xml:space="preserve"> и Q</w:t>
            </w:r>
            <w:r>
              <w:rPr>
                <w:vertAlign w:val="subscript"/>
              </w:rPr>
              <w:t>d</w:t>
            </w:r>
            <w:r>
              <w:t xml:space="preserve"> для разметки красного, синего, зеленого и черного цветов не нормируются.</w:t>
            </w:r>
          </w:p>
        </w:tc>
      </w:tr>
    </w:tbl>
    <w:p w:rsidR="002A3076" w:rsidRDefault="002A3076">
      <w:pPr>
        <w:pStyle w:val="ConsPlusNormal"/>
        <w:sectPr w:rsidR="002A3076">
          <w:pgSz w:w="16838" w:h="11905" w:orient="landscape"/>
          <w:pgMar w:top="1701" w:right="1134" w:bottom="850" w:left="1134" w:header="0" w:footer="0" w:gutter="0"/>
          <w:cols w:space="720"/>
          <w:titlePg/>
        </w:sectPr>
      </w:pPr>
    </w:p>
    <w:p w:rsidR="002A3076" w:rsidRDefault="002A3076">
      <w:pPr>
        <w:pStyle w:val="ConsPlusNormal"/>
        <w:jc w:val="both"/>
      </w:pPr>
    </w:p>
    <w:p w:rsidR="002A3076" w:rsidRDefault="002A3076">
      <w:pPr>
        <w:pStyle w:val="ConsPlusNormal"/>
        <w:ind w:firstLine="540"/>
        <w:jc w:val="both"/>
      </w:pPr>
      <w:r>
        <w:t>6.1.3 При разметке дорог ширину полосы движения определяют по расстоянию между осями линий разметки &lt;*&gt;, обозначающих ее границы.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Оси разметки по </w:t>
      </w:r>
      <w:hyperlink r:id="rId144">
        <w:r>
          <w:rPr>
            <w:color w:val="0000FF"/>
          </w:rPr>
          <w:t>ГОСТ 32952</w:t>
        </w:r>
      </w:hyperlink>
      <w:r>
        <w:t xml:space="preserve">, кроме случаев применения линии </w:t>
      </w:r>
      <w:hyperlink w:anchor="P3930">
        <w:r>
          <w:rPr>
            <w:color w:val="0000FF"/>
          </w:rPr>
          <w:t>разметки 1.11</w:t>
        </w:r>
      </w:hyperlink>
      <w:r>
        <w:t xml:space="preserve"> вместо линии </w:t>
      </w:r>
      <w:hyperlink w:anchor="P3906">
        <w:r>
          <w:rPr>
            <w:color w:val="0000FF"/>
          </w:rPr>
          <w:t>разметки 1.3</w:t>
        </w:r>
      </w:hyperlink>
      <w:r>
        <w:t xml:space="preserve"> по </w:t>
      </w:r>
      <w:hyperlink w:anchor="P1345">
        <w:r>
          <w:rPr>
            <w:color w:val="0000FF"/>
          </w:rPr>
          <w:t>6.2.13</w:t>
        </w:r>
      </w:hyperlink>
      <w:r>
        <w:t>.</w:t>
      </w:r>
    </w:p>
    <w:p w:rsidR="002A3076" w:rsidRDefault="002A3076">
      <w:pPr>
        <w:pStyle w:val="ConsPlusNormal"/>
        <w:jc w:val="both"/>
      </w:pPr>
    </w:p>
    <w:p w:rsidR="002A3076" w:rsidRDefault="002A3076">
      <w:pPr>
        <w:pStyle w:val="ConsPlusNormal"/>
        <w:ind w:firstLine="540"/>
        <w:jc w:val="both"/>
      </w:pPr>
      <w:r>
        <w:t>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 Аналогичным образом наносят продольные линии разметки около технологических швов асфальтобетонных покрытий.</w:t>
      </w:r>
    </w:p>
    <w:p w:rsidR="002A3076" w:rsidRDefault="002A3076">
      <w:pPr>
        <w:pStyle w:val="ConsPlusNormal"/>
        <w:spacing w:before="220"/>
        <w:ind w:firstLine="540"/>
        <w:jc w:val="both"/>
      </w:pPr>
      <w:r>
        <w:t xml:space="preserve">Допускается продольное смещение горизонтальных </w:t>
      </w:r>
      <w:hyperlink w:anchor="P3966">
        <w:r>
          <w:rPr>
            <w:color w:val="0000FF"/>
          </w:rPr>
          <w:t>разметок 1.18</w:t>
        </w:r>
      </w:hyperlink>
      <w:r>
        <w:t xml:space="preserve">, </w:t>
      </w:r>
      <w:hyperlink w:anchor="P3969">
        <w:r>
          <w:rPr>
            <w:color w:val="0000FF"/>
          </w:rPr>
          <w:t>1.19</w:t>
        </w:r>
      </w:hyperlink>
      <w:r>
        <w:t xml:space="preserve">, </w:t>
      </w:r>
      <w:hyperlink w:anchor="P3984">
        <w:r>
          <w:rPr>
            <w:color w:val="0000FF"/>
          </w:rPr>
          <w:t>1.23.1</w:t>
        </w:r>
      </w:hyperlink>
      <w:r>
        <w:t xml:space="preserve">, </w:t>
      </w:r>
      <w:hyperlink w:anchor="P3993">
        <w:r>
          <w:rPr>
            <w:color w:val="0000FF"/>
          </w:rPr>
          <w:t>1.24.1</w:t>
        </w:r>
      </w:hyperlink>
      <w:r>
        <w:t xml:space="preserve">, </w:t>
      </w:r>
      <w:hyperlink w:anchor="P3996">
        <w:r>
          <w:rPr>
            <w:color w:val="0000FF"/>
          </w:rPr>
          <w:t>1.24.2</w:t>
        </w:r>
      </w:hyperlink>
      <w:r>
        <w:t xml:space="preserve">, </w:t>
      </w:r>
      <w:hyperlink w:anchor="P4002">
        <w:r>
          <w:rPr>
            <w:color w:val="0000FF"/>
          </w:rPr>
          <w:t>1.24.4</w:t>
        </w:r>
      </w:hyperlink>
      <w:r>
        <w:t xml:space="preserve"> относительно друг друга и другой горизонтальной разметки в случае их наложения в результате расчета их проектного положения, при этом расстояние между этими разметками должно составлять от 2 до 5 м.</w:t>
      </w:r>
    </w:p>
    <w:p w:rsidR="002A3076" w:rsidRDefault="002A3076">
      <w:pPr>
        <w:pStyle w:val="ConsPlusNormal"/>
        <w:spacing w:before="220"/>
        <w:ind w:firstLine="540"/>
        <w:jc w:val="both"/>
      </w:pPr>
      <w:r>
        <w:t xml:space="preserve">Допускается наложение линий </w:t>
      </w:r>
      <w:hyperlink w:anchor="P3966">
        <w:r>
          <w:rPr>
            <w:color w:val="0000FF"/>
          </w:rPr>
          <w:t>разметок 1.18</w:t>
        </w:r>
      </w:hyperlink>
      <w:r>
        <w:t xml:space="preserve">, </w:t>
      </w:r>
      <w:hyperlink w:anchor="P3969">
        <w:r>
          <w:rPr>
            <w:color w:val="0000FF"/>
          </w:rPr>
          <w:t>1.19</w:t>
        </w:r>
      </w:hyperlink>
      <w:r>
        <w:t xml:space="preserve">, </w:t>
      </w:r>
      <w:hyperlink w:anchor="P3984">
        <w:r>
          <w:rPr>
            <w:color w:val="0000FF"/>
          </w:rPr>
          <w:t>1.23.1</w:t>
        </w:r>
      </w:hyperlink>
      <w:r>
        <w:t xml:space="preserve">, </w:t>
      </w:r>
      <w:hyperlink w:anchor="P3993">
        <w:r>
          <w:rPr>
            <w:color w:val="0000FF"/>
          </w:rPr>
          <w:t>1.24.1</w:t>
        </w:r>
      </w:hyperlink>
      <w:r>
        <w:t xml:space="preserve">, </w:t>
      </w:r>
      <w:hyperlink w:anchor="P3996">
        <w:r>
          <w:rPr>
            <w:color w:val="0000FF"/>
          </w:rPr>
          <w:t>1.24.2</w:t>
        </w:r>
      </w:hyperlink>
      <w:r>
        <w:t xml:space="preserve">, </w:t>
      </w:r>
      <w:hyperlink w:anchor="P4002">
        <w:r>
          <w:rPr>
            <w:color w:val="0000FF"/>
          </w:rPr>
          <w:t>1.24.4</w:t>
        </w:r>
      </w:hyperlink>
      <w:r>
        <w:t xml:space="preserve"> на </w:t>
      </w:r>
      <w:hyperlink w:anchor="P3960">
        <w:r>
          <w:rPr>
            <w:color w:val="0000FF"/>
          </w:rPr>
          <w:t>разметку 1.17.1</w:t>
        </w:r>
      </w:hyperlink>
      <w:r>
        <w:t xml:space="preserve"> при расчете их проектного положения.</w:t>
      </w:r>
    </w:p>
    <w:p w:rsidR="002A3076" w:rsidRDefault="002A3076">
      <w:pPr>
        <w:pStyle w:val="ConsPlusNormal"/>
        <w:spacing w:before="220"/>
        <w:ind w:firstLine="540"/>
        <w:jc w:val="both"/>
      </w:pPr>
      <w:r>
        <w:t>На крыши люков колодцев и решетки дождеприемников горизонтальную разметку не наносят.</w:t>
      </w:r>
    </w:p>
    <w:p w:rsidR="002A3076" w:rsidRDefault="002A3076">
      <w:pPr>
        <w:pStyle w:val="ConsPlusNormal"/>
        <w:jc w:val="both"/>
      </w:pPr>
    </w:p>
    <w:p w:rsidR="002A3076" w:rsidRDefault="002A3076">
      <w:pPr>
        <w:pStyle w:val="ConsPlusTitle"/>
        <w:ind w:firstLine="540"/>
        <w:jc w:val="both"/>
        <w:outlineLvl w:val="2"/>
      </w:pPr>
      <w:r>
        <w:t>6.2 Горизонтальная разметка</w:t>
      </w:r>
    </w:p>
    <w:p w:rsidR="002A3076" w:rsidRDefault="002A3076">
      <w:pPr>
        <w:pStyle w:val="ConsPlusNormal"/>
        <w:spacing w:before="220"/>
        <w:ind w:firstLine="540"/>
        <w:jc w:val="both"/>
      </w:pPr>
      <w:bookmarkStart w:id="34" w:name="P1258"/>
      <w:bookmarkEnd w:id="34"/>
      <w:r>
        <w:t>6.2.1 Горизонтальную разметку наносят на дорожные одежды капитального и облегченного (асфальтобетонного вида) типов, кроме случаев, оговоренных настоящим стандартом.</w:t>
      </w:r>
    </w:p>
    <w:p w:rsidR="002A3076" w:rsidRDefault="002A3076">
      <w:pPr>
        <w:pStyle w:val="ConsPlusNormal"/>
        <w:spacing w:before="220"/>
        <w:ind w:firstLine="540"/>
        <w:jc w:val="both"/>
      </w:pPr>
      <w:r>
        <w:t xml:space="preserve">Линии </w:t>
      </w:r>
      <w:hyperlink w:anchor="P3900">
        <w:r>
          <w:rPr>
            <w:color w:val="0000FF"/>
          </w:rPr>
          <w:t>разметки 1.1</w:t>
        </w:r>
      </w:hyperlink>
      <w:r>
        <w:t xml:space="preserve">, </w:t>
      </w:r>
      <w:hyperlink w:anchor="P3906">
        <w:r>
          <w:rPr>
            <w:color w:val="0000FF"/>
          </w:rPr>
          <w:t>1.3</w:t>
        </w:r>
      </w:hyperlink>
      <w:r>
        <w:t xml:space="preserve">, </w:t>
      </w:r>
      <w:hyperlink w:anchor="P3912">
        <w:r>
          <w:rPr>
            <w:color w:val="0000FF"/>
          </w:rPr>
          <w:t>1.5</w:t>
        </w:r>
      </w:hyperlink>
      <w:r>
        <w:t xml:space="preserve">, </w:t>
      </w:r>
      <w:hyperlink w:anchor="P3915">
        <w:r>
          <w:rPr>
            <w:color w:val="0000FF"/>
          </w:rPr>
          <w:t>1.6</w:t>
        </w:r>
      </w:hyperlink>
      <w:r>
        <w:t xml:space="preserve">, </w:t>
      </w:r>
      <w:hyperlink w:anchor="P3924">
        <w:r>
          <w:rPr>
            <w:color w:val="0000FF"/>
          </w:rPr>
          <w:t>1.9</w:t>
        </w:r>
      </w:hyperlink>
      <w:r>
        <w:t xml:space="preserve">, </w:t>
      </w:r>
      <w:hyperlink w:anchor="P3930">
        <w:r>
          <w:rPr>
            <w:color w:val="0000FF"/>
          </w:rPr>
          <w:t>1.11</w:t>
        </w:r>
      </w:hyperlink>
      <w:r>
        <w:t xml:space="preserve"> наносят материалами и (или) изделиями белого цвета.</w:t>
      </w:r>
    </w:p>
    <w:p w:rsidR="002A3076" w:rsidRDefault="002A3076">
      <w:pPr>
        <w:pStyle w:val="ConsPlusNormal"/>
        <w:spacing w:before="220"/>
        <w:ind w:firstLine="540"/>
        <w:jc w:val="both"/>
      </w:pPr>
      <w:r>
        <w:t xml:space="preserve">На линиях </w:t>
      </w:r>
      <w:hyperlink w:anchor="P3900">
        <w:r>
          <w:rPr>
            <w:color w:val="0000FF"/>
          </w:rPr>
          <w:t>разметки 1.1</w:t>
        </w:r>
      </w:hyperlink>
      <w:r>
        <w:t xml:space="preserve"> - </w:t>
      </w:r>
      <w:hyperlink w:anchor="P3909">
        <w:r>
          <w:rPr>
            <w:color w:val="0000FF"/>
          </w:rPr>
          <w:t>1.4</w:t>
        </w:r>
      </w:hyperlink>
      <w:r>
        <w:t xml:space="preserve">, </w:t>
      </w:r>
      <w:hyperlink w:anchor="P3930">
        <w:r>
          <w:rPr>
            <w:color w:val="0000FF"/>
          </w:rPr>
          <w:t>1.11</w:t>
        </w:r>
      </w:hyperlink>
      <w:r>
        <w:t xml:space="preserve"> толщиной 1,5 мм и более допускаются технологические разрывы длиной не более 0,05 м с расстоянием между ними не менее 20 м.</w:t>
      </w:r>
    </w:p>
    <w:p w:rsidR="002A3076" w:rsidRDefault="002A3076">
      <w:pPr>
        <w:pStyle w:val="ConsPlusNormal"/>
        <w:spacing w:before="220"/>
        <w:ind w:firstLine="540"/>
        <w:jc w:val="both"/>
      </w:pPr>
      <w:r>
        <w:t xml:space="preserve">Допускается применять линии </w:t>
      </w:r>
      <w:hyperlink w:anchor="P3900">
        <w:r>
          <w:rPr>
            <w:color w:val="0000FF"/>
          </w:rPr>
          <w:t>разметки 1.1</w:t>
        </w:r>
      </w:hyperlink>
      <w:r>
        <w:t xml:space="preserve"> - </w:t>
      </w:r>
      <w:hyperlink w:anchor="P3933">
        <w:r>
          <w:rPr>
            <w:color w:val="0000FF"/>
          </w:rPr>
          <w:t>1.12</w:t>
        </w:r>
      </w:hyperlink>
      <w:r>
        <w:t xml:space="preserve">, </w:t>
      </w:r>
      <w:hyperlink w:anchor="P3939">
        <w:r>
          <w:rPr>
            <w:color w:val="0000FF"/>
          </w:rPr>
          <w:t>1.14.1</w:t>
        </w:r>
      </w:hyperlink>
      <w:r>
        <w:t xml:space="preserve">, </w:t>
      </w:r>
      <w:hyperlink w:anchor="P3942">
        <w:r>
          <w:rPr>
            <w:color w:val="0000FF"/>
          </w:rPr>
          <w:t>1.14.2</w:t>
        </w:r>
      </w:hyperlink>
      <w:r>
        <w:t xml:space="preserve"> со структурной и профильной поверхностью, при этом ее внешние границы не должны выходить за пределы, установленные </w:t>
      </w:r>
      <w:hyperlink r:id="rId145">
        <w:r>
          <w:rPr>
            <w:color w:val="0000FF"/>
          </w:rPr>
          <w:t>ГОСТ Р 51256</w:t>
        </w:r>
      </w:hyperlink>
      <w:r>
        <w:t>.</w:t>
      </w:r>
    </w:p>
    <w:p w:rsidR="002A3076" w:rsidRDefault="002A3076">
      <w:pPr>
        <w:pStyle w:val="ConsPlusNormal"/>
        <w:spacing w:before="220"/>
        <w:ind w:firstLine="540"/>
        <w:jc w:val="both"/>
      </w:pPr>
      <w:r>
        <w:t xml:space="preserve">Действие линий </w:t>
      </w:r>
      <w:hyperlink w:anchor="P3900">
        <w:r>
          <w:rPr>
            <w:color w:val="0000FF"/>
          </w:rPr>
          <w:t>разметки 1.1</w:t>
        </w:r>
      </w:hyperlink>
      <w:r>
        <w:t xml:space="preserve"> - </w:t>
      </w:r>
      <w:hyperlink w:anchor="P3906">
        <w:r>
          <w:rPr>
            <w:color w:val="0000FF"/>
          </w:rPr>
          <w:t>1.3</w:t>
        </w:r>
      </w:hyperlink>
      <w:r>
        <w:t xml:space="preserve">, </w:t>
      </w:r>
      <w:hyperlink w:anchor="P3912">
        <w:r>
          <w:rPr>
            <w:color w:val="0000FF"/>
          </w:rPr>
          <w:t>1.5</w:t>
        </w:r>
      </w:hyperlink>
      <w:r>
        <w:t xml:space="preserve"> - </w:t>
      </w:r>
      <w:hyperlink w:anchor="P3924">
        <w:r>
          <w:rPr>
            <w:color w:val="0000FF"/>
          </w:rPr>
          <w:t>1.9</w:t>
        </w:r>
      </w:hyperlink>
      <w:r>
        <w:t xml:space="preserve">, </w:t>
      </w:r>
      <w:hyperlink w:anchor="P3930">
        <w:r>
          <w:rPr>
            <w:color w:val="0000FF"/>
          </w:rPr>
          <w:t>1.11</w:t>
        </w:r>
      </w:hyperlink>
      <w:r>
        <w:t xml:space="preserve"> по </w:t>
      </w:r>
      <w:hyperlink r:id="rId146">
        <w:r>
          <w:rPr>
            <w:color w:val="0000FF"/>
          </w:rPr>
          <w:t>[1]</w:t>
        </w:r>
      </w:hyperlink>
      <w:r>
        <w:t>.</w:t>
      </w:r>
    </w:p>
    <w:p w:rsidR="002A3076" w:rsidRDefault="002A3076">
      <w:pPr>
        <w:pStyle w:val="ConsPlusNormal"/>
        <w:spacing w:before="220"/>
        <w:ind w:firstLine="540"/>
        <w:jc w:val="both"/>
      </w:pPr>
      <w:r>
        <w:t>6.2.2 В населенных пунктах горизонтальную разметку применяют на магистральных городских дорогах, магистральных улицах, улицах и дорогах местного значения, а в сельских поселениях - на улицах и дорогах, по которым осуществляется движение маршрутных транспортных средств.</w:t>
      </w:r>
    </w:p>
    <w:p w:rsidR="002A3076" w:rsidRDefault="002A3076">
      <w:pPr>
        <w:pStyle w:val="ConsPlusNormal"/>
        <w:spacing w:before="220"/>
        <w:ind w:firstLine="540"/>
        <w:jc w:val="both"/>
      </w:pPr>
      <w:r>
        <w:t>Вне населенных пунктов горизонтальную разметку применяют на дорогах, по которым осуществляется движение маршрутных транспортных средств, а также на дорогах с проезжей частью шириной не менее 6 м при интенсивности движения 1000 авт./сут &lt;**&gt; и более.</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lastRenderedPageBreak/>
        <w:t xml:space="preserve">&lt;**&gt; Здесь и далее единицу величины авт./сут (авт./ч) применяют к интенсивности, измеряемой в натуральных (физических) транспортных единицах, единицу величины ед./сут (ед./ч) - к интенсивности, измеряемой в приведенных транспортных единицах. Коэффициенты приведения - по </w:t>
      </w:r>
      <w:hyperlink r:id="rId147">
        <w:r>
          <w:rPr>
            <w:color w:val="0000FF"/>
          </w:rPr>
          <w:t>СП 34.13330</w:t>
        </w:r>
      </w:hyperlink>
      <w:r>
        <w:t>.</w:t>
      </w:r>
    </w:p>
    <w:p w:rsidR="002A3076" w:rsidRDefault="002A3076">
      <w:pPr>
        <w:pStyle w:val="ConsPlusNormal"/>
        <w:jc w:val="both"/>
      </w:pPr>
    </w:p>
    <w:p w:rsidR="002A3076" w:rsidRDefault="002A3076">
      <w:pPr>
        <w:pStyle w:val="ConsPlusNormal"/>
        <w:ind w:firstLine="540"/>
        <w:jc w:val="both"/>
      </w:pPr>
      <w:r>
        <w:t>Разметку допускается применять и на других дорогах, когда это необходимо для обеспечения безопасности дорожного движения.</w:t>
      </w:r>
    </w:p>
    <w:p w:rsidR="002A3076" w:rsidRDefault="002A3076">
      <w:pPr>
        <w:pStyle w:val="ConsPlusNormal"/>
        <w:spacing w:before="220"/>
        <w:ind w:firstLine="540"/>
        <w:jc w:val="both"/>
      </w:pPr>
      <w:bookmarkStart w:id="35" w:name="P1269"/>
      <w:bookmarkEnd w:id="35"/>
      <w:r>
        <w:t xml:space="preserve">6.2.3 </w:t>
      </w:r>
      <w:hyperlink w:anchor="P3900">
        <w:r>
          <w:rPr>
            <w:color w:val="0000FF"/>
          </w:rPr>
          <w:t>Разметку 1.1</w:t>
        </w:r>
      </w:hyperlink>
      <w:r>
        <w:t xml:space="preserve"> применяют в нижеперечисленных случаях:</w:t>
      </w:r>
    </w:p>
    <w:p w:rsidR="002A3076" w:rsidRDefault="002A3076">
      <w:pPr>
        <w:pStyle w:val="ConsPlusNormal"/>
        <w:spacing w:before="220"/>
        <w:ind w:firstLine="540"/>
        <w:jc w:val="both"/>
      </w:pPr>
      <w:r>
        <w:t>а) для разделения потоков транспортных средств, движущихся в противоположных направлениях на дорогах, имеющих две или три полосы для движения в обоих направлениях:</w:t>
      </w:r>
    </w:p>
    <w:p w:rsidR="002A3076" w:rsidRDefault="002A3076">
      <w:pPr>
        <w:pStyle w:val="ConsPlusNormal"/>
        <w:spacing w:before="220"/>
        <w:ind w:firstLine="540"/>
        <w:jc w:val="both"/>
      </w:pPr>
      <w:r>
        <w:t xml:space="preserve">- на участках дорог, где зоны с видимостью встречного автомобиля менее допустимой &lt;***&gt; </w:t>
      </w:r>
      <w:hyperlink w:anchor="P327">
        <w:r>
          <w:rPr>
            <w:color w:val="0000FF"/>
          </w:rPr>
          <w:t>(таблица 4)</w:t>
        </w:r>
      </w:hyperlink>
      <w:r>
        <w:t xml:space="preserve"> перекрывают друг друга </w:t>
      </w:r>
      <w:hyperlink w:anchor="P3720">
        <w:r>
          <w:rPr>
            <w:color w:val="0000FF"/>
          </w:rPr>
          <w:t>(рисунок В.6а)</w:t>
        </w:r>
      </w:hyperlink>
      <w:r>
        <w:t>;</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На участке дороги с ограниченной видимостью встречного автомобиля могут быть две зоны, где видимость менее допустимой </w:t>
      </w:r>
      <w:hyperlink w:anchor="P327">
        <w:r>
          <w:rPr>
            <w:color w:val="0000FF"/>
          </w:rPr>
          <w:t>(таблица 4)</w:t>
        </w:r>
      </w:hyperlink>
      <w:r>
        <w:t>, одна из которых наблюдается при движении в одном направлении, а другая - при движении в противоположном направлении.</w:t>
      </w:r>
    </w:p>
    <w:p w:rsidR="002A3076" w:rsidRDefault="002A3076">
      <w:pPr>
        <w:pStyle w:val="ConsPlusNormal"/>
        <w:jc w:val="both"/>
      </w:pPr>
    </w:p>
    <w:p w:rsidR="002A3076" w:rsidRDefault="002A3076">
      <w:pPr>
        <w:pStyle w:val="ConsPlusNormal"/>
        <w:ind w:firstLine="540"/>
        <w:jc w:val="both"/>
      </w:pPr>
      <w:r>
        <w:t>- на всем протяжении кривых в плане, радиус которых не превышает 50 м, а также на примыкающих к ним участках с переменным радиусом.</w:t>
      </w:r>
    </w:p>
    <w:p w:rsidR="002A3076" w:rsidRDefault="002A3076">
      <w:pPr>
        <w:pStyle w:val="ConsPlusNormal"/>
        <w:spacing w:before="220"/>
        <w:ind w:firstLine="540"/>
        <w:jc w:val="both"/>
      </w:pPr>
      <w:r>
        <w:t>На дорогах, имеющих две полосы, разметку наносят так, чтобы было выдержано отношение ширины внутренней полосы к внешней в соответствии с таблицей 9.</w:t>
      </w:r>
    </w:p>
    <w:p w:rsidR="002A3076" w:rsidRDefault="002A3076">
      <w:pPr>
        <w:pStyle w:val="ConsPlusNormal"/>
        <w:jc w:val="both"/>
      </w:pPr>
    </w:p>
    <w:p w:rsidR="002A3076" w:rsidRDefault="002A3076">
      <w:pPr>
        <w:pStyle w:val="ConsPlusTitle"/>
        <w:jc w:val="both"/>
        <w:outlineLvl w:val="3"/>
      </w:pPr>
      <w:r>
        <w:t>Таблица 9 - Отношение ширины полос движения на кривых в плане</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79"/>
        <w:gridCol w:w="896"/>
        <w:gridCol w:w="896"/>
        <w:gridCol w:w="896"/>
        <w:gridCol w:w="896"/>
        <w:gridCol w:w="897"/>
      </w:tblGrid>
      <w:tr w:rsidR="002A3076">
        <w:tc>
          <w:tcPr>
            <w:tcW w:w="4579" w:type="dxa"/>
          </w:tcPr>
          <w:p w:rsidR="002A3076" w:rsidRDefault="002A3076">
            <w:pPr>
              <w:pStyle w:val="ConsPlusNormal"/>
              <w:jc w:val="both"/>
            </w:pPr>
            <w:r>
              <w:t>Радиус по внутренней кромке проезжей части, м</w:t>
            </w:r>
          </w:p>
        </w:tc>
        <w:tc>
          <w:tcPr>
            <w:tcW w:w="896" w:type="dxa"/>
            <w:vAlign w:val="center"/>
          </w:tcPr>
          <w:p w:rsidR="002A3076" w:rsidRDefault="002A3076">
            <w:pPr>
              <w:pStyle w:val="ConsPlusNormal"/>
              <w:jc w:val="center"/>
            </w:pPr>
            <w:r>
              <w:t>10 - 15</w:t>
            </w:r>
          </w:p>
        </w:tc>
        <w:tc>
          <w:tcPr>
            <w:tcW w:w="896" w:type="dxa"/>
            <w:vAlign w:val="center"/>
          </w:tcPr>
          <w:p w:rsidR="002A3076" w:rsidRDefault="002A3076">
            <w:pPr>
              <w:pStyle w:val="ConsPlusNormal"/>
              <w:jc w:val="center"/>
            </w:pPr>
            <w:r>
              <w:t>15 - 20</w:t>
            </w:r>
          </w:p>
        </w:tc>
        <w:tc>
          <w:tcPr>
            <w:tcW w:w="896" w:type="dxa"/>
            <w:vAlign w:val="center"/>
          </w:tcPr>
          <w:p w:rsidR="002A3076" w:rsidRDefault="002A3076">
            <w:pPr>
              <w:pStyle w:val="ConsPlusNormal"/>
              <w:jc w:val="center"/>
            </w:pPr>
            <w:r>
              <w:t>20 - 30</w:t>
            </w:r>
          </w:p>
        </w:tc>
        <w:tc>
          <w:tcPr>
            <w:tcW w:w="896" w:type="dxa"/>
            <w:vAlign w:val="center"/>
          </w:tcPr>
          <w:p w:rsidR="002A3076" w:rsidRDefault="002A3076">
            <w:pPr>
              <w:pStyle w:val="ConsPlusNormal"/>
              <w:jc w:val="center"/>
            </w:pPr>
            <w:r>
              <w:t>30 - 50</w:t>
            </w:r>
          </w:p>
        </w:tc>
        <w:tc>
          <w:tcPr>
            <w:tcW w:w="897" w:type="dxa"/>
            <w:vAlign w:val="center"/>
          </w:tcPr>
          <w:p w:rsidR="002A3076" w:rsidRDefault="002A3076">
            <w:pPr>
              <w:pStyle w:val="ConsPlusNormal"/>
              <w:jc w:val="center"/>
            </w:pPr>
            <w:r>
              <w:t>Св. 50</w:t>
            </w:r>
          </w:p>
        </w:tc>
      </w:tr>
      <w:tr w:rsidR="002A3076">
        <w:tc>
          <w:tcPr>
            <w:tcW w:w="4579" w:type="dxa"/>
          </w:tcPr>
          <w:p w:rsidR="002A3076" w:rsidRDefault="002A3076">
            <w:pPr>
              <w:pStyle w:val="ConsPlusNormal"/>
              <w:jc w:val="both"/>
            </w:pPr>
            <w:r>
              <w:t>Отношение ширины внутренней полосы проезжей части к ширине внешней полосы</w:t>
            </w:r>
          </w:p>
        </w:tc>
        <w:tc>
          <w:tcPr>
            <w:tcW w:w="896" w:type="dxa"/>
            <w:vAlign w:val="center"/>
          </w:tcPr>
          <w:p w:rsidR="002A3076" w:rsidRDefault="002A3076">
            <w:pPr>
              <w:pStyle w:val="ConsPlusNormal"/>
              <w:jc w:val="center"/>
            </w:pPr>
            <w:r>
              <w:t>1,4</w:t>
            </w:r>
          </w:p>
        </w:tc>
        <w:tc>
          <w:tcPr>
            <w:tcW w:w="896" w:type="dxa"/>
            <w:vAlign w:val="center"/>
          </w:tcPr>
          <w:p w:rsidR="002A3076" w:rsidRDefault="002A3076">
            <w:pPr>
              <w:pStyle w:val="ConsPlusNormal"/>
              <w:jc w:val="center"/>
            </w:pPr>
            <w:r>
              <w:t>1,3</w:t>
            </w:r>
          </w:p>
        </w:tc>
        <w:tc>
          <w:tcPr>
            <w:tcW w:w="896" w:type="dxa"/>
            <w:vAlign w:val="center"/>
          </w:tcPr>
          <w:p w:rsidR="002A3076" w:rsidRDefault="002A3076">
            <w:pPr>
              <w:pStyle w:val="ConsPlusNormal"/>
              <w:jc w:val="center"/>
            </w:pPr>
            <w:r>
              <w:t>1,2</w:t>
            </w:r>
          </w:p>
        </w:tc>
        <w:tc>
          <w:tcPr>
            <w:tcW w:w="896" w:type="dxa"/>
            <w:vAlign w:val="center"/>
          </w:tcPr>
          <w:p w:rsidR="002A3076" w:rsidRDefault="002A3076">
            <w:pPr>
              <w:pStyle w:val="ConsPlusNormal"/>
              <w:jc w:val="center"/>
            </w:pPr>
            <w:r>
              <w:t>1,1</w:t>
            </w:r>
          </w:p>
        </w:tc>
        <w:tc>
          <w:tcPr>
            <w:tcW w:w="897" w:type="dxa"/>
            <w:vAlign w:val="center"/>
          </w:tcPr>
          <w:p w:rsidR="002A3076" w:rsidRDefault="002A3076">
            <w:pPr>
              <w:pStyle w:val="ConsPlusNormal"/>
              <w:jc w:val="center"/>
            </w:pPr>
            <w:r>
              <w:t>1,0</w:t>
            </w:r>
          </w:p>
        </w:tc>
      </w:tr>
    </w:tbl>
    <w:p w:rsidR="002A3076" w:rsidRDefault="002A3076">
      <w:pPr>
        <w:pStyle w:val="ConsPlusNormal"/>
        <w:jc w:val="both"/>
      </w:pPr>
    </w:p>
    <w:p w:rsidR="002A3076" w:rsidRDefault="002A3076">
      <w:pPr>
        <w:pStyle w:val="ConsPlusNormal"/>
        <w:ind w:firstLine="540"/>
        <w:jc w:val="both"/>
      </w:pPr>
      <w: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2A3076" w:rsidRDefault="002A3076">
      <w:pPr>
        <w:pStyle w:val="ConsPlusNormal"/>
        <w:spacing w:before="220"/>
        <w:ind w:firstLine="540"/>
        <w:jc w:val="both"/>
      </w:pPr>
      <w:r>
        <w:t xml:space="preserve">- перед перекрестками при интенсивности движения по пересекающей дороге не менее 50 авт./сут. Разметку наносят на протяжении не менее чем 20 (40) &lt;*&gt; м от края пересекающей проезжей части </w:t>
      </w:r>
      <w:hyperlink w:anchor="P3733">
        <w:r>
          <w:rPr>
            <w:color w:val="0000FF"/>
          </w:rPr>
          <w:t>(рисунок В.7)</w:t>
        </w:r>
      </w:hyperlink>
      <w:r>
        <w:t>;</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&lt;*&gt;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2A3076" w:rsidRDefault="002A3076">
      <w:pPr>
        <w:pStyle w:val="ConsPlusNormal"/>
        <w:jc w:val="both"/>
      </w:pPr>
    </w:p>
    <w:p w:rsidR="002A3076" w:rsidRDefault="002A3076">
      <w:pPr>
        <w:pStyle w:val="ConsPlusNormal"/>
        <w:ind w:firstLine="540"/>
        <w:jc w:val="both"/>
      </w:pPr>
      <w:r>
        <w:t>- перед железнодорожными переездами - на протяжении 100 м от ближнего рельса;</w:t>
      </w:r>
    </w:p>
    <w:p w:rsidR="002A3076" w:rsidRDefault="002A3076">
      <w:pPr>
        <w:pStyle w:val="ConsPlusNormal"/>
        <w:spacing w:before="220"/>
        <w:ind w:firstLine="540"/>
        <w:jc w:val="both"/>
      </w:pPr>
      <w:r>
        <w:t xml:space="preserve">- на участках дорог, где не обеспечено расстояние видимости встречного автомобиля, - в соответствии с </w:t>
      </w:r>
      <w:hyperlink w:anchor="P327">
        <w:r>
          <w:rPr>
            <w:color w:val="0000FF"/>
          </w:rPr>
          <w:t>таблицей 4</w:t>
        </w:r>
      </w:hyperlink>
      <w:r>
        <w:t>;</w:t>
      </w:r>
    </w:p>
    <w:p w:rsidR="002A3076" w:rsidRDefault="002A3076">
      <w:pPr>
        <w:pStyle w:val="ConsPlusNormal"/>
        <w:spacing w:before="220"/>
        <w:ind w:firstLine="540"/>
        <w:jc w:val="both"/>
      </w:pPr>
      <w:r>
        <w:t xml:space="preserve">- перед препятствием (опорой путепровода, островком безопасности и т.п.), находящимся </w:t>
      </w:r>
      <w:r>
        <w:lastRenderedPageBreak/>
        <w:t xml:space="preserve">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w:anchor="P3738">
        <w:r>
          <w:rPr>
            <w:color w:val="0000FF"/>
          </w:rPr>
          <w:t>(рисунок В.8а)</w:t>
        </w:r>
      </w:hyperlink>
      <w:r>
        <w:t>;</w:t>
      </w:r>
    </w:p>
    <w:p w:rsidR="002A3076" w:rsidRDefault="002A3076">
      <w:pPr>
        <w:pStyle w:val="ConsPlusNormal"/>
        <w:spacing w:before="220"/>
        <w:ind w:firstLine="540"/>
        <w:jc w:val="both"/>
      </w:pPr>
      <w:r>
        <w:t xml:space="preserve">- перед пешеходными переходами, искусственными неровностями, пересечениями с велосипедными дорожками, </w:t>
      </w:r>
      <w:hyperlink w:anchor="P3906">
        <w:r>
          <w:rPr>
            <w:color w:val="0000FF"/>
          </w:rPr>
          <w:t>разметкой 1.3</w:t>
        </w:r>
      </w:hyperlink>
      <w:r>
        <w:t xml:space="preserve"> - на расстоянии 20 (40) м (</w:t>
      </w:r>
      <w:hyperlink w:anchor="P3733">
        <w:r>
          <w:rPr>
            <w:color w:val="0000FF"/>
          </w:rPr>
          <w:t>рисунки В.7</w:t>
        </w:r>
      </w:hyperlink>
      <w:r>
        <w:t xml:space="preserve">, </w:t>
      </w:r>
      <w:hyperlink w:anchor="P3738">
        <w:r>
          <w:rPr>
            <w:color w:val="0000FF"/>
          </w:rPr>
          <w:t>В.8б</w:t>
        </w:r>
      </w:hyperlink>
      <w:r>
        <w:t xml:space="preserve">, </w:t>
      </w:r>
      <w:hyperlink w:anchor="P3754">
        <w:r>
          <w:rPr>
            <w:color w:val="0000FF"/>
          </w:rPr>
          <w:t>В.10</w:t>
        </w:r>
      </w:hyperlink>
      <w:r>
        <w:t xml:space="preserve">, </w:t>
      </w:r>
      <w:hyperlink w:anchor="P3818">
        <w:r>
          <w:rPr>
            <w:color w:val="0000FF"/>
          </w:rPr>
          <w:t>В.21</w:t>
        </w:r>
      </w:hyperlink>
      <w:r>
        <w:t>);</w:t>
      </w:r>
    </w:p>
    <w:p w:rsidR="002A3076" w:rsidRDefault="002A3076">
      <w:pPr>
        <w:pStyle w:val="ConsPlusNormal"/>
        <w:spacing w:before="220"/>
        <w:ind w:firstLine="540"/>
        <w:jc w:val="both"/>
      </w:pPr>
      <w:r>
        <w:t>-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w:t>
      </w:r>
    </w:p>
    <w:p w:rsidR="002A3076" w:rsidRDefault="002A3076">
      <w:pPr>
        <w:pStyle w:val="ConsPlusNormal"/>
        <w:spacing w:before="220"/>
        <w:ind w:firstLine="540"/>
        <w:jc w:val="both"/>
      </w:pPr>
      <w:r>
        <w:t>- на перекрестках для запрещения левых поворотов;</w:t>
      </w:r>
    </w:p>
    <w:p w:rsidR="002A3076" w:rsidRDefault="002A3076">
      <w:pPr>
        <w:pStyle w:val="ConsPlusNormal"/>
        <w:spacing w:before="220"/>
        <w:ind w:firstLine="540"/>
        <w:jc w:val="both"/>
      </w:pPr>
      <w:r>
        <w:t>- на участках дорог с полосой для маршрутных транспортных средств или с полосой для велосипедистов, движущихся навстречу общему потоку транспортных средств;</w:t>
      </w:r>
    </w:p>
    <w:p w:rsidR="002A3076" w:rsidRDefault="002A3076">
      <w:pPr>
        <w:pStyle w:val="ConsPlusNormal"/>
        <w:spacing w:before="220"/>
        <w:ind w:firstLine="540"/>
        <w:jc w:val="both"/>
      </w:pPr>
      <w:r>
        <w:t>- на мостовых сооружениях и под ними, а также в тоннелях;</w:t>
      </w:r>
    </w:p>
    <w:p w:rsidR="002A3076" w:rsidRDefault="002A3076">
      <w:pPr>
        <w:pStyle w:val="ConsPlusNormal"/>
        <w:spacing w:before="220"/>
        <w:ind w:firstLine="540"/>
        <w:jc w:val="both"/>
      </w:pPr>
      <w:r>
        <w:t>б) для обозначения границ полос движения на дорогах с двумя и более полосами для движения в одном направлении:</w:t>
      </w:r>
    </w:p>
    <w:p w:rsidR="002A3076" w:rsidRDefault="002A3076">
      <w:pPr>
        <w:pStyle w:val="ConsPlusNormal"/>
        <w:spacing w:before="220"/>
        <w:ind w:firstLine="540"/>
        <w:jc w:val="both"/>
      </w:pPr>
      <w:r>
        <w:t xml:space="preserve">- перед искусственными неровностями, а также перед перекрестками, пешеходными переходами и железнодорожными переездами - не менее чем за 20 (40) м от линий </w:t>
      </w:r>
      <w:hyperlink w:anchor="P3933">
        <w:r>
          <w:rPr>
            <w:color w:val="0000FF"/>
          </w:rPr>
          <w:t>разметки 1.12</w:t>
        </w:r>
      </w:hyperlink>
      <w:r>
        <w:t xml:space="preserve"> или </w:t>
      </w:r>
      <w:hyperlink w:anchor="P3936">
        <w:r>
          <w:rPr>
            <w:color w:val="0000FF"/>
          </w:rPr>
          <w:t>1.13</w:t>
        </w:r>
      </w:hyperlink>
      <w:r>
        <w:t xml:space="preserve"> (</w:t>
      </w:r>
      <w:hyperlink w:anchor="P3749">
        <w:r>
          <w:rPr>
            <w:color w:val="0000FF"/>
          </w:rPr>
          <w:t>рисунки В.9</w:t>
        </w:r>
      </w:hyperlink>
      <w:r>
        <w:t xml:space="preserve">, </w:t>
      </w:r>
      <w:hyperlink w:anchor="P3754">
        <w:r>
          <w:rPr>
            <w:color w:val="0000FF"/>
          </w:rPr>
          <w:t>В.10</w:t>
        </w:r>
      </w:hyperlink>
      <w:r>
        <w:t xml:space="preserve">), а при их отсутствии - от ближайшей границы пересекаемой проезжей части, пешеходного перехода, искусственной неровности и от ближнего рельса железнодорожного переезда. При организации движения с разнесенными стоп-линиями допускается уменьшать протяженность линии 1.1 до 5 м перед </w:t>
      </w:r>
      <w:hyperlink w:anchor="P3933">
        <w:r>
          <w:rPr>
            <w:color w:val="0000FF"/>
          </w:rPr>
          <w:t>разметкой 1.12</w:t>
        </w:r>
      </w:hyperlink>
      <w:r>
        <w:t xml:space="preserve"> </w:t>
      </w:r>
      <w:hyperlink w:anchor="P3749">
        <w:r>
          <w:rPr>
            <w:color w:val="0000FF"/>
          </w:rPr>
          <w:t>(рисунок В.9)</w:t>
        </w:r>
      </w:hyperlink>
      <w:r>
        <w:t>;</w:t>
      </w:r>
    </w:p>
    <w:p w:rsidR="002A3076" w:rsidRDefault="002A3076">
      <w:pPr>
        <w:pStyle w:val="ConsPlusNormal"/>
        <w:spacing w:before="220"/>
        <w:ind w:firstLine="540"/>
        <w:jc w:val="both"/>
      </w:pPr>
      <w:r>
        <w:t xml:space="preserve">- на участках дорог с полосой для маршрутных транспортных средств </w:t>
      </w:r>
      <w:hyperlink w:anchor="P3759">
        <w:r>
          <w:rPr>
            <w:color w:val="0000FF"/>
          </w:rPr>
          <w:t>(рисунок В.11а)</w:t>
        </w:r>
      </w:hyperlink>
      <w:r>
        <w:t xml:space="preserve"> или с полосой для велосипедистов, движущихся попутно общему потоку транспортных средств;</w:t>
      </w:r>
    </w:p>
    <w:p w:rsidR="002A3076" w:rsidRDefault="002A3076">
      <w:pPr>
        <w:pStyle w:val="ConsPlusNormal"/>
        <w:spacing w:before="220"/>
        <w:ind w:firstLine="540"/>
        <w:jc w:val="both"/>
      </w:pPr>
      <w:r>
        <w:t>- на перекрестках для запрещения перестроения транспортных средств, движущихся в попутном направлении;</w:t>
      </w:r>
    </w:p>
    <w:p w:rsidR="002A3076" w:rsidRDefault="002A3076">
      <w:pPr>
        <w:pStyle w:val="ConsPlusNormal"/>
        <w:spacing w:before="220"/>
        <w:ind w:firstLine="540"/>
        <w:jc w:val="both"/>
      </w:pPr>
      <w:r>
        <w:t>в) для обозначения границ парковочных мест на площадках, предназначенных для стоянки транспортных средств, или около края проезжей части (</w:t>
      </w:r>
      <w:hyperlink w:anchor="P3774">
        <w:r>
          <w:rPr>
            <w:color w:val="0000FF"/>
          </w:rPr>
          <w:t>рисунки В.13а</w:t>
        </w:r>
      </w:hyperlink>
      <w:r>
        <w:t xml:space="preserve">, </w:t>
      </w:r>
      <w:hyperlink w:anchor="P3774">
        <w:r>
          <w:rPr>
            <w:color w:val="0000FF"/>
          </w:rPr>
          <w:t>б</w:t>
        </w:r>
      </w:hyperlink>
      <w:r>
        <w:t xml:space="preserve">). Размеры парковочных мест принимают по </w:t>
      </w:r>
      <w:hyperlink w:anchor="P1328">
        <w:r>
          <w:rPr>
            <w:color w:val="0000FF"/>
          </w:rPr>
          <w:t>6.2.9</w:t>
        </w:r>
      </w:hyperlink>
      <w:r>
        <w:t>;</w:t>
      </w:r>
    </w:p>
    <w:p w:rsidR="002A3076" w:rsidRDefault="002A3076">
      <w:pPr>
        <w:pStyle w:val="ConsPlusNormal"/>
        <w:spacing w:before="220"/>
        <w:ind w:firstLine="540"/>
        <w:jc w:val="both"/>
      </w:pPr>
      <w:r>
        <w:t xml:space="preserve">6.2.4 </w:t>
      </w:r>
      <w:hyperlink w:anchor="P3903">
        <w:r>
          <w:rPr>
            <w:color w:val="0000FF"/>
          </w:rPr>
          <w:t>Разметку 1.2</w:t>
        </w:r>
      </w:hyperlink>
      <w:r>
        <w:t xml:space="preserve"> применяют для обозначения:</w:t>
      </w:r>
    </w:p>
    <w:p w:rsidR="002A3076" w:rsidRDefault="002A3076">
      <w:pPr>
        <w:pStyle w:val="ConsPlusNormal"/>
        <w:spacing w:before="220"/>
        <w:ind w:firstLine="540"/>
        <w:jc w:val="both"/>
      </w:pPr>
      <w:r>
        <w:t>- края проезжей части на участках дорог без бордюрного камня;</w:t>
      </w:r>
    </w:p>
    <w:p w:rsidR="002A3076" w:rsidRDefault="002A3076">
      <w:pPr>
        <w:pStyle w:val="ConsPlusNormal"/>
        <w:spacing w:before="220"/>
        <w:ind w:firstLine="540"/>
        <w:jc w:val="both"/>
      </w:pPr>
      <w:r>
        <w:t xml:space="preserve">- границ участков проезжей части, на которые въезд запрещен (разделительные полосы, направляющие островки, островки безопасности) </w:t>
      </w:r>
      <w:hyperlink w:anchor="P3770">
        <w:r>
          <w:rPr>
            <w:color w:val="0000FF"/>
          </w:rPr>
          <w:t>(рисунок В.12)</w:t>
        </w:r>
      </w:hyperlink>
      <w:r>
        <w:t>.</w:t>
      </w:r>
    </w:p>
    <w:p w:rsidR="002A3076" w:rsidRDefault="002A3076">
      <w:pPr>
        <w:pStyle w:val="ConsPlusNormal"/>
        <w:spacing w:before="220"/>
        <w:ind w:firstLine="540"/>
        <w:jc w:val="both"/>
      </w:pPr>
      <w:r>
        <w:t xml:space="preserve">- границы разделения велосипедной и пешеходной дорожек на велопешеходной дорожке, обозначенной </w:t>
      </w:r>
      <w:hyperlink w:anchor="P3065">
        <w:r>
          <w:rPr>
            <w:color w:val="0000FF"/>
          </w:rPr>
          <w:t>знаками 4.5.4</w:t>
        </w:r>
      </w:hyperlink>
      <w:r>
        <w:t xml:space="preserve"> и </w:t>
      </w:r>
      <w:hyperlink w:anchor="P3070">
        <w:r>
          <w:rPr>
            <w:color w:val="0000FF"/>
          </w:rPr>
          <w:t>4.5.5</w:t>
        </w:r>
      </w:hyperlink>
      <w:r>
        <w:t>.</w:t>
      </w:r>
    </w:p>
    <w:p w:rsidR="002A3076" w:rsidRDefault="002A3076">
      <w:pPr>
        <w:pStyle w:val="ConsPlusNormal"/>
        <w:spacing w:before="220"/>
        <w:ind w:firstLine="540"/>
        <w:jc w:val="both"/>
      </w:pPr>
      <w:r>
        <w:t xml:space="preserve">Допускается наносить </w:t>
      </w:r>
      <w:hyperlink w:anchor="P3903">
        <w:r>
          <w:rPr>
            <w:color w:val="0000FF"/>
          </w:rPr>
          <w:t>разметку 1.2</w:t>
        </w:r>
      </w:hyperlink>
      <w:r>
        <w:t xml:space="preserve"> на участках дорог вдоль бордюрного камня на расстоянии от него от 0,1 до 0,2 м при отсутствии на нем </w:t>
      </w:r>
      <w:hyperlink w:anchor="P4039">
        <w:r>
          <w:rPr>
            <w:color w:val="0000FF"/>
          </w:rPr>
          <w:t>разметки 2.7</w:t>
        </w:r>
      </w:hyperlink>
      <w:r>
        <w:t>.</w:t>
      </w:r>
    </w:p>
    <w:p w:rsidR="002A3076" w:rsidRDefault="002A3076">
      <w:pPr>
        <w:pStyle w:val="ConsPlusNormal"/>
        <w:spacing w:before="220"/>
        <w:ind w:firstLine="540"/>
        <w:jc w:val="both"/>
      </w:pPr>
      <w:r>
        <w:t>Разметку наносят на расстоянии от 0,1 до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2A3076" w:rsidRDefault="002A3076">
      <w:pPr>
        <w:pStyle w:val="ConsPlusNormal"/>
        <w:spacing w:before="220"/>
        <w:ind w:firstLine="540"/>
        <w:jc w:val="both"/>
      </w:pPr>
      <w:r>
        <w:t xml:space="preserve">Вдоль тросовых ограждений, установленных для разделения транспортных средств </w:t>
      </w:r>
      <w:r>
        <w:lastRenderedPageBreak/>
        <w:t xml:space="preserve">противоположных направлений, разметку наносят на всем их протяжении, на расстоянии не менее 0,5 м от оси ограждения с каждой его стороны </w:t>
      </w:r>
      <w:hyperlink w:anchor="P3854">
        <w:r>
          <w:rPr>
            <w:color w:val="0000FF"/>
          </w:rPr>
          <w:t>(рисунок В.28л)</w:t>
        </w:r>
      </w:hyperlink>
      <w:r>
        <w:t>.</w:t>
      </w:r>
    </w:p>
    <w:p w:rsidR="002A3076" w:rsidRDefault="002A3076">
      <w:pPr>
        <w:pStyle w:val="ConsPlusNormal"/>
        <w:spacing w:before="220"/>
        <w:ind w:firstLine="540"/>
        <w:jc w:val="both"/>
      </w:pPr>
      <w:hyperlink w:anchor="P3903">
        <w:r>
          <w:rPr>
            <w:color w:val="0000FF"/>
          </w:rPr>
          <w:t>Разметку 1.2</w:t>
        </w:r>
      </w:hyperlink>
      <w:r>
        <w:t xml:space="preserve"> допускается применять для обозначения разделительной полосы шириной не менее 0,5 м, предназначенной для отделения полосы для велосипедистов или полосы для маршрутных транспортных средств от общего потока транспортных средств (</w:t>
      </w:r>
      <w:hyperlink w:anchor="P3759">
        <w:r>
          <w:rPr>
            <w:color w:val="0000FF"/>
          </w:rPr>
          <w:t>рисунки В.11б</w:t>
        </w:r>
      </w:hyperlink>
      <w:r>
        <w:t xml:space="preserve">, </w:t>
      </w:r>
      <w:hyperlink w:anchor="P3774">
        <w:r>
          <w:rPr>
            <w:color w:val="0000FF"/>
          </w:rPr>
          <w:t>В.13б</w:t>
        </w:r>
      </w:hyperlink>
      <w:r>
        <w:t xml:space="preserve">, </w:t>
      </w:r>
      <w:hyperlink w:anchor="P3785">
        <w:r>
          <w:rPr>
            <w:color w:val="0000FF"/>
          </w:rPr>
          <w:t>В.14</w:t>
        </w:r>
      </w:hyperlink>
      <w:r>
        <w:t>).</w:t>
      </w:r>
    </w:p>
    <w:p w:rsidR="002A3076" w:rsidRDefault="002A3076">
      <w:pPr>
        <w:pStyle w:val="ConsPlusNormal"/>
        <w:spacing w:before="220"/>
        <w:ind w:firstLine="540"/>
        <w:jc w:val="both"/>
      </w:pPr>
      <w:r>
        <w:t xml:space="preserve">6.2.5 </w:t>
      </w:r>
      <w:hyperlink w:anchor="P3906">
        <w:r>
          <w:rPr>
            <w:color w:val="0000FF"/>
          </w:rPr>
          <w:t>Разметку 1.3</w:t>
        </w:r>
      </w:hyperlink>
      <w:r>
        <w:t xml:space="preserve"> применяют для разделения транспортных потоков противоположных направлений на участках дорог, имеющих четыре и более полосы движения в обоих направлениях, включая переходно-скоростные и дополнительные полосы </w:t>
      </w:r>
      <w:hyperlink w:anchor="P3749">
        <w:r>
          <w:rPr>
            <w:color w:val="0000FF"/>
          </w:rPr>
          <w:t>(рисунок В.9)</w:t>
        </w:r>
      </w:hyperlink>
      <w:r>
        <w:t>.</w:t>
      </w:r>
    </w:p>
    <w:p w:rsidR="002A3076" w:rsidRDefault="002A3076">
      <w:pPr>
        <w:pStyle w:val="ConsPlusNormal"/>
        <w:spacing w:before="220"/>
        <w:ind w:firstLine="540"/>
        <w:jc w:val="both"/>
      </w:pPr>
      <w:r>
        <w:t xml:space="preserve">Допускается наносить </w:t>
      </w:r>
      <w:hyperlink w:anchor="P3906">
        <w:r>
          <w:rPr>
            <w:color w:val="0000FF"/>
          </w:rPr>
          <w:t>разметку 1.3</w:t>
        </w:r>
      </w:hyperlink>
      <w:r>
        <w:t xml:space="preserve"> на дорогах с двумя или тремя полосами для движения в обоих направлениях при ширине полос более 3,75 м, а также на участках дорог с полосой для маршрутных транспортных средств, движущихся навстречу общему потоку транспортных средств.</w:t>
      </w:r>
    </w:p>
    <w:p w:rsidR="002A3076" w:rsidRDefault="002A3076">
      <w:pPr>
        <w:pStyle w:val="ConsPlusNormal"/>
        <w:spacing w:before="220"/>
        <w:ind w:firstLine="540"/>
        <w:jc w:val="both"/>
      </w:pPr>
      <w:r>
        <w:t xml:space="preserve">6.2.6 </w:t>
      </w:r>
      <w:hyperlink w:anchor="P3909">
        <w:r>
          <w:rPr>
            <w:color w:val="0000FF"/>
          </w:rPr>
          <w:t>Разметку 1.4</w:t>
        </w:r>
      </w:hyperlink>
      <w:r>
        <w:t xml:space="preserve"> применяют на участках дорог, где запрещена остановка транспортных средств.</w:t>
      </w:r>
    </w:p>
    <w:p w:rsidR="002A3076" w:rsidRDefault="002A3076">
      <w:pPr>
        <w:pStyle w:val="ConsPlusNormal"/>
        <w:spacing w:before="220"/>
        <w:ind w:firstLine="540"/>
        <w:jc w:val="both"/>
      </w:pPr>
      <w:r>
        <w:t xml:space="preserve">Разметку наносят на расстоянии от 0,1 до 0,2 м от кромки проезжей части, при наличии краевой линии - вместо нее </w:t>
      </w:r>
      <w:hyperlink w:anchor="P3774">
        <w:r>
          <w:rPr>
            <w:color w:val="0000FF"/>
          </w:rPr>
          <w:t>(рисунок В.13а)</w:t>
        </w:r>
      </w:hyperlink>
      <w:r>
        <w:t>.</w:t>
      </w:r>
    </w:p>
    <w:p w:rsidR="002A3076" w:rsidRDefault="002A3076">
      <w:pPr>
        <w:pStyle w:val="ConsPlusNormal"/>
        <w:spacing w:before="220"/>
        <w:ind w:firstLine="540"/>
        <w:jc w:val="both"/>
      </w:pPr>
      <w:r>
        <w:t>Разметку допускается не наносить в местах, где остановка запрещена в соответствии с [1] (</w:t>
      </w:r>
      <w:hyperlink r:id="rId148">
        <w:r>
          <w:rPr>
            <w:color w:val="0000FF"/>
          </w:rPr>
          <w:t>пункты 12.4</w:t>
        </w:r>
      </w:hyperlink>
      <w:r>
        <w:t xml:space="preserve"> и </w:t>
      </w:r>
      <w:hyperlink r:id="rId149">
        <w:r>
          <w:rPr>
            <w:color w:val="0000FF"/>
          </w:rPr>
          <w:t>16.1</w:t>
        </w:r>
      </w:hyperlink>
      <w:r>
        <w:t>).</w:t>
      </w:r>
    </w:p>
    <w:p w:rsidR="002A3076" w:rsidRDefault="002A3076">
      <w:pPr>
        <w:pStyle w:val="ConsPlusNormal"/>
        <w:spacing w:before="220"/>
        <w:ind w:firstLine="540"/>
        <w:jc w:val="both"/>
      </w:pPr>
      <w:r>
        <w:t xml:space="preserve">6.2.7 </w:t>
      </w:r>
      <w:hyperlink w:anchor="P3912">
        <w:r>
          <w:rPr>
            <w:color w:val="0000FF"/>
          </w:rPr>
          <w:t>Разметку 1.5</w:t>
        </w:r>
      </w:hyperlink>
      <w:r>
        <w:t xml:space="preserve"> применяют:</w:t>
      </w:r>
    </w:p>
    <w:p w:rsidR="002A3076" w:rsidRDefault="002A3076">
      <w:pPr>
        <w:pStyle w:val="ConsPlusNormal"/>
        <w:spacing w:before="220"/>
        <w:ind w:firstLine="540"/>
        <w:jc w:val="both"/>
      </w:pPr>
      <w:r>
        <w:t xml:space="preserve">- для разделения транспортных потоков противоположных направлений на дорогах, имеющих две полосы движения в обоих направлениях </w:t>
      </w:r>
      <w:hyperlink w:anchor="P3785">
        <w:r>
          <w:rPr>
            <w:color w:val="0000FF"/>
          </w:rPr>
          <w:t>(рисунок В.14)</w:t>
        </w:r>
      </w:hyperlink>
      <w:r>
        <w:t xml:space="preserve">, на участках дорог, где зоны с видимостью встречного автомобиля менее допустимой </w:t>
      </w:r>
      <w:hyperlink w:anchor="P327">
        <w:r>
          <w:rPr>
            <w:color w:val="0000FF"/>
          </w:rPr>
          <w:t>(таблица 4)</w:t>
        </w:r>
      </w:hyperlink>
      <w:r>
        <w:t xml:space="preserve"> не перекрывают друг друга </w:t>
      </w:r>
      <w:hyperlink w:anchor="P3720">
        <w:r>
          <w:rPr>
            <w:color w:val="0000FF"/>
          </w:rPr>
          <w:t>(рисунок В.6б)</w:t>
        </w:r>
      </w:hyperlink>
      <w:r>
        <w:t xml:space="preserve">, кроме случаев, указанных в </w:t>
      </w:r>
      <w:hyperlink w:anchor="P1269">
        <w:r>
          <w:rPr>
            <w:color w:val="0000FF"/>
          </w:rPr>
          <w:t>6.2.3</w:t>
        </w:r>
      </w:hyperlink>
      <w:r>
        <w:t xml:space="preserve"> и </w:t>
      </w:r>
      <w:hyperlink w:anchor="P1345">
        <w:r>
          <w:rPr>
            <w:color w:val="0000FF"/>
          </w:rPr>
          <w:t>6.2.13</w:t>
        </w:r>
      </w:hyperlink>
      <w:r>
        <w:t>;</w:t>
      </w:r>
    </w:p>
    <w:p w:rsidR="002A3076" w:rsidRDefault="002A3076">
      <w:pPr>
        <w:pStyle w:val="ConsPlusNormal"/>
        <w:spacing w:before="220"/>
        <w:ind w:firstLine="540"/>
        <w:jc w:val="both"/>
      </w:pPr>
      <w:r>
        <w:t>- обозначения границ полос движения при их числе две или более для одного направления (</w:t>
      </w:r>
      <w:hyperlink w:anchor="P3754">
        <w:r>
          <w:rPr>
            <w:color w:val="0000FF"/>
          </w:rPr>
          <w:t>рисунки В.10</w:t>
        </w:r>
      </w:hyperlink>
      <w:r>
        <w:t xml:space="preserve">, </w:t>
      </w:r>
      <w:hyperlink w:anchor="P3759">
        <w:r>
          <w:rPr>
            <w:color w:val="0000FF"/>
          </w:rPr>
          <w:t>В.11а</w:t>
        </w:r>
      </w:hyperlink>
      <w:r>
        <w:t xml:space="preserve">, </w:t>
      </w:r>
      <w:hyperlink w:anchor="P3759">
        <w:r>
          <w:rPr>
            <w:color w:val="0000FF"/>
          </w:rPr>
          <w:t>б</w:t>
        </w:r>
      </w:hyperlink>
      <w:r>
        <w:t xml:space="preserve">), кроме случаев, указанных в </w:t>
      </w:r>
      <w:hyperlink w:anchor="P1269">
        <w:r>
          <w:rPr>
            <w:color w:val="0000FF"/>
          </w:rPr>
          <w:t>6.2.3</w:t>
        </w:r>
      </w:hyperlink>
      <w:r>
        <w:t xml:space="preserve"> и </w:t>
      </w:r>
      <w:hyperlink w:anchor="P1345">
        <w:r>
          <w:rPr>
            <w:color w:val="0000FF"/>
          </w:rPr>
          <w:t>6.2.13</w:t>
        </w:r>
      </w:hyperlink>
      <w:r>
        <w:t>.</w:t>
      </w:r>
    </w:p>
    <w:p w:rsidR="002A3076" w:rsidRDefault="002A3076">
      <w:pPr>
        <w:pStyle w:val="ConsPlusNormal"/>
        <w:spacing w:before="220"/>
        <w:ind w:firstLine="540"/>
        <w:jc w:val="both"/>
      </w:pPr>
      <w:r>
        <w:t xml:space="preserve">6.2.8 </w:t>
      </w:r>
      <w:hyperlink w:anchor="P3915">
        <w:r>
          <w:rPr>
            <w:color w:val="0000FF"/>
          </w:rPr>
          <w:t>Разметку 1.6</w:t>
        </w:r>
      </w:hyperlink>
      <w:r>
        <w:t xml:space="preserve"> применяют для предупреждения о приближении к </w:t>
      </w:r>
      <w:hyperlink w:anchor="P3900">
        <w:r>
          <w:rPr>
            <w:color w:val="0000FF"/>
          </w:rPr>
          <w:t>разметке 1.1</w:t>
        </w:r>
      </w:hyperlink>
      <w:r>
        <w:t xml:space="preserve"> или </w:t>
      </w:r>
      <w:hyperlink w:anchor="P3930">
        <w:r>
          <w:rPr>
            <w:color w:val="0000FF"/>
          </w:rPr>
          <w:t>1.11</w:t>
        </w:r>
      </w:hyperlink>
      <w:r>
        <w:t xml:space="preserve"> (со стороны сплошной линии), разделяющей потоки транспортных средств, движущихся в противоположных (</w:t>
      </w:r>
      <w:hyperlink w:anchor="P3720">
        <w:r>
          <w:rPr>
            <w:color w:val="0000FF"/>
          </w:rPr>
          <w:t>рисунки В.6а</w:t>
        </w:r>
      </w:hyperlink>
      <w:r>
        <w:t xml:space="preserve">, </w:t>
      </w:r>
      <w:hyperlink w:anchor="P3720">
        <w:r>
          <w:rPr>
            <w:color w:val="0000FF"/>
          </w:rPr>
          <w:t>б</w:t>
        </w:r>
      </w:hyperlink>
      <w:r>
        <w:t xml:space="preserve"> - </w:t>
      </w:r>
      <w:hyperlink w:anchor="P3738">
        <w:r>
          <w:rPr>
            <w:color w:val="0000FF"/>
          </w:rPr>
          <w:t>В.8б</w:t>
        </w:r>
      </w:hyperlink>
      <w:r>
        <w:t>) или попутных направлениях (</w:t>
      </w:r>
      <w:hyperlink w:anchor="P3738">
        <w:r>
          <w:rPr>
            <w:color w:val="0000FF"/>
          </w:rPr>
          <w:t>рисунки В.8а</w:t>
        </w:r>
      </w:hyperlink>
      <w:r>
        <w:t xml:space="preserve">, </w:t>
      </w:r>
      <w:hyperlink w:anchor="P3749">
        <w:r>
          <w:rPr>
            <w:color w:val="0000FF"/>
          </w:rPr>
          <w:t>В.9</w:t>
        </w:r>
      </w:hyperlink>
      <w:r>
        <w:t xml:space="preserve">, </w:t>
      </w:r>
      <w:hyperlink w:anchor="P3754">
        <w:r>
          <w:rPr>
            <w:color w:val="0000FF"/>
          </w:rPr>
          <w:t>В.10</w:t>
        </w:r>
      </w:hyperlink>
      <w:r>
        <w:t xml:space="preserve">). </w:t>
      </w:r>
      <w:hyperlink w:anchor="P3915">
        <w:r>
          <w:rPr>
            <w:color w:val="0000FF"/>
          </w:rPr>
          <w:t>Разметку 1.6</w:t>
        </w:r>
      </w:hyperlink>
      <w:r>
        <w:t xml:space="preserve"> наносят на расстоянии не менее 50 (100) м перед </w:t>
      </w:r>
      <w:hyperlink w:anchor="P3900">
        <w:r>
          <w:rPr>
            <w:color w:val="0000FF"/>
          </w:rPr>
          <w:t>разметкой 1.1</w:t>
        </w:r>
      </w:hyperlink>
      <w:r>
        <w:t xml:space="preserve"> или </w:t>
      </w:r>
      <w:hyperlink w:anchor="P3930">
        <w:r>
          <w:rPr>
            <w:color w:val="0000FF"/>
          </w:rPr>
          <w:t>1.11</w:t>
        </w:r>
      </w:hyperlink>
      <w:r>
        <w:t xml:space="preserve"> (</w:t>
      </w:r>
      <w:hyperlink w:anchor="P3733">
        <w:r>
          <w:rPr>
            <w:color w:val="0000FF"/>
          </w:rPr>
          <w:t>рисунки В.7</w:t>
        </w:r>
      </w:hyperlink>
      <w:r>
        <w:t xml:space="preserve">, </w:t>
      </w:r>
      <w:hyperlink w:anchor="P3818">
        <w:r>
          <w:rPr>
            <w:color w:val="0000FF"/>
          </w:rPr>
          <w:t>В.21</w:t>
        </w:r>
      </w:hyperlink>
      <w:r>
        <w:t>).</w:t>
      </w:r>
    </w:p>
    <w:p w:rsidR="002A3076" w:rsidRDefault="002A3076">
      <w:pPr>
        <w:pStyle w:val="ConsPlusNormal"/>
        <w:spacing w:before="220"/>
        <w:ind w:firstLine="540"/>
        <w:jc w:val="both"/>
      </w:pPr>
      <w:bookmarkStart w:id="36" w:name="P1328"/>
      <w:bookmarkEnd w:id="36"/>
      <w:r>
        <w:t xml:space="preserve">6.2.9 </w:t>
      </w:r>
      <w:hyperlink w:anchor="P3918">
        <w:r>
          <w:rPr>
            <w:color w:val="0000FF"/>
          </w:rPr>
          <w:t>Разметку 1.7</w:t>
        </w:r>
      </w:hyperlink>
      <w:r>
        <w:t xml:space="preserve"> применяют:</w:t>
      </w:r>
    </w:p>
    <w:p w:rsidR="002A3076" w:rsidRDefault="002A3076">
      <w:pPr>
        <w:pStyle w:val="ConsPlusNormal"/>
        <w:spacing w:before="220"/>
        <w:ind w:firstLine="540"/>
        <w:jc w:val="both"/>
      </w:pPr>
      <w:r>
        <w:t xml:space="preserve">а) белого цвета -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w:t>
      </w:r>
      <w:hyperlink w:anchor="P3749">
        <w:r>
          <w:rPr>
            <w:color w:val="0000FF"/>
          </w:rPr>
          <w:t>(рисунок В.9)</w:t>
        </w:r>
      </w:hyperlink>
      <w:r>
        <w:t>;</w:t>
      </w:r>
    </w:p>
    <w:p w:rsidR="002A3076" w:rsidRDefault="002A3076">
      <w:pPr>
        <w:pStyle w:val="ConsPlusNormal"/>
        <w:spacing w:before="220"/>
        <w:ind w:firstLine="540"/>
        <w:jc w:val="both"/>
      </w:pPr>
      <w:r>
        <w:t xml:space="preserve">б) белого или синего цвета - для обозначения границ площади, выделенной для двух и более парковочных мест </w:t>
      </w:r>
      <w:hyperlink w:anchor="P3774">
        <w:r>
          <w:rPr>
            <w:color w:val="0000FF"/>
          </w:rPr>
          <w:t>(рисунок В.13а)</w:t>
        </w:r>
      </w:hyperlink>
      <w:r>
        <w:t xml:space="preserve">. Линию </w:t>
      </w:r>
      <w:hyperlink w:anchor="P3918">
        <w:r>
          <w:rPr>
            <w:color w:val="0000FF"/>
          </w:rPr>
          <w:t>разметки 1.7</w:t>
        </w:r>
      </w:hyperlink>
      <w:r>
        <w:t xml:space="preserve"> синего цвета наносят по границе площади, выделенной под платную парковку.</w:t>
      </w:r>
    </w:p>
    <w:p w:rsidR="002A3076" w:rsidRDefault="002A3076">
      <w:pPr>
        <w:pStyle w:val="ConsPlusNormal"/>
        <w:spacing w:before="220"/>
        <w:ind w:firstLine="540"/>
        <w:jc w:val="both"/>
      </w:pPr>
      <w:r>
        <w:t>Для расчета размеров площади парковки около края проезжей части принимают размеры одного парковочного места:</w:t>
      </w:r>
    </w:p>
    <w:p w:rsidR="002A3076" w:rsidRDefault="002A3076">
      <w:pPr>
        <w:pStyle w:val="ConsPlusNormal"/>
        <w:spacing w:before="220"/>
        <w:ind w:firstLine="540"/>
        <w:jc w:val="both"/>
      </w:pPr>
      <w:r>
        <w:t>- при последовательном размещении автомобилей вдоль края проезжей части не менее 2,5 x 7,5 м (2,5 x 6,5 м) &lt;*&gt; для легковых и 3,0 x 11,0 м - для грузовых автомобилей без прицепов;</w:t>
      </w:r>
    </w:p>
    <w:p w:rsidR="002A3076" w:rsidRDefault="002A3076">
      <w:pPr>
        <w:pStyle w:val="ConsPlusNormal"/>
        <w:spacing w:before="220"/>
        <w:ind w:firstLine="540"/>
        <w:jc w:val="both"/>
      </w:pPr>
      <w:r>
        <w:lastRenderedPageBreak/>
        <w:t>--------------------------------</w:t>
      </w:r>
    </w:p>
    <w:p w:rsidR="002A3076" w:rsidRDefault="002A3076">
      <w:pPr>
        <w:pStyle w:val="ConsPlusNormal"/>
        <w:spacing w:before="220"/>
        <w:ind w:firstLine="540"/>
        <w:jc w:val="both"/>
      </w:pPr>
      <w:r>
        <w:t>&lt;*&gt; Допускается при минимальной ширине проезда не менее 3,0 м.</w:t>
      </w:r>
    </w:p>
    <w:p w:rsidR="002A3076" w:rsidRDefault="002A3076">
      <w:pPr>
        <w:pStyle w:val="ConsPlusNormal"/>
        <w:jc w:val="both"/>
      </w:pPr>
    </w:p>
    <w:p w:rsidR="002A3076" w:rsidRDefault="002A3076">
      <w:pPr>
        <w:pStyle w:val="ConsPlusNormal"/>
        <w:ind w:firstLine="540"/>
        <w:jc w:val="both"/>
      </w:pPr>
      <w:r>
        <w:t xml:space="preserve">- при косом размещении автомобилей - в соответствии с </w:t>
      </w:r>
      <w:hyperlink r:id="rId150">
        <w:r>
          <w:rPr>
            <w:color w:val="0000FF"/>
          </w:rPr>
          <w:t>ГОСТ 33062</w:t>
        </w:r>
      </w:hyperlink>
      <w:r>
        <w:t>.</w:t>
      </w:r>
    </w:p>
    <w:p w:rsidR="002A3076" w:rsidRDefault="002A3076">
      <w:pPr>
        <w:pStyle w:val="ConsPlusNormal"/>
        <w:spacing w:before="220"/>
        <w:ind w:firstLine="540"/>
        <w:jc w:val="both"/>
      </w:pPr>
      <w:r>
        <w:t>Минимальные размеры одного парковочного места для транспортных средств, управляемых инвалидами I и II групп или перевозящих таких инвалидов, должны быть не менее 3,6 x 7,5 м при последовательном размещении автомобилей и 3,6 x 6,0 м - при параллельном.</w:t>
      </w:r>
    </w:p>
    <w:p w:rsidR="002A3076" w:rsidRDefault="002A3076">
      <w:pPr>
        <w:pStyle w:val="ConsPlusNormal"/>
        <w:spacing w:before="220"/>
        <w:ind w:firstLine="540"/>
        <w:jc w:val="both"/>
      </w:pPr>
      <w:r>
        <w:t xml:space="preserve">При обозначении границ площади парковки </w:t>
      </w:r>
      <w:hyperlink w:anchor="P3918">
        <w:r>
          <w:rPr>
            <w:color w:val="0000FF"/>
          </w:rPr>
          <w:t>разметкой 1.7</w:t>
        </w:r>
      </w:hyperlink>
      <w:r>
        <w:t xml:space="preserve"> отдельные парковочные места на этой площади (кроме мест для инвалидов) допускается не выделять.</w:t>
      </w:r>
    </w:p>
    <w:p w:rsidR="002A3076" w:rsidRDefault="002A3076">
      <w:pPr>
        <w:pStyle w:val="ConsPlusNormal"/>
        <w:spacing w:before="220"/>
        <w:ind w:firstLine="540"/>
        <w:jc w:val="both"/>
      </w:pPr>
      <w:r>
        <w:t xml:space="preserve">6.2.10 </w:t>
      </w:r>
      <w:hyperlink w:anchor="P3921">
        <w:r>
          <w:rPr>
            <w:color w:val="0000FF"/>
          </w:rPr>
          <w:t>Разметку 1.8</w:t>
        </w:r>
      </w:hyperlink>
      <w:r>
        <w:t xml:space="preserve"> применяют для обозначения границы между полосой разгона или торможения и основной полосой движения </w:t>
      </w:r>
      <w:hyperlink w:anchor="P3794">
        <w:r>
          <w:rPr>
            <w:color w:val="0000FF"/>
          </w:rPr>
          <w:t>(рисунок В.16)</w:t>
        </w:r>
      </w:hyperlink>
      <w:r>
        <w:t xml:space="preserve">. Ширина разметки должна быть 0,4 м на дорогах, обозначенных </w:t>
      </w:r>
      <w:hyperlink w:anchor="P3096">
        <w:r>
          <w:rPr>
            <w:color w:val="0000FF"/>
          </w:rPr>
          <w:t>знаком 5.1</w:t>
        </w:r>
      </w:hyperlink>
      <w:r>
        <w:t xml:space="preserve"> "Автомагистраль" и 0,2 м - на других дорогах.</w:t>
      </w:r>
    </w:p>
    <w:p w:rsidR="002A3076" w:rsidRDefault="002A3076">
      <w:pPr>
        <w:pStyle w:val="ConsPlusNormal"/>
        <w:spacing w:before="220"/>
        <w:ind w:firstLine="540"/>
        <w:jc w:val="both"/>
      </w:pPr>
      <w:r>
        <w:t xml:space="preserve">6.2.11 </w:t>
      </w:r>
      <w:hyperlink w:anchor="P3924">
        <w:r>
          <w:rPr>
            <w:color w:val="0000FF"/>
          </w:rPr>
          <w:t>Разметку 1.9</w:t>
        </w:r>
      </w:hyperlink>
      <w:r>
        <w:t xml:space="preserve"> применяют:</w:t>
      </w:r>
    </w:p>
    <w:p w:rsidR="002A3076" w:rsidRDefault="002A3076">
      <w:pPr>
        <w:pStyle w:val="ConsPlusNormal"/>
        <w:spacing w:before="220"/>
        <w:ind w:firstLine="540"/>
        <w:jc w:val="both"/>
      </w:pPr>
      <w:r>
        <w:t xml:space="preserve">- для обозначения границ полос, направление движения по которым меняется на противоположное </w:t>
      </w:r>
      <w:hyperlink w:anchor="P3799">
        <w:r>
          <w:rPr>
            <w:color w:val="0000FF"/>
          </w:rPr>
          <w:t>(рисунок В.17)</w:t>
        </w:r>
      </w:hyperlink>
      <w:r>
        <w:t>;</w:t>
      </w:r>
    </w:p>
    <w:p w:rsidR="002A3076" w:rsidRDefault="002A3076">
      <w:pPr>
        <w:pStyle w:val="ConsPlusNormal"/>
        <w:spacing w:before="220"/>
        <w:ind w:firstLine="540"/>
        <w:jc w:val="both"/>
      </w:pPr>
      <w:r>
        <w:t xml:space="preserve">-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w:t>
      </w:r>
      <w:hyperlink w:anchor="P3799">
        <w:r>
          <w:rPr>
            <w:color w:val="0000FF"/>
          </w:rPr>
          <w:t>(рисунок В.17)</w:t>
        </w:r>
      </w:hyperlink>
      <w:r>
        <w:t>.</w:t>
      </w:r>
    </w:p>
    <w:p w:rsidR="002A3076" w:rsidRDefault="002A3076">
      <w:pPr>
        <w:pStyle w:val="ConsPlusNormal"/>
        <w:spacing w:before="220"/>
        <w:ind w:firstLine="540"/>
        <w:jc w:val="both"/>
      </w:pPr>
      <w:r>
        <w:t xml:space="preserve">6.2.12 </w:t>
      </w:r>
      <w:hyperlink w:anchor="P3927">
        <w:r>
          <w:rPr>
            <w:color w:val="0000FF"/>
          </w:rPr>
          <w:t>Разметку 1.10</w:t>
        </w:r>
      </w:hyperlink>
      <w:r>
        <w:t xml:space="preserve"> применяют на участках дорог, где необходимо запретить стоянку транспортных средств </w:t>
      </w:r>
      <w:hyperlink w:anchor="P3774">
        <w:r>
          <w:rPr>
            <w:color w:val="0000FF"/>
          </w:rPr>
          <w:t>(рисунок В.13а)</w:t>
        </w:r>
      </w:hyperlink>
      <w:r>
        <w:t>. Разметку наносят на расстоянии от 0,1 до 0,2 м от края проезжей части, при наличии краевой линии разметки - вместо нее.</w:t>
      </w:r>
    </w:p>
    <w:p w:rsidR="002A3076" w:rsidRDefault="002A3076">
      <w:pPr>
        <w:pStyle w:val="ConsPlusNormal"/>
        <w:spacing w:before="220"/>
        <w:ind w:firstLine="540"/>
        <w:jc w:val="both"/>
      </w:pPr>
      <w:r>
        <w:t xml:space="preserve">Разметку допускается не наносить в местах, где стоянка запрещена в соответствии с [1] </w:t>
      </w:r>
      <w:hyperlink r:id="rId151">
        <w:r>
          <w:rPr>
            <w:color w:val="0000FF"/>
          </w:rPr>
          <w:t>(пункт 12.5)</w:t>
        </w:r>
      </w:hyperlink>
      <w:r>
        <w:t>.</w:t>
      </w:r>
    </w:p>
    <w:p w:rsidR="002A3076" w:rsidRDefault="002A3076">
      <w:pPr>
        <w:pStyle w:val="ConsPlusNormal"/>
        <w:spacing w:before="220"/>
        <w:ind w:firstLine="540"/>
        <w:jc w:val="both"/>
      </w:pPr>
      <w:bookmarkStart w:id="37" w:name="P1345"/>
      <w:bookmarkEnd w:id="37"/>
      <w:r>
        <w:t xml:space="preserve">6.2.13 </w:t>
      </w:r>
      <w:hyperlink w:anchor="P3930">
        <w:r>
          <w:rPr>
            <w:color w:val="0000FF"/>
          </w:rPr>
          <w:t>Разметку 1.11</w:t>
        </w:r>
      </w:hyperlink>
      <w:r>
        <w:t xml:space="preserve">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2A3076" w:rsidRDefault="002A3076">
      <w:pPr>
        <w:pStyle w:val="ConsPlusNormal"/>
        <w:spacing w:before="220"/>
        <w:ind w:firstLine="540"/>
        <w:jc w:val="both"/>
      </w:pPr>
      <w:r>
        <w:t xml:space="preserve">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anchor="P327">
        <w:r>
          <w:rPr>
            <w:color w:val="0000FF"/>
          </w:rPr>
          <w:t>(таблица 4)</w:t>
        </w:r>
      </w:hyperlink>
      <w:r>
        <w:t xml:space="preserve">, где зоны с видимостью менее допустимой не перекрывают друг друга </w:t>
      </w:r>
      <w:hyperlink w:anchor="P3720">
        <w:r>
          <w:rPr>
            <w:color w:val="0000FF"/>
          </w:rPr>
          <w:t>(рисунок В.6б)</w:t>
        </w:r>
      </w:hyperlink>
      <w:r>
        <w:t>. Разметка должна быть обращена сплошной линией в сторону полосы, на которой на данном участке находится зона с видимостью менее допустимой.</w:t>
      </w:r>
    </w:p>
    <w:p w:rsidR="002A3076" w:rsidRDefault="002A3076">
      <w:pPr>
        <w:pStyle w:val="ConsPlusNormal"/>
        <w:spacing w:before="220"/>
        <w:ind w:firstLine="540"/>
        <w:jc w:val="both"/>
      </w:pPr>
      <w:r>
        <w:t xml:space="preserve">Допускается применять разметку для разделения потоков транспортных средств противоположных направлений вместо </w:t>
      </w:r>
      <w:hyperlink w:anchor="P3900">
        <w:r>
          <w:rPr>
            <w:color w:val="0000FF"/>
          </w:rPr>
          <w:t>линии 1.1</w:t>
        </w:r>
      </w:hyperlink>
      <w:r>
        <w:t xml:space="preserve"> на расстоянии не менее 20 (40) м после пешеходных переходов, переездов для велосипедистов, перекрестков при интенсивности движения менее 3000 ед./сут, а также после железнодорожных переездов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anchor="P3803">
        <w:r>
          <w:rPr>
            <w:color w:val="0000FF"/>
          </w:rPr>
          <w:t>(рисунок В.18)</w:t>
        </w:r>
      </w:hyperlink>
      <w:r>
        <w:t>.</w:t>
      </w:r>
    </w:p>
    <w:p w:rsidR="002A3076" w:rsidRDefault="002A3076">
      <w:pPr>
        <w:pStyle w:val="ConsPlusNormal"/>
        <w:spacing w:before="220"/>
        <w:ind w:firstLine="540"/>
        <w:jc w:val="both"/>
      </w:pPr>
      <w:r>
        <w:t xml:space="preserve">Для разрешения поворота налево и разворота вместо </w:t>
      </w:r>
      <w:hyperlink w:anchor="P3906">
        <w:r>
          <w:rPr>
            <w:color w:val="0000FF"/>
          </w:rPr>
          <w:t>разметки 1.3</w:t>
        </w:r>
      </w:hyperlink>
      <w:r>
        <w:t xml:space="preserve"> применяют </w:t>
      </w:r>
      <w:hyperlink w:anchor="P3930">
        <w:r>
          <w:rPr>
            <w:color w:val="0000FF"/>
          </w:rPr>
          <w:t>разметку 1.11</w:t>
        </w:r>
      </w:hyperlink>
      <w:r>
        <w:t>, при этом разметка сплошной линией должна быть обращена в сторону полосы, с которой указанные маневры запрещены.</w:t>
      </w:r>
    </w:p>
    <w:p w:rsidR="002A3076" w:rsidRDefault="002A3076">
      <w:pPr>
        <w:pStyle w:val="ConsPlusNormal"/>
        <w:spacing w:before="220"/>
        <w:ind w:firstLine="540"/>
        <w:jc w:val="both"/>
      </w:pPr>
      <w:r>
        <w:t>Разметку для разделения потоков транспортных средств попутных направлений наносят:</w:t>
      </w:r>
    </w:p>
    <w:p w:rsidR="002A3076" w:rsidRDefault="002A3076">
      <w:pPr>
        <w:pStyle w:val="ConsPlusNormal"/>
        <w:spacing w:before="220"/>
        <w:ind w:firstLine="540"/>
        <w:jc w:val="both"/>
      </w:pPr>
      <w:r>
        <w:lastRenderedPageBreak/>
        <w:t>-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w:t>
      </w:r>
      <w:hyperlink w:anchor="P3759">
        <w:r>
          <w:rPr>
            <w:color w:val="0000FF"/>
          </w:rPr>
          <w:t>рисунки В.11а</w:t>
        </w:r>
      </w:hyperlink>
      <w:r>
        <w:t xml:space="preserve">, </w:t>
      </w:r>
      <w:hyperlink w:anchor="P3759">
        <w:r>
          <w:rPr>
            <w:color w:val="0000FF"/>
          </w:rPr>
          <w:t>б</w:t>
        </w:r>
      </w:hyperlink>
      <w:r>
        <w:t xml:space="preserve">, </w:t>
      </w:r>
      <w:hyperlink w:anchor="P3774">
        <w:r>
          <w:rPr>
            <w:color w:val="0000FF"/>
          </w:rPr>
          <w:t>В.13а</w:t>
        </w:r>
      </w:hyperlink>
      <w:r>
        <w:t xml:space="preserve">, </w:t>
      </w:r>
      <w:hyperlink w:anchor="P3785">
        <w:r>
          <w:rPr>
            <w:color w:val="0000FF"/>
          </w:rPr>
          <w:t>В.14</w:t>
        </w:r>
      </w:hyperlink>
      <w:r>
        <w:t>);</w:t>
      </w:r>
    </w:p>
    <w:p w:rsidR="002A3076" w:rsidRDefault="002A3076">
      <w:pPr>
        <w:pStyle w:val="ConsPlusNormal"/>
        <w:spacing w:before="220"/>
        <w:ind w:firstLine="540"/>
        <w:jc w:val="both"/>
      </w:pPr>
      <w:r>
        <w:t>- на участках полосы для маршрутных транспортных средств перед примыканием (пересечением) на протяжении от 40 до 60 м, оканчивая ее не менее чем за 5 м до границы примыкающей проезжей части, сплошной линией в сторону полосы для маршрутных транспортных средств (</w:t>
      </w:r>
      <w:hyperlink w:anchor="P3759">
        <w:r>
          <w:rPr>
            <w:color w:val="0000FF"/>
          </w:rPr>
          <w:t>рисунки В.11а</w:t>
        </w:r>
      </w:hyperlink>
      <w:r>
        <w:t xml:space="preserve">, </w:t>
      </w:r>
      <w:hyperlink w:anchor="P3785">
        <w:r>
          <w:rPr>
            <w:color w:val="0000FF"/>
          </w:rPr>
          <w:t>б</w:t>
        </w:r>
      </w:hyperlink>
      <w:r>
        <w:t>);</w:t>
      </w:r>
    </w:p>
    <w:p w:rsidR="002A3076" w:rsidRDefault="002A3076">
      <w:pPr>
        <w:pStyle w:val="ConsPlusNormal"/>
        <w:spacing w:before="220"/>
        <w:ind w:firstLine="540"/>
        <w:jc w:val="both"/>
      </w:pPr>
      <w:r>
        <w:t>- после примыкания, не менее чем через 5 м от границы примыкающей проезжей части, на протяжении от 20 до 40 м вдоль полосы для маршрутных транспортных средств, сплошной линией в сторону соседней полосы (</w:t>
      </w:r>
      <w:hyperlink w:anchor="P3759">
        <w:r>
          <w:rPr>
            <w:color w:val="0000FF"/>
          </w:rPr>
          <w:t>рисунки В.11а</w:t>
        </w:r>
      </w:hyperlink>
      <w:r>
        <w:t xml:space="preserve">, </w:t>
      </w:r>
      <w:hyperlink w:anchor="P3785">
        <w:r>
          <w:rPr>
            <w:color w:val="0000FF"/>
          </w:rPr>
          <w:t>б</w:t>
        </w:r>
      </w:hyperlink>
      <w:r>
        <w:t>).</w:t>
      </w:r>
    </w:p>
    <w:p w:rsidR="002A3076" w:rsidRDefault="002A3076">
      <w:pPr>
        <w:pStyle w:val="ConsPlusNormal"/>
        <w:spacing w:before="220"/>
        <w:ind w:firstLine="540"/>
        <w:jc w:val="both"/>
      </w:pPr>
      <w:r>
        <w:t xml:space="preserve">Длины штриха и промежутка между штрихами </w:t>
      </w:r>
      <w:hyperlink w:anchor="P3930">
        <w:r>
          <w:rPr>
            <w:color w:val="0000FF"/>
          </w:rPr>
          <w:t>разметки 1.11</w:t>
        </w:r>
      </w:hyperlink>
      <w:r>
        <w:t xml:space="preserve"> должны быть такими же, как у предшествующей ей линии приближения </w:t>
      </w:r>
      <w:hyperlink w:anchor="P3915">
        <w:r>
          <w:rPr>
            <w:color w:val="0000FF"/>
          </w:rPr>
          <w:t>1.6</w:t>
        </w:r>
      </w:hyperlink>
      <w:r>
        <w:t>, а при ее отсутствии могут быть уменьшены соответственно до 0,9 и 0,3 м.</w:t>
      </w:r>
    </w:p>
    <w:p w:rsidR="002A3076" w:rsidRDefault="002A3076">
      <w:pPr>
        <w:pStyle w:val="ConsPlusNormal"/>
        <w:spacing w:before="220"/>
        <w:ind w:firstLine="540"/>
        <w:jc w:val="both"/>
      </w:pPr>
      <w:bookmarkStart w:id="38" w:name="P1354"/>
      <w:bookmarkEnd w:id="38"/>
      <w:r>
        <w:t xml:space="preserve">6.2.14 </w:t>
      </w:r>
      <w:hyperlink w:anchor="P3933">
        <w:r>
          <w:rPr>
            <w:color w:val="0000FF"/>
          </w:rPr>
          <w:t>Разметку 1.12</w:t>
        </w:r>
      </w:hyperlink>
      <w:r>
        <w:t xml:space="preserve"> применяют перед перекрестком при наличии </w:t>
      </w:r>
      <w:hyperlink w:anchor="P2865">
        <w:r>
          <w:rPr>
            <w:color w:val="0000FF"/>
          </w:rPr>
          <w:t>знака 2.5</w:t>
        </w:r>
      </w:hyperlink>
      <w:r>
        <w:t xml:space="preserve"> "Движение без остановки запрещено", в местах, где движение регулируется светофором, а также перед железнодорожными переездами (</w:t>
      </w:r>
      <w:hyperlink w:anchor="P3733">
        <w:r>
          <w:rPr>
            <w:color w:val="0000FF"/>
          </w:rPr>
          <w:t>рисунки В.7</w:t>
        </w:r>
      </w:hyperlink>
      <w:r>
        <w:t xml:space="preserve">, </w:t>
      </w:r>
      <w:hyperlink w:anchor="P3749">
        <w:r>
          <w:rPr>
            <w:color w:val="0000FF"/>
          </w:rPr>
          <w:t>В.9</w:t>
        </w:r>
      </w:hyperlink>
      <w:r>
        <w:t xml:space="preserve">, </w:t>
      </w:r>
      <w:hyperlink w:anchor="P3803">
        <w:r>
          <w:rPr>
            <w:color w:val="0000FF"/>
          </w:rPr>
          <w:t>В.18</w:t>
        </w:r>
      </w:hyperlink>
      <w:r>
        <w:t>) и пунктами взимания платы за проезд по платным дорогам.</w:t>
      </w:r>
    </w:p>
    <w:p w:rsidR="002A3076" w:rsidRDefault="002A3076">
      <w:pPr>
        <w:pStyle w:val="ConsPlusNormal"/>
        <w:spacing w:before="220"/>
        <w:ind w:firstLine="540"/>
        <w:jc w:val="both"/>
      </w:pPr>
      <w:r>
        <w:t xml:space="preserve">Разметку наносят перед перекрестком при наличии </w:t>
      </w:r>
      <w:hyperlink w:anchor="P2865">
        <w:r>
          <w:rPr>
            <w:color w:val="0000FF"/>
          </w:rPr>
          <w:t>знака 2.5</w:t>
        </w:r>
      </w:hyperlink>
      <w:r>
        <w:t xml:space="preserve"> на расстоянии не более 1 м от границы пересекающей проезжей части.</w:t>
      </w:r>
    </w:p>
    <w:p w:rsidR="002A3076" w:rsidRDefault="002A3076">
      <w:pPr>
        <w:pStyle w:val="ConsPlusNormal"/>
        <w:spacing w:before="220"/>
        <w:ind w:firstLine="540"/>
        <w:jc w:val="both"/>
      </w:pPr>
      <w:hyperlink w:anchor="P3933">
        <w:r>
          <w:rPr>
            <w:color w:val="0000FF"/>
          </w:rPr>
          <w:t>Разметку 1.12</w:t>
        </w:r>
      </w:hyperlink>
      <w:r>
        <w:t xml:space="preserve"> наносят на расстоянии от 10 до 20 м от основного светофора </w:t>
      </w:r>
      <w:hyperlink w:anchor="P4058">
        <w:r>
          <w:rPr>
            <w:color w:val="0000FF"/>
          </w:rPr>
          <w:t>Т.1</w:t>
        </w:r>
      </w:hyperlink>
      <w:r>
        <w:t xml:space="preserve"> или </w:t>
      </w:r>
      <w:hyperlink w:anchor="P4079">
        <w:r>
          <w:rPr>
            <w:color w:val="0000FF"/>
          </w:rPr>
          <w:t>Т.2</w:t>
        </w:r>
      </w:hyperlink>
      <w:r>
        <w:t xml:space="preserve"> при расположении светофора над проезжей частью и от 3 до 10 м - при расположении сбоку от проезжей части для обеспечения видимости их сигналов. Допускается уменьшать указанные расстояния до 5 м и 1 м соответственно при наличии светофоров </w:t>
      </w:r>
      <w:hyperlink w:anchor="P4080">
        <w:r>
          <w:rPr>
            <w:color w:val="0000FF"/>
          </w:rPr>
          <w:t>Т.3</w:t>
        </w:r>
      </w:hyperlink>
      <w:r>
        <w:t xml:space="preserve"> любых исполнений </w:t>
      </w:r>
      <w:hyperlink w:anchor="P3813">
        <w:r>
          <w:rPr>
            <w:color w:val="0000FF"/>
          </w:rPr>
          <w:t>(рисунок В.20)</w:t>
        </w:r>
      </w:hyperlink>
      <w:r>
        <w:t>.</w:t>
      </w:r>
    </w:p>
    <w:p w:rsidR="002A3076" w:rsidRDefault="002A3076">
      <w:pPr>
        <w:pStyle w:val="ConsPlusNormal"/>
        <w:spacing w:before="220"/>
        <w:ind w:firstLine="540"/>
        <w:jc w:val="both"/>
      </w:pPr>
      <w:r>
        <w:t xml:space="preserve">При наличии регулируемого пешеходного перехода разметку наносят на расстоянии не менее 1 м перед переходом </w:t>
      </w:r>
      <w:hyperlink w:anchor="P3813">
        <w:r>
          <w:rPr>
            <w:color w:val="0000FF"/>
          </w:rPr>
          <w:t>(рисунок В.20)</w:t>
        </w:r>
      </w:hyperlink>
      <w:r>
        <w:t>.</w:t>
      </w:r>
    </w:p>
    <w:p w:rsidR="002A3076" w:rsidRDefault="002A3076">
      <w:pPr>
        <w:pStyle w:val="ConsPlusNormal"/>
        <w:spacing w:before="220"/>
        <w:ind w:firstLine="540"/>
        <w:jc w:val="both"/>
      </w:pPr>
      <w:r>
        <w:t xml:space="preserve">На железнодорожных переездах </w:t>
      </w:r>
      <w:hyperlink w:anchor="P3933">
        <w:r>
          <w:rPr>
            <w:color w:val="0000FF"/>
          </w:rPr>
          <w:t>разметку 1.12</w:t>
        </w:r>
      </w:hyperlink>
      <w:r>
        <w:t xml:space="preserve"> наносят на расстоянии 5 м от шлагбаума или светофора, а при их отсутствии - на расстоянии 10 м от ближнего рельса в одном створе со знаками </w:t>
      </w:r>
      <w:hyperlink w:anchor="P2865">
        <w:r>
          <w:rPr>
            <w:color w:val="0000FF"/>
          </w:rPr>
          <w:t>2.5</w:t>
        </w:r>
      </w:hyperlink>
      <w:r>
        <w:t xml:space="preserve"> и </w:t>
      </w:r>
      <w:hyperlink w:anchor="P3365">
        <w:r>
          <w:rPr>
            <w:color w:val="0000FF"/>
          </w:rPr>
          <w:t>6.16</w:t>
        </w:r>
      </w:hyperlink>
      <w:r>
        <w:t xml:space="preserve"> </w:t>
      </w:r>
      <w:hyperlink w:anchor="P3803">
        <w:r>
          <w:rPr>
            <w:color w:val="0000FF"/>
          </w:rPr>
          <w:t>(рисунок В.18)</w:t>
        </w:r>
      </w:hyperlink>
      <w:r>
        <w:t>.</w:t>
      </w:r>
    </w:p>
    <w:p w:rsidR="002A3076" w:rsidRDefault="002A3076">
      <w:pPr>
        <w:pStyle w:val="ConsPlusNormal"/>
        <w:spacing w:before="220"/>
        <w:ind w:firstLine="540"/>
        <w:jc w:val="both"/>
      </w:pPr>
      <w:r>
        <w:t>На пунктах взимания платы за проезд по платным дорогам разметку наносят на расстоянии не менее 1 м перед шлагбаумом.</w:t>
      </w:r>
    </w:p>
    <w:p w:rsidR="002A3076" w:rsidRDefault="002A3076">
      <w:pPr>
        <w:pStyle w:val="ConsPlusNormal"/>
        <w:spacing w:before="220"/>
        <w:ind w:firstLine="540"/>
        <w:jc w:val="both"/>
      </w:pPr>
      <w:r>
        <w:t xml:space="preserve">6.2.15 </w:t>
      </w:r>
      <w:hyperlink w:anchor="P3936">
        <w:r>
          <w:rPr>
            <w:color w:val="0000FF"/>
          </w:rPr>
          <w:t>Разметку 1.13</w:t>
        </w:r>
      </w:hyperlink>
      <w:r>
        <w:t xml:space="preserve"> применяют для обозначения места остановки транспортных средств при наличии </w:t>
      </w:r>
      <w:hyperlink w:anchor="P2864">
        <w:r>
          <w:rPr>
            <w:color w:val="0000FF"/>
          </w:rPr>
          <w:t>знака 2.4</w:t>
        </w:r>
      </w:hyperlink>
      <w:r>
        <w:t xml:space="preserve"> "Уступите дорогу" и наносят как можно ближе к границе пересекаемой проезжей части </w:t>
      </w:r>
      <w:hyperlink w:anchor="P3754">
        <w:r>
          <w:rPr>
            <w:color w:val="0000FF"/>
          </w:rPr>
          <w:t>(рисунок В.10)</w:t>
        </w:r>
      </w:hyperlink>
      <w:r>
        <w:t>.</w:t>
      </w:r>
    </w:p>
    <w:p w:rsidR="002A3076" w:rsidRDefault="002A3076">
      <w:pPr>
        <w:pStyle w:val="ConsPlusNormal"/>
        <w:spacing w:before="220"/>
        <w:ind w:firstLine="540"/>
        <w:jc w:val="both"/>
      </w:pPr>
      <w:r>
        <w:t xml:space="preserve">6.2.16 </w:t>
      </w:r>
      <w:hyperlink w:anchor="P3933">
        <w:r>
          <w:rPr>
            <w:color w:val="0000FF"/>
          </w:rPr>
          <w:t>Разметку 1.12</w:t>
        </w:r>
      </w:hyperlink>
      <w:r>
        <w:t xml:space="preserve"> и </w:t>
      </w:r>
      <w:hyperlink w:anchor="P3936">
        <w:r>
          <w:rPr>
            <w:color w:val="0000FF"/>
          </w:rPr>
          <w:t>1.13</w:t>
        </w:r>
      </w:hyperlink>
      <w:r>
        <w:t xml:space="preserve"> наносят по всей ширине проезжей части данного направления движения или на каждой полосе движения.</w:t>
      </w:r>
    </w:p>
    <w:p w:rsidR="002A3076" w:rsidRDefault="002A3076">
      <w:pPr>
        <w:pStyle w:val="ConsPlusNormal"/>
        <w:spacing w:before="220"/>
        <w:ind w:firstLine="540"/>
        <w:jc w:val="both"/>
      </w:pPr>
      <w:hyperlink w:anchor="P3933">
        <w:r>
          <w:rPr>
            <w:color w:val="0000FF"/>
          </w:rPr>
          <w:t>Разметку 1.12</w:t>
        </w:r>
      </w:hyperlink>
      <w:r>
        <w:t xml:space="preserve"> и </w:t>
      </w:r>
      <w:hyperlink w:anchor="P3936">
        <w:r>
          <w:rPr>
            <w:color w:val="0000FF"/>
          </w:rPr>
          <w:t>1.13</w:t>
        </w:r>
      </w:hyperlink>
      <w:r>
        <w:t xml:space="preserve"> наносят под прямым углом к оси полосы движения (</w:t>
      </w:r>
      <w:hyperlink w:anchor="P3733">
        <w:r>
          <w:rPr>
            <w:color w:val="0000FF"/>
          </w:rPr>
          <w:t>рисунки В.7</w:t>
        </w:r>
      </w:hyperlink>
      <w:r>
        <w:t xml:space="preserve">, </w:t>
      </w:r>
      <w:hyperlink w:anchor="P3749">
        <w:r>
          <w:rPr>
            <w:color w:val="0000FF"/>
          </w:rPr>
          <w:t>В.9</w:t>
        </w:r>
      </w:hyperlink>
      <w:r>
        <w:t xml:space="preserve">, </w:t>
      </w:r>
      <w:hyperlink w:anchor="P3754">
        <w:r>
          <w:rPr>
            <w:color w:val="0000FF"/>
          </w:rPr>
          <w:t>В.10</w:t>
        </w:r>
      </w:hyperlink>
      <w:r>
        <w:t>).</w:t>
      </w:r>
    </w:p>
    <w:p w:rsidR="002A3076" w:rsidRDefault="002A3076">
      <w:pPr>
        <w:pStyle w:val="ConsPlusNormal"/>
        <w:spacing w:before="220"/>
        <w:ind w:firstLine="540"/>
        <w:jc w:val="both"/>
      </w:pPr>
      <w:bookmarkStart w:id="39" w:name="P1363"/>
      <w:bookmarkEnd w:id="39"/>
      <w:r>
        <w:t xml:space="preserve">6.2.17 </w:t>
      </w:r>
      <w:hyperlink w:anchor="P3939">
        <w:r>
          <w:rPr>
            <w:color w:val="0000FF"/>
          </w:rPr>
          <w:t>Разметку 1.14.1</w:t>
        </w:r>
      </w:hyperlink>
      <w:r>
        <w:t xml:space="preserve"> и </w:t>
      </w:r>
      <w:hyperlink w:anchor="P3942">
        <w:r>
          <w:rPr>
            <w:color w:val="0000FF"/>
          </w:rPr>
          <w:t>1.14.2</w:t>
        </w:r>
      </w:hyperlink>
      <w:r>
        <w:t xml:space="preserve"> применяют для обозначения мест, выделенных для пересечения проезжей части пешеходами.</w:t>
      </w:r>
    </w:p>
    <w:p w:rsidR="002A3076" w:rsidRDefault="002A3076">
      <w:pPr>
        <w:pStyle w:val="ConsPlusNormal"/>
        <w:spacing w:before="220"/>
        <w:ind w:firstLine="540"/>
        <w:jc w:val="both"/>
      </w:pPr>
      <w:r>
        <w:t>Ширину размечаемого пешеходного перехода определяют по интенсивности пешеходного движения из расчета 1 м на каждые 500 пеш./ч, но не менее 4 м.</w:t>
      </w:r>
    </w:p>
    <w:p w:rsidR="002A3076" w:rsidRDefault="002A3076">
      <w:pPr>
        <w:pStyle w:val="ConsPlusNormal"/>
        <w:spacing w:before="220"/>
        <w:ind w:firstLine="540"/>
        <w:jc w:val="both"/>
      </w:pPr>
      <w:hyperlink w:anchor="P3939">
        <w:r>
          <w:rPr>
            <w:color w:val="0000FF"/>
          </w:rPr>
          <w:t>Разметку 1.14.1</w:t>
        </w:r>
      </w:hyperlink>
      <w:r>
        <w:t xml:space="preserve"> применяют на пешеходных переходах, ширина которых не превышает 6 м. При ширине пешеходного перехода более 6 м применяют </w:t>
      </w:r>
      <w:hyperlink w:anchor="P3942">
        <w:r>
          <w:rPr>
            <w:color w:val="0000FF"/>
          </w:rPr>
          <w:t>разметку 1.14.2</w:t>
        </w:r>
      </w:hyperlink>
      <w:r>
        <w:t>.</w:t>
      </w:r>
    </w:p>
    <w:p w:rsidR="002A3076" w:rsidRDefault="002A3076">
      <w:pPr>
        <w:pStyle w:val="ConsPlusNormal"/>
        <w:spacing w:before="220"/>
        <w:ind w:firstLine="540"/>
        <w:jc w:val="both"/>
      </w:pPr>
      <w:r>
        <w:t xml:space="preserve">Линии </w:t>
      </w:r>
      <w:hyperlink w:anchor="P3939">
        <w:r>
          <w:rPr>
            <w:color w:val="0000FF"/>
          </w:rPr>
          <w:t>разметки 1.14.1</w:t>
        </w:r>
      </w:hyperlink>
      <w:r>
        <w:t xml:space="preserve"> и </w:t>
      </w:r>
      <w:hyperlink w:anchor="P3942">
        <w:r>
          <w:rPr>
            <w:color w:val="0000FF"/>
          </w:rPr>
          <w:t>1.14.2</w:t>
        </w:r>
      </w:hyperlink>
      <w:r>
        <w:t xml:space="preserve"> наносят параллельно оси проезжей части (допускается угол между осями перехода и проезжей части не менее 85°) </w:t>
      </w:r>
      <w:hyperlink w:anchor="P3733">
        <w:r>
          <w:rPr>
            <w:color w:val="0000FF"/>
          </w:rPr>
          <w:t>(рисунок В.7)</w:t>
        </w:r>
      </w:hyperlink>
      <w:r>
        <w:t>.</w:t>
      </w:r>
    </w:p>
    <w:p w:rsidR="002A3076" w:rsidRDefault="002A3076">
      <w:pPr>
        <w:pStyle w:val="ConsPlusNormal"/>
        <w:spacing w:before="220"/>
        <w:ind w:firstLine="540"/>
        <w:jc w:val="both"/>
      </w:pPr>
      <w:hyperlink w:anchor="P3945">
        <w:r>
          <w:rPr>
            <w:color w:val="0000FF"/>
          </w:rPr>
          <w:t>Разметку 1.14.3</w:t>
        </w:r>
      </w:hyperlink>
      <w:r>
        <w:t xml:space="preserve"> применяют для обозначения диагональных пешеходных переходов на регулируемых перекрестках </w:t>
      </w:r>
      <w:hyperlink w:anchor="P3808">
        <w:r>
          <w:rPr>
            <w:color w:val="0000FF"/>
          </w:rPr>
          <w:t>(рисунок В.19)</w:t>
        </w:r>
      </w:hyperlink>
      <w:r>
        <w:t>.</w:t>
      </w:r>
    </w:p>
    <w:p w:rsidR="002A3076" w:rsidRDefault="002A3076">
      <w:pPr>
        <w:pStyle w:val="ConsPlusNormal"/>
        <w:spacing w:before="220"/>
        <w:ind w:firstLine="540"/>
        <w:jc w:val="both"/>
      </w:pPr>
      <w:r>
        <w:t xml:space="preserve">Между линиями </w:t>
      </w:r>
      <w:hyperlink w:anchor="P3939">
        <w:r>
          <w:rPr>
            <w:color w:val="0000FF"/>
          </w:rPr>
          <w:t>разметки 1.14.1</w:t>
        </w:r>
      </w:hyperlink>
      <w:r>
        <w:t xml:space="preserve"> и </w:t>
      </w:r>
      <w:hyperlink w:anchor="P3942">
        <w:r>
          <w:rPr>
            <w:color w:val="0000FF"/>
          </w:rPr>
          <w:t>1.14.2</w:t>
        </w:r>
      </w:hyperlink>
      <w:r>
        <w:t xml:space="preserve"> допускается устраивать желтое заполнение по </w:t>
      </w:r>
      <w:hyperlink r:id="rId152">
        <w:r>
          <w:rPr>
            <w:color w:val="0000FF"/>
          </w:rPr>
          <w:t>ГОСТ Р 51256</w:t>
        </w:r>
      </w:hyperlink>
      <w:r>
        <w:t xml:space="preserve"> </w:t>
      </w:r>
      <w:hyperlink w:anchor="P3808">
        <w:r>
          <w:rPr>
            <w:color w:val="0000FF"/>
          </w:rPr>
          <w:t>(рисунок В.19)</w:t>
        </w:r>
      </w:hyperlink>
      <w:r>
        <w:t>.</w:t>
      </w:r>
    </w:p>
    <w:p w:rsidR="002A3076" w:rsidRDefault="002A3076">
      <w:pPr>
        <w:pStyle w:val="ConsPlusNormal"/>
        <w:spacing w:before="220"/>
        <w:ind w:firstLine="540"/>
        <w:jc w:val="both"/>
      </w:pPr>
      <w:r>
        <w:t xml:space="preserve">На трамвайных путях между рельсами наносят </w:t>
      </w:r>
      <w:hyperlink w:anchor="P3939">
        <w:r>
          <w:rPr>
            <w:color w:val="0000FF"/>
          </w:rPr>
          <w:t>разметку 1.14.1</w:t>
        </w:r>
      </w:hyperlink>
      <w:r>
        <w:t xml:space="preserve"> и </w:t>
      </w:r>
      <w:hyperlink w:anchor="P3942">
        <w:r>
          <w:rPr>
            <w:color w:val="0000FF"/>
          </w:rPr>
          <w:t>1.14.2</w:t>
        </w:r>
      </w:hyperlink>
      <w:r>
        <w:t xml:space="preserve"> в случаях, если межрельсовый настил имеет покрытие по </w:t>
      </w:r>
      <w:hyperlink w:anchor="P1258">
        <w:r>
          <w:rPr>
            <w:color w:val="0000FF"/>
          </w:rPr>
          <w:t>6.2.1</w:t>
        </w:r>
      </w:hyperlink>
      <w:r>
        <w:t>.</w:t>
      </w:r>
    </w:p>
    <w:p w:rsidR="002A3076" w:rsidRDefault="002A3076">
      <w:pPr>
        <w:pStyle w:val="ConsPlusNormal"/>
        <w:spacing w:before="220"/>
        <w:ind w:firstLine="540"/>
        <w:jc w:val="both"/>
      </w:pPr>
      <w:r>
        <w:t xml:space="preserve">6.2.18 </w:t>
      </w:r>
      <w:hyperlink w:anchor="P3948">
        <w:r>
          <w:rPr>
            <w:color w:val="0000FF"/>
          </w:rPr>
          <w:t>Разметку 1.15</w:t>
        </w:r>
      </w:hyperlink>
      <w:r>
        <w:t xml:space="preserve"> применяют для обозначения мест пересечения велосипедной дорожки с проезжей частью (</w:t>
      </w:r>
      <w:hyperlink w:anchor="P3754">
        <w:r>
          <w:rPr>
            <w:color w:val="0000FF"/>
          </w:rPr>
          <w:t>рисунки В.10</w:t>
        </w:r>
      </w:hyperlink>
      <w:r>
        <w:t xml:space="preserve">, </w:t>
      </w:r>
      <w:hyperlink w:anchor="P3774">
        <w:r>
          <w:rPr>
            <w:color w:val="0000FF"/>
          </w:rPr>
          <w:t>В.13б</w:t>
        </w:r>
      </w:hyperlink>
      <w:r>
        <w:t>).</w:t>
      </w:r>
    </w:p>
    <w:p w:rsidR="002A3076" w:rsidRDefault="002A3076">
      <w:pPr>
        <w:pStyle w:val="ConsPlusNormal"/>
        <w:spacing w:before="220"/>
        <w:ind w:firstLine="540"/>
        <w:jc w:val="both"/>
      </w:pPr>
      <w:r>
        <w:t>Ширина переезда для велосипедистов должна быть равна ширине велосипедной дорожки.</w:t>
      </w:r>
    </w:p>
    <w:p w:rsidR="002A3076" w:rsidRDefault="002A3076">
      <w:pPr>
        <w:pStyle w:val="ConsPlusNormal"/>
        <w:spacing w:before="220"/>
        <w:ind w:firstLine="540"/>
        <w:jc w:val="both"/>
      </w:pPr>
      <w:r>
        <w:t xml:space="preserve">6.2.19 </w:t>
      </w:r>
      <w:hyperlink w:anchor="P3951">
        <w:r>
          <w:rPr>
            <w:color w:val="0000FF"/>
          </w:rPr>
          <w:t>Разметку 1.16.1</w:t>
        </w:r>
      </w:hyperlink>
      <w:r>
        <w:t xml:space="preserve"> - </w:t>
      </w:r>
      <w:hyperlink w:anchor="P3957">
        <w:r>
          <w:rPr>
            <w:color w:val="0000FF"/>
          </w:rPr>
          <w:t>1.16.3</w:t>
        </w:r>
      </w:hyperlink>
      <w:r>
        <w:t xml:space="preserve"> применяют для обозначения направляющих островков:</w:t>
      </w:r>
    </w:p>
    <w:p w:rsidR="002A3076" w:rsidRDefault="002A3076">
      <w:pPr>
        <w:pStyle w:val="ConsPlusNormal"/>
        <w:spacing w:before="220"/>
        <w:ind w:firstLine="540"/>
        <w:jc w:val="both"/>
      </w:pPr>
      <w:r>
        <w:t xml:space="preserve">- </w:t>
      </w:r>
      <w:hyperlink w:anchor="P3951">
        <w:r>
          <w:rPr>
            <w:color w:val="0000FF"/>
          </w:rPr>
          <w:t>1.16.1</w:t>
        </w:r>
      </w:hyperlink>
      <w:r>
        <w:t xml:space="preserve"> - в местах разделения потоков транспортных средств противоположных направлений;</w:t>
      </w:r>
    </w:p>
    <w:p w:rsidR="002A3076" w:rsidRDefault="002A3076">
      <w:pPr>
        <w:pStyle w:val="ConsPlusNormal"/>
        <w:spacing w:before="220"/>
        <w:ind w:firstLine="540"/>
        <w:jc w:val="both"/>
      </w:pPr>
      <w:r>
        <w:t xml:space="preserve">- </w:t>
      </w:r>
      <w:hyperlink w:anchor="P3954">
        <w:r>
          <w:rPr>
            <w:color w:val="0000FF"/>
          </w:rPr>
          <w:t>1.16.2</w:t>
        </w:r>
      </w:hyperlink>
      <w:r>
        <w:t xml:space="preserve"> - в местах разделения потоков транспортных средств одного направления;</w:t>
      </w:r>
    </w:p>
    <w:p w:rsidR="002A3076" w:rsidRDefault="002A3076">
      <w:pPr>
        <w:pStyle w:val="ConsPlusNormal"/>
        <w:spacing w:before="220"/>
        <w:ind w:firstLine="540"/>
        <w:jc w:val="both"/>
      </w:pPr>
      <w:r>
        <w:t xml:space="preserve">- </w:t>
      </w:r>
      <w:hyperlink w:anchor="P3957">
        <w:r>
          <w:rPr>
            <w:color w:val="0000FF"/>
          </w:rPr>
          <w:t>1.16.3</w:t>
        </w:r>
      </w:hyperlink>
      <w:r>
        <w:t xml:space="preserve"> - в местах слияния потоков транспортных средств </w:t>
      </w:r>
      <w:hyperlink w:anchor="P3770">
        <w:r>
          <w:rPr>
            <w:color w:val="0000FF"/>
          </w:rPr>
          <w:t>(рисунок В.12)</w:t>
        </w:r>
      </w:hyperlink>
      <w:r>
        <w:t>.</w:t>
      </w:r>
    </w:p>
    <w:p w:rsidR="002A3076" w:rsidRDefault="002A3076">
      <w:pPr>
        <w:pStyle w:val="ConsPlusNormal"/>
        <w:spacing w:before="220"/>
        <w:ind w:firstLine="540"/>
        <w:jc w:val="both"/>
      </w:pPr>
      <w:r>
        <w:t xml:space="preserve">Ширину линии разметки, ограничивающая </w:t>
      </w:r>
      <w:hyperlink w:anchor="P3951">
        <w:r>
          <w:rPr>
            <w:color w:val="0000FF"/>
          </w:rPr>
          <w:t>разметку 1.16.1</w:t>
        </w:r>
      </w:hyperlink>
      <w:r>
        <w:t xml:space="preserve"> - </w:t>
      </w:r>
      <w:hyperlink w:anchor="P3957">
        <w:r>
          <w:rPr>
            <w:color w:val="0000FF"/>
          </w:rPr>
          <w:t>1.16.3</w:t>
        </w:r>
      </w:hyperlink>
      <w:r>
        <w:t>, принимают равной ширине линии сопрягающейся с ней разметки.</w:t>
      </w:r>
    </w:p>
    <w:p w:rsidR="002A3076" w:rsidRDefault="002A3076">
      <w:pPr>
        <w:pStyle w:val="ConsPlusNormal"/>
        <w:spacing w:before="220"/>
        <w:ind w:firstLine="540"/>
        <w:jc w:val="both"/>
      </w:pPr>
      <w:r>
        <w:t xml:space="preserve">На островках, имеющих большую площадь, </w:t>
      </w:r>
      <w:hyperlink w:anchor="P3951">
        <w:r>
          <w:rPr>
            <w:color w:val="0000FF"/>
          </w:rPr>
          <w:t>разметку 1.16.1</w:t>
        </w:r>
      </w:hyperlink>
      <w:r>
        <w:t xml:space="preserve"> - </w:t>
      </w:r>
      <w:hyperlink w:anchor="P3957">
        <w:r>
          <w:rPr>
            <w:color w:val="0000FF"/>
          </w:rPr>
          <w:t>1.16.3</w:t>
        </w:r>
      </w:hyperlink>
      <w:r>
        <w:t xml:space="preserve"> допускается выполнять на концевых участках островка (не менее трех линий) и на расстоянии 1,0 м от его границы </w:t>
      </w:r>
      <w:hyperlink w:anchor="P3770">
        <w:r>
          <w:rPr>
            <w:color w:val="0000FF"/>
          </w:rPr>
          <w:t>(рисунок В.12)</w:t>
        </w:r>
      </w:hyperlink>
      <w:r>
        <w:t xml:space="preserve">. При небольшой площади островка допускается нанесение разметки по всей его поверхности </w:t>
      </w:r>
      <w:hyperlink w:anchor="P3785">
        <w:r>
          <w:rPr>
            <w:color w:val="0000FF"/>
          </w:rPr>
          <w:t>(рисунок В.14)</w:t>
        </w:r>
      </w:hyperlink>
      <w:r>
        <w:t>.</w:t>
      </w:r>
    </w:p>
    <w:p w:rsidR="002A3076" w:rsidRDefault="002A3076">
      <w:pPr>
        <w:pStyle w:val="ConsPlusNormal"/>
        <w:spacing w:before="220"/>
        <w:ind w:firstLine="540"/>
        <w:jc w:val="both"/>
      </w:pPr>
      <w:hyperlink w:anchor="P3951">
        <w:r>
          <w:rPr>
            <w:color w:val="0000FF"/>
          </w:rPr>
          <w:t>Разметку 1.16.1</w:t>
        </w:r>
      </w:hyperlink>
      <w:r>
        <w:t xml:space="preserve"> применяют для обозначения островков безопасности на пешеходных переходах.</w:t>
      </w:r>
    </w:p>
    <w:p w:rsidR="002A3076" w:rsidRDefault="002A3076">
      <w:pPr>
        <w:pStyle w:val="ConsPlusNormal"/>
        <w:spacing w:before="220"/>
        <w:ind w:firstLine="540"/>
        <w:jc w:val="both"/>
      </w:pPr>
      <w:hyperlink w:anchor="P3951">
        <w:r>
          <w:rPr>
            <w:color w:val="0000FF"/>
          </w:rPr>
          <w:t>Разметку 1.16.1</w:t>
        </w:r>
      </w:hyperlink>
      <w:r>
        <w:t xml:space="preserve"> допускается применять для обозначения разделительной полосы, предназначенной для отделения полосы для велосипедистов или полосы для маршрутных транспортных средств от общего потока встречных транспортных средств, </w:t>
      </w:r>
      <w:hyperlink w:anchor="P3954">
        <w:r>
          <w:rPr>
            <w:color w:val="0000FF"/>
          </w:rPr>
          <w:t>1.16.2</w:t>
        </w:r>
      </w:hyperlink>
      <w:r>
        <w:t xml:space="preserve"> - попутных транспортных средств (</w:t>
      </w:r>
      <w:hyperlink w:anchor="P3759">
        <w:r>
          <w:rPr>
            <w:color w:val="0000FF"/>
          </w:rPr>
          <w:t>рисунки В.11б</w:t>
        </w:r>
      </w:hyperlink>
      <w:r>
        <w:t xml:space="preserve"> и </w:t>
      </w:r>
      <w:hyperlink w:anchor="P3774">
        <w:r>
          <w:rPr>
            <w:color w:val="0000FF"/>
          </w:rPr>
          <w:t>В.13б</w:t>
        </w:r>
      </w:hyperlink>
      <w:r>
        <w:t>) или парковки.</w:t>
      </w:r>
    </w:p>
    <w:p w:rsidR="002A3076" w:rsidRDefault="002A3076">
      <w:pPr>
        <w:pStyle w:val="ConsPlusNormal"/>
        <w:spacing w:before="220"/>
        <w:ind w:firstLine="540"/>
        <w:jc w:val="both"/>
      </w:pPr>
      <w:r>
        <w:t xml:space="preserve">6.2.20 </w:t>
      </w:r>
      <w:hyperlink w:anchor="P3960">
        <w:r>
          <w:rPr>
            <w:color w:val="0000FF"/>
          </w:rPr>
          <w:t>Разметку 1.17.1</w:t>
        </w:r>
      </w:hyperlink>
      <w:r>
        <w:t xml:space="preserve"> применяют для обозначения остановок маршрутных транспортных средств и стоянок транспортных средств, используемых в качестве легковых такси </w:t>
      </w:r>
      <w:hyperlink w:anchor="P3790">
        <w:r>
          <w:rPr>
            <w:color w:val="0000FF"/>
          </w:rPr>
          <w:t>(рисунок В.15)</w:t>
        </w:r>
      </w:hyperlink>
      <w:r>
        <w:t>.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2A3076" w:rsidRDefault="002A3076">
      <w:pPr>
        <w:pStyle w:val="ConsPlusNormal"/>
        <w:spacing w:before="220"/>
        <w:ind w:firstLine="540"/>
        <w:jc w:val="both"/>
      </w:pPr>
      <w:hyperlink w:anchor="P3963">
        <w:r>
          <w:rPr>
            <w:color w:val="0000FF"/>
          </w:rPr>
          <w:t>Разметку 1.17.2</w:t>
        </w:r>
      </w:hyperlink>
      <w:r>
        <w:t xml:space="preserve"> применяют для обозначения остановок трамвая при прохождении путей посередине проезжей части и отсутствии приподнятой площадки у рельсов. </w:t>
      </w:r>
      <w:hyperlink w:anchor="P3963">
        <w:r>
          <w:rPr>
            <w:color w:val="0000FF"/>
          </w:rPr>
          <w:t>Разметку 1.17.2</w:t>
        </w:r>
      </w:hyperlink>
      <w:r>
        <w:t xml:space="preserve"> наносят в начале и в конце остановочного пункта поперек проезжей части от тротуара до ближайшего к нему рельса или от </w:t>
      </w:r>
      <w:hyperlink w:anchor="P3903">
        <w:r>
          <w:rPr>
            <w:color w:val="0000FF"/>
          </w:rPr>
          <w:t>разметки 1.2</w:t>
        </w:r>
      </w:hyperlink>
      <w:r>
        <w:t xml:space="preserve">, обозначающей край проезжей части </w:t>
      </w:r>
      <w:hyperlink w:anchor="P3790">
        <w:r>
          <w:rPr>
            <w:color w:val="0000FF"/>
          </w:rPr>
          <w:t>(рисунок В.15)</w:t>
        </w:r>
      </w:hyperlink>
      <w:r>
        <w:t>.</w:t>
      </w:r>
    </w:p>
    <w:p w:rsidR="002A3076" w:rsidRDefault="002A3076">
      <w:pPr>
        <w:pStyle w:val="ConsPlusNormal"/>
        <w:spacing w:before="220"/>
        <w:ind w:firstLine="540"/>
        <w:jc w:val="both"/>
      </w:pPr>
      <w:r>
        <w:t xml:space="preserve">6.2.21 </w:t>
      </w:r>
      <w:hyperlink w:anchor="P3966">
        <w:r>
          <w:rPr>
            <w:color w:val="0000FF"/>
          </w:rPr>
          <w:t>Разметку 1.18</w:t>
        </w:r>
      </w:hyperlink>
      <w:r>
        <w:t xml:space="preserve"> применяют самостоятельно или в сочетании со </w:t>
      </w:r>
      <w:hyperlink w:anchor="P3167">
        <w:r>
          <w:rPr>
            <w:color w:val="0000FF"/>
          </w:rPr>
          <w:t>знаками 5.15.1</w:t>
        </w:r>
      </w:hyperlink>
      <w:r>
        <w:t xml:space="preserve">, </w:t>
      </w:r>
      <w:hyperlink w:anchor="P3168">
        <w:r>
          <w:rPr>
            <w:color w:val="0000FF"/>
          </w:rPr>
          <w:t>5.15.2</w:t>
        </w:r>
      </w:hyperlink>
      <w:r>
        <w:t xml:space="preserve"> для указания разрешенных на перекрестке направлений движения по полосам (</w:t>
      </w:r>
      <w:hyperlink w:anchor="P3749">
        <w:r>
          <w:rPr>
            <w:color w:val="0000FF"/>
          </w:rPr>
          <w:t>рисунки В.9</w:t>
        </w:r>
      </w:hyperlink>
      <w:r>
        <w:t xml:space="preserve">, </w:t>
      </w:r>
      <w:hyperlink w:anchor="P3754">
        <w:r>
          <w:rPr>
            <w:color w:val="0000FF"/>
          </w:rPr>
          <w:t>В.10</w:t>
        </w:r>
      </w:hyperlink>
      <w:r>
        <w:t xml:space="preserve">, </w:t>
      </w:r>
      <w:hyperlink w:anchor="P3794">
        <w:r>
          <w:rPr>
            <w:color w:val="0000FF"/>
          </w:rPr>
          <w:t>В.16</w:t>
        </w:r>
      </w:hyperlink>
      <w:r>
        <w:t>).</w:t>
      </w:r>
    </w:p>
    <w:p w:rsidR="002A3076" w:rsidRDefault="002A3076">
      <w:pPr>
        <w:pStyle w:val="ConsPlusNormal"/>
        <w:spacing w:before="220"/>
        <w:ind w:firstLine="540"/>
        <w:jc w:val="both"/>
      </w:pPr>
      <w:r>
        <w:lastRenderedPageBreak/>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w:t>
      </w:r>
      <w:hyperlink w:anchor="P3900">
        <w:r>
          <w:rPr>
            <w:color w:val="0000FF"/>
          </w:rPr>
          <w:t>разметки 1.1</w:t>
        </w:r>
      </w:hyperlink>
      <w:r>
        <w:t>, разделяющей потоки транспортных средств попутного направления.</w:t>
      </w:r>
    </w:p>
    <w:p w:rsidR="002A3076" w:rsidRDefault="002A3076">
      <w:pPr>
        <w:pStyle w:val="ConsPlusNormal"/>
        <w:spacing w:before="220"/>
        <w:ind w:firstLine="540"/>
        <w:jc w:val="both"/>
      </w:pPr>
      <w:r>
        <w:t xml:space="preserve">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w:t>
      </w:r>
      <w:hyperlink w:anchor="P3754">
        <w:r>
          <w:rPr>
            <w:color w:val="0000FF"/>
          </w:rPr>
          <w:t>(рисунок В.10)</w:t>
        </w:r>
      </w:hyperlink>
      <w:r>
        <w:t>.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2A3076" w:rsidRDefault="002A3076">
      <w:pPr>
        <w:pStyle w:val="ConsPlusNormal"/>
        <w:spacing w:before="220"/>
        <w:ind w:firstLine="540"/>
        <w:jc w:val="both"/>
      </w:pPr>
      <w:r>
        <w:t xml:space="preserve">6.2.22 </w:t>
      </w:r>
      <w:hyperlink w:anchor="P3969">
        <w:r>
          <w:rPr>
            <w:color w:val="0000FF"/>
          </w:rPr>
          <w:t>Разметку 1.19</w:t>
        </w:r>
      </w:hyperlink>
      <w:r>
        <w:t xml:space="preserve"> применяют для предупреждения о приближении:</w:t>
      </w:r>
    </w:p>
    <w:p w:rsidR="002A3076" w:rsidRDefault="002A3076">
      <w:pPr>
        <w:pStyle w:val="ConsPlusNormal"/>
        <w:spacing w:before="220"/>
        <w:ind w:firstLine="540"/>
        <w:jc w:val="both"/>
      </w:pPr>
      <w:r>
        <w:t>- к концу полосы (</w:t>
      </w:r>
      <w:hyperlink w:anchor="P3738">
        <w:r>
          <w:rPr>
            <w:color w:val="0000FF"/>
          </w:rPr>
          <w:t>рисунки В.8а</w:t>
        </w:r>
      </w:hyperlink>
      <w:r>
        <w:t xml:space="preserve">, </w:t>
      </w:r>
      <w:hyperlink w:anchor="P3754">
        <w:r>
          <w:rPr>
            <w:color w:val="0000FF"/>
          </w:rPr>
          <w:t>В.10</w:t>
        </w:r>
      </w:hyperlink>
      <w:r>
        <w:t>);</w:t>
      </w:r>
    </w:p>
    <w:p w:rsidR="002A3076" w:rsidRDefault="002A3076">
      <w:pPr>
        <w:pStyle w:val="ConsPlusNormal"/>
        <w:spacing w:before="220"/>
        <w:ind w:firstLine="540"/>
        <w:jc w:val="both"/>
      </w:pPr>
      <w:r>
        <w:t xml:space="preserve">- к </w:t>
      </w:r>
      <w:hyperlink w:anchor="P3900">
        <w:r>
          <w:rPr>
            <w:color w:val="0000FF"/>
          </w:rPr>
          <w:t>разметке 1.1</w:t>
        </w:r>
      </w:hyperlink>
      <w:r>
        <w:t xml:space="preserve"> или </w:t>
      </w:r>
      <w:hyperlink w:anchor="P3930">
        <w:r>
          <w:rPr>
            <w:color w:val="0000FF"/>
          </w:rPr>
          <w:t>1.11</w:t>
        </w:r>
      </w:hyperlink>
      <w:r>
        <w:t xml:space="preserve">, разделяющей потоки транспортных средств противоположных направлений в сочетании с </w:t>
      </w:r>
      <w:hyperlink w:anchor="P3915">
        <w:r>
          <w:rPr>
            <w:color w:val="0000FF"/>
          </w:rPr>
          <w:t>разметкой 1.6</w:t>
        </w:r>
      </w:hyperlink>
      <w:r>
        <w:t xml:space="preserve"> при ограниченной видимости встречного автомобиля (</w:t>
      </w:r>
      <w:hyperlink w:anchor="P3720">
        <w:r>
          <w:rPr>
            <w:color w:val="0000FF"/>
          </w:rPr>
          <w:t>рисунки В.6а</w:t>
        </w:r>
      </w:hyperlink>
      <w:r>
        <w:t xml:space="preserve">, </w:t>
      </w:r>
      <w:hyperlink w:anchor="P3720">
        <w:r>
          <w:rPr>
            <w:color w:val="0000FF"/>
          </w:rPr>
          <w:t>б</w:t>
        </w:r>
      </w:hyperlink>
      <w:r>
        <w:t xml:space="preserve">, </w:t>
      </w:r>
      <w:hyperlink w:anchor="P3803">
        <w:r>
          <w:rPr>
            <w:color w:val="0000FF"/>
          </w:rPr>
          <w:t>В.18</w:t>
        </w:r>
      </w:hyperlink>
      <w:r>
        <w:t>).</w:t>
      </w:r>
    </w:p>
    <w:p w:rsidR="002A3076" w:rsidRDefault="002A3076">
      <w:pPr>
        <w:pStyle w:val="ConsPlusNormal"/>
        <w:spacing w:before="220"/>
        <w:ind w:firstLine="540"/>
        <w:jc w:val="both"/>
      </w:pPr>
      <w:r>
        <w:t>При предупреждении о приближении к концу полосы должны последовательно наноситься две (три) или более стрелы с расстояниями между ними 10, 20, 30 м и т.д. (20, 40, 60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2A3076" w:rsidRDefault="002A3076">
      <w:pPr>
        <w:pStyle w:val="ConsPlusNormal"/>
        <w:spacing w:before="220"/>
        <w:ind w:firstLine="540"/>
        <w:jc w:val="both"/>
      </w:pPr>
      <w:r>
        <w:t>Если вне населенного пункта длина полосы разгона полной ширины менее 100 м, допускается наносить две стрелы.</w:t>
      </w:r>
    </w:p>
    <w:p w:rsidR="002A3076" w:rsidRDefault="002A3076">
      <w:pPr>
        <w:pStyle w:val="ConsPlusNormal"/>
        <w:spacing w:before="220"/>
        <w:ind w:firstLine="540"/>
        <w:jc w:val="both"/>
      </w:pPr>
      <w:hyperlink w:anchor="P3969">
        <w:r>
          <w:rPr>
            <w:color w:val="0000FF"/>
          </w:rPr>
          <w:t>Разметку 1.19</w:t>
        </w:r>
      </w:hyperlink>
      <w:r>
        <w:t xml:space="preserve"> наносят на полосе для маршрутных транспортных средств или для велосипедистов, обозначенных </w:t>
      </w:r>
      <w:hyperlink w:anchor="P3151">
        <w:r>
          <w:rPr>
            <w:color w:val="0000FF"/>
          </w:rPr>
          <w:t>знаком 5.14.1</w:t>
        </w:r>
      </w:hyperlink>
      <w:r>
        <w:t xml:space="preserve"> или </w:t>
      </w:r>
      <w:hyperlink w:anchor="P3158">
        <w:r>
          <w:rPr>
            <w:color w:val="0000FF"/>
          </w:rPr>
          <w:t>5.14.2</w:t>
        </w:r>
      </w:hyperlink>
      <w:r>
        <w:t xml:space="preserve">, после всех примыканий, с которых возможен выезд на эту полосу. Последовательно наносят две стрелы с расстоянием между ними 10 м. Основание первой по ходу движения стрелы должно совпадать с началом </w:t>
      </w:r>
      <w:hyperlink w:anchor="P3930">
        <w:r>
          <w:rPr>
            <w:color w:val="0000FF"/>
          </w:rPr>
          <w:t>разметки 1.11</w:t>
        </w:r>
      </w:hyperlink>
      <w:r>
        <w:t xml:space="preserve"> (</w:t>
      </w:r>
      <w:hyperlink w:anchor="P3759">
        <w:r>
          <w:rPr>
            <w:color w:val="0000FF"/>
          </w:rPr>
          <w:t>рисунки В.11а</w:t>
        </w:r>
      </w:hyperlink>
      <w:r>
        <w:t xml:space="preserve">, </w:t>
      </w:r>
      <w:hyperlink w:anchor="P3759">
        <w:r>
          <w:rPr>
            <w:color w:val="0000FF"/>
          </w:rPr>
          <w:t>б</w:t>
        </w:r>
      </w:hyperlink>
      <w:r>
        <w:t>).</w:t>
      </w:r>
    </w:p>
    <w:p w:rsidR="002A3076" w:rsidRDefault="002A3076">
      <w:pPr>
        <w:pStyle w:val="ConsPlusNormal"/>
        <w:spacing w:before="220"/>
        <w:ind w:firstLine="540"/>
        <w:jc w:val="both"/>
      </w:pPr>
      <w:r>
        <w:t xml:space="preserve">6.2.23 </w:t>
      </w:r>
      <w:hyperlink w:anchor="P3972">
        <w:r>
          <w:rPr>
            <w:color w:val="0000FF"/>
          </w:rPr>
          <w:t>Разметку 1.20</w:t>
        </w:r>
      </w:hyperlink>
      <w:r>
        <w:t xml:space="preserve"> применяют для предупреждения о приближении к </w:t>
      </w:r>
      <w:hyperlink w:anchor="P3936">
        <w:r>
          <w:rPr>
            <w:color w:val="0000FF"/>
          </w:rPr>
          <w:t>разметке 1.13</w:t>
        </w:r>
      </w:hyperlink>
      <w:r>
        <w:t xml:space="preserve"> на дорогах с интенсивностью движения более 3000 авт./сут и наносят на каждой полосе движения.</w:t>
      </w:r>
    </w:p>
    <w:p w:rsidR="002A3076" w:rsidRDefault="002A3076">
      <w:pPr>
        <w:pStyle w:val="ConsPlusNormal"/>
        <w:spacing w:before="220"/>
        <w:ind w:firstLine="540"/>
        <w:jc w:val="both"/>
      </w:pPr>
      <w:r>
        <w:t xml:space="preserve">Расстояние между основанием треугольника разметки 1.20 и </w:t>
      </w:r>
      <w:hyperlink w:anchor="P3936">
        <w:r>
          <w:rPr>
            <w:color w:val="0000FF"/>
          </w:rPr>
          <w:t>разметкой 1.13</w:t>
        </w:r>
      </w:hyperlink>
      <w:r>
        <w:t xml:space="preserve"> должно составлять от 2 до 10 м (от 10 до 25 м) </w:t>
      </w:r>
      <w:hyperlink w:anchor="P3754">
        <w:r>
          <w:rPr>
            <w:color w:val="0000FF"/>
          </w:rPr>
          <w:t>(рисунок В.10)</w:t>
        </w:r>
      </w:hyperlink>
      <w:r>
        <w:t>.</w:t>
      </w:r>
    </w:p>
    <w:p w:rsidR="002A3076" w:rsidRDefault="002A3076">
      <w:pPr>
        <w:pStyle w:val="ConsPlusNormal"/>
        <w:spacing w:before="220"/>
        <w:ind w:firstLine="540"/>
        <w:jc w:val="both"/>
      </w:pPr>
      <w:r>
        <w:t xml:space="preserve">6.2.24 </w:t>
      </w:r>
      <w:hyperlink w:anchor="P3975">
        <w:r>
          <w:rPr>
            <w:color w:val="0000FF"/>
          </w:rPr>
          <w:t>Разметку 1.21</w:t>
        </w:r>
      </w:hyperlink>
      <w:r>
        <w:t xml:space="preserve"> применяют для предупреждения о приближении к разметке 1.12 на дорогах с интенсивностью движения более 3000 авт./сут, если установлен </w:t>
      </w:r>
      <w:hyperlink w:anchor="P2865">
        <w:r>
          <w:rPr>
            <w:color w:val="0000FF"/>
          </w:rPr>
          <w:t>знак 2.5</w:t>
        </w:r>
      </w:hyperlink>
      <w:r>
        <w:t xml:space="preserve"> "Движение без остановки запрещено", и наносят на каждой полосе движения.</w:t>
      </w:r>
    </w:p>
    <w:p w:rsidR="002A3076" w:rsidRDefault="002A3076">
      <w:pPr>
        <w:pStyle w:val="ConsPlusNormal"/>
        <w:spacing w:before="220"/>
        <w:ind w:firstLine="540"/>
        <w:jc w:val="both"/>
      </w:pPr>
      <w:r>
        <w:t xml:space="preserve">Расстояние между </w:t>
      </w:r>
      <w:hyperlink w:anchor="P3975">
        <w:r>
          <w:rPr>
            <w:color w:val="0000FF"/>
          </w:rPr>
          <w:t>разметкой 1.21</w:t>
        </w:r>
      </w:hyperlink>
      <w:r>
        <w:t xml:space="preserve"> и </w:t>
      </w:r>
      <w:hyperlink w:anchor="P3933">
        <w:r>
          <w:rPr>
            <w:color w:val="0000FF"/>
          </w:rPr>
          <w:t>1.12</w:t>
        </w:r>
      </w:hyperlink>
      <w:r>
        <w:t xml:space="preserve"> должно составлять от 2 до 10 м (от 10 до 25 м) </w:t>
      </w:r>
      <w:hyperlink w:anchor="P3733">
        <w:r>
          <w:rPr>
            <w:color w:val="0000FF"/>
          </w:rPr>
          <w:t>(рисунок В.7)</w:t>
        </w:r>
      </w:hyperlink>
      <w:r>
        <w:t>.</w:t>
      </w:r>
    </w:p>
    <w:p w:rsidR="002A3076" w:rsidRDefault="002A3076">
      <w:pPr>
        <w:pStyle w:val="ConsPlusNormal"/>
        <w:spacing w:before="220"/>
        <w:ind w:firstLine="540"/>
        <w:jc w:val="both"/>
      </w:pPr>
      <w:r>
        <w:t xml:space="preserve">6.2.25 </w:t>
      </w:r>
      <w:hyperlink w:anchor="P3978">
        <w:r>
          <w:rPr>
            <w:color w:val="0000FF"/>
          </w:rPr>
          <w:t>Разметку 1.22</w:t>
        </w:r>
      </w:hyperlink>
      <w:r>
        <w:t xml:space="preserve"> применяют на дорогах с интенсивностью движения более 3000 авт./сут для обозначения номера дороги, утвержденного в установленном порядке.</w:t>
      </w:r>
    </w:p>
    <w:p w:rsidR="002A3076" w:rsidRDefault="002A3076">
      <w:pPr>
        <w:pStyle w:val="ConsPlusNormal"/>
        <w:spacing w:before="220"/>
        <w:ind w:firstLine="540"/>
        <w:jc w:val="both"/>
      </w:pPr>
      <w:r>
        <w:t>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2A3076" w:rsidRDefault="002A3076">
      <w:pPr>
        <w:pStyle w:val="ConsPlusNormal"/>
        <w:spacing w:before="220"/>
        <w:ind w:firstLine="540"/>
        <w:jc w:val="both"/>
      </w:pPr>
      <w:r>
        <w:t xml:space="preserve">Перед перекрестком </w:t>
      </w:r>
      <w:hyperlink w:anchor="P3978">
        <w:r>
          <w:rPr>
            <w:color w:val="0000FF"/>
          </w:rPr>
          <w:t>разметку 1.22</w:t>
        </w:r>
      </w:hyperlink>
      <w:r>
        <w:t xml:space="preserve"> применяют с </w:t>
      </w:r>
      <w:hyperlink w:anchor="P3966">
        <w:r>
          <w:rPr>
            <w:color w:val="0000FF"/>
          </w:rPr>
          <w:t>разметкой 1.18</w:t>
        </w:r>
      </w:hyperlink>
      <w:r>
        <w:t xml:space="preserve">. При этом </w:t>
      </w:r>
      <w:hyperlink w:anchor="P3978">
        <w:r>
          <w:rPr>
            <w:color w:val="0000FF"/>
          </w:rPr>
          <w:t>разметку 1.22</w:t>
        </w:r>
      </w:hyperlink>
      <w:r>
        <w:t xml:space="preserve"> наносят на расстоянии от 1 до 5 м перед </w:t>
      </w:r>
      <w:hyperlink w:anchor="P3966">
        <w:r>
          <w:rPr>
            <w:color w:val="0000FF"/>
          </w:rPr>
          <w:t>разметкой 1.18</w:t>
        </w:r>
      </w:hyperlink>
      <w:r>
        <w:t xml:space="preserve"> </w:t>
      </w:r>
      <w:hyperlink w:anchor="P3794">
        <w:r>
          <w:rPr>
            <w:color w:val="0000FF"/>
          </w:rPr>
          <w:t>(рисунок В.16)</w:t>
        </w:r>
      </w:hyperlink>
      <w:r>
        <w:t>.</w:t>
      </w:r>
    </w:p>
    <w:p w:rsidR="002A3076" w:rsidRDefault="002A3076">
      <w:pPr>
        <w:pStyle w:val="ConsPlusNormal"/>
        <w:spacing w:before="220"/>
        <w:ind w:firstLine="540"/>
        <w:jc w:val="both"/>
      </w:pPr>
      <w:r>
        <w:lastRenderedPageBreak/>
        <w:t xml:space="preserve">Если на перекрестке маршрут меняет свое направление и на полосе движения нанесена </w:t>
      </w:r>
      <w:hyperlink w:anchor="P3966">
        <w:r>
          <w:rPr>
            <w:color w:val="0000FF"/>
          </w:rPr>
          <w:t>разметка 1.18</w:t>
        </w:r>
      </w:hyperlink>
      <w:r>
        <w:t xml:space="preserve"> с несколькими направлениями движения, то номер маршрута допускается наносить под боковой стрелкой </w:t>
      </w:r>
      <w:hyperlink w:anchor="P3966">
        <w:r>
          <w:rPr>
            <w:color w:val="0000FF"/>
          </w:rPr>
          <w:t>разметки 1.18</w:t>
        </w:r>
      </w:hyperlink>
      <w:r>
        <w:t xml:space="preserve"> шрифтом уменьшенного размера.</w:t>
      </w:r>
    </w:p>
    <w:p w:rsidR="002A3076" w:rsidRDefault="002A3076">
      <w:pPr>
        <w:pStyle w:val="ConsPlusNormal"/>
        <w:spacing w:before="220"/>
        <w:ind w:firstLine="540"/>
        <w:jc w:val="both"/>
      </w:pPr>
      <w:r>
        <w:t xml:space="preserve">6.2.26 </w:t>
      </w:r>
      <w:hyperlink w:anchor="P3984">
        <w:r>
          <w:rPr>
            <w:color w:val="0000FF"/>
          </w:rPr>
          <w:t>Разметку 1.23.1</w:t>
        </w:r>
      </w:hyperlink>
      <w:r>
        <w:t xml:space="preserve"> наносят на дорогах (полосах), обозначенных </w:t>
      </w:r>
      <w:hyperlink w:anchor="P3129">
        <w:r>
          <w:rPr>
            <w:color w:val="0000FF"/>
          </w:rPr>
          <w:t>знаками 5.11.1</w:t>
        </w:r>
      </w:hyperlink>
      <w:r>
        <w:t xml:space="preserve">, </w:t>
      </w:r>
      <w:hyperlink w:anchor="P3151">
        <w:r>
          <w:rPr>
            <w:color w:val="0000FF"/>
          </w:rPr>
          <w:t>5.14.1</w:t>
        </w:r>
      </w:hyperlink>
      <w:r>
        <w:t xml:space="preserve">, на полосы, предназначенные для движения маршрутных транспортных средств и иных транспортных средств в соответствии с </w:t>
      </w:r>
      <w:hyperlink r:id="rId153">
        <w:r>
          <w:rPr>
            <w:color w:val="0000FF"/>
          </w:rPr>
          <w:t>[1]</w:t>
        </w:r>
      </w:hyperlink>
      <w:r>
        <w:t xml:space="preserve"> (</w:t>
      </w:r>
      <w:hyperlink w:anchor="P3759">
        <w:r>
          <w:rPr>
            <w:color w:val="0000FF"/>
          </w:rPr>
          <w:t>рисунок В.11а</w:t>
        </w:r>
      </w:hyperlink>
      <w:r>
        <w:t xml:space="preserve">, </w:t>
      </w:r>
      <w:hyperlink w:anchor="P3759">
        <w:r>
          <w:rPr>
            <w:color w:val="0000FF"/>
          </w:rPr>
          <w:t>б</w:t>
        </w:r>
      </w:hyperlink>
      <w:r>
        <w:t>).</w:t>
      </w:r>
    </w:p>
    <w:p w:rsidR="002A3076" w:rsidRDefault="002A3076">
      <w:pPr>
        <w:pStyle w:val="ConsPlusNormal"/>
        <w:spacing w:before="220"/>
        <w:ind w:firstLine="540"/>
        <w:jc w:val="both"/>
      </w:pPr>
      <w:r>
        <w:t xml:space="preserve">Разметку наносят по оси полосы движения основанием в сторону движущихся по ней транспортных средств. После примыкания первую разметку наносят после </w:t>
      </w:r>
      <w:hyperlink w:anchor="P3930">
        <w:r>
          <w:rPr>
            <w:color w:val="0000FF"/>
          </w:rPr>
          <w:t>разметки 1.11</w:t>
        </w:r>
      </w:hyperlink>
      <w:r>
        <w:t xml:space="preserve"> на расстоянии 10 м, а через 20 м - вторую. При совместном применении </w:t>
      </w:r>
      <w:hyperlink w:anchor="P3984">
        <w:r>
          <w:rPr>
            <w:color w:val="0000FF"/>
          </w:rPr>
          <w:t>разметки 1.23.1</w:t>
        </w:r>
      </w:hyperlink>
      <w:r>
        <w:t xml:space="preserve"> с </w:t>
      </w:r>
      <w:hyperlink w:anchor="P3990">
        <w:r>
          <w:rPr>
            <w:color w:val="0000FF"/>
          </w:rPr>
          <w:t>разметкой 1.23.3</w:t>
        </w:r>
      </w:hyperlink>
      <w:r>
        <w:t xml:space="preserve"> на полосах, обозначенных </w:t>
      </w:r>
      <w:hyperlink w:anchor="P3151">
        <w:r>
          <w:rPr>
            <w:color w:val="0000FF"/>
          </w:rPr>
          <w:t>знаком 5.14.1</w:t>
        </w:r>
      </w:hyperlink>
      <w:r>
        <w:t xml:space="preserve">, вторые </w:t>
      </w:r>
      <w:hyperlink w:anchor="P3984">
        <w:r>
          <w:rPr>
            <w:color w:val="0000FF"/>
          </w:rPr>
          <w:t>разметки 1.23.1</w:t>
        </w:r>
      </w:hyperlink>
      <w:r>
        <w:t xml:space="preserve"> и </w:t>
      </w:r>
      <w:hyperlink w:anchor="P3990">
        <w:r>
          <w:rPr>
            <w:color w:val="0000FF"/>
          </w:rPr>
          <w:t>1.23.3</w:t>
        </w:r>
      </w:hyperlink>
      <w:r>
        <w:t xml:space="preserve"> через 20 м не наносят (</w:t>
      </w:r>
      <w:hyperlink w:anchor="P3759">
        <w:r>
          <w:rPr>
            <w:color w:val="0000FF"/>
          </w:rPr>
          <w:t>рисунок В.11а</w:t>
        </w:r>
      </w:hyperlink>
      <w:r>
        <w:t xml:space="preserve">, </w:t>
      </w:r>
      <w:hyperlink w:anchor="P3759">
        <w:r>
          <w:rPr>
            <w:color w:val="0000FF"/>
          </w:rPr>
          <w:t>б</w:t>
        </w:r>
      </w:hyperlink>
      <w:r>
        <w:t>).</w:t>
      </w:r>
    </w:p>
    <w:p w:rsidR="002A3076" w:rsidRDefault="002A3076">
      <w:pPr>
        <w:pStyle w:val="ConsPlusNormal"/>
        <w:spacing w:before="220"/>
        <w:ind w:firstLine="540"/>
        <w:jc w:val="both"/>
      </w:pPr>
      <w:r>
        <w:t>Разметку повторяют через 15 м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2A3076" w:rsidRDefault="002A3076">
      <w:pPr>
        <w:pStyle w:val="ConsPlusNormal"/>
        <w:spacing w:before="220"/>
        <w:ind w:firstLine="540"/>
        <w:jc w:val="both"/>
      </w:pPr>
      <w:r>
        <w:t xml:space="preserve">Разметку допускается применять самостоятельно непосредственно в начале полосы торможения пунктов маршрутных транспортных средств </w:t>
      </w:r>
      <w:hyperlink w:anchor="P3785">
        <w:r>
          <w:rPr>
            <w:color w:val="0000FF"/>
          </w:rPr>
          <w:t>(рисунок В.14)</w:t>
        </w:r>
      </w:hyperlink>
      <w:r>
        <w:t>.</w:t>
      </w:r>
    </w:p>
    <w:p w:rsidR="002A3076" w:rsidRDefault="002A3076">
      <w:pPr>
        <w:pStyle w:val="ConsPlusNormal"/>
        <w:spacing w:before="220"/>
        <w:ind w:firstLine="540"/>
        <w:jc w:val="both"/>
      </w:pPr>
      <w:r>
        <w:t xml:space="preserve">6.2.27 </w:t>
      </w:r>
      <w:hyperlink w:anchor="P3987">
        <w:r>
          <w:rPr>
            <w:color w:val="0000FF"/>
          </w:rPr>
          <w:t>Разметку 1.23.2</w:t>
        </w:r>
      </w:hyperlink>
      <w:r>
        <w:t xml:space="preserve"> наносят на дорожках, обозначенных </w:t>
      </w:r>
      <w:hyperlink w:anchor="P3056">
        <w:r>
          <w:rPr>
            <w:color w:val="0000FF"/>
          </w:rPr>
          <w:t>знаками 4.5.1</w:t>
        </w:r>
      </w:hyperlink>
      <w:r>
        <w:t xml:space="preserve">, </w:t>
      </w:r>
      <w:hyperlink w:anchor="P3057">
        <w:r>
          <w:rPr>
            <w:color w:val="0000FF"/>
          </w:rPr>
          <w:t>4.5.2</w:t>
        </w:r>
      </w:hyperlink>
      <w:r>
        <w:t xml:space="preserve">, </w:t>
      </w:r>
      <w:hyperlink w:anchor="P3065">
        <w:r>
          <w:rPr>
            <w:color w:val="0000FF"/>
          </w:rPr>
          <w:t>4.5.4</w:t>
        </w:r>
      </w:hyperlink>
      <w:r>
        <w:t xml:space="preserve">, </w:t>
      </w:r>
      <w:hyperlink w:anchor="P3070">
        <w:r>
          <w:rPr>
            <w:color w:val="0000FF"/>
          </w:rPr>
          <w:t>4.5.5</w:t>
        </w:r>
      </w:hyperlink>
      <w:r>
        <w:t>.</w:t>
      </w:r>
    </w:p>
    <w:p w:rsidR="002A3076" w:rsidRDefault="002A3076">
      <w:pPr>
        <w:pStyle w:val="ConsPlusNormal"/>
        <w:spacing w:before="220"/>
        <w:ind w:firstLine="540"/>
        <w:jc w:val="both"/>
      </w:pPr>
      <w:r>
        <w:t>Разметку наносят по оси дорожки основанием в сторону движущихся по ней пешеходов в ее начале и повторяют:</w:t>
      </w:r>
    </w:p>
    <w:p w:rsidR="002A3076" w:rsidRDefault="002A3076">
      <w:pPr>
        <w:pStyle w:val="ConsPlusNormal"/>
        <w:spacing w:before="220"/>
        <w:ind w:firstLine="540"/>
        <w:jc w:val="both"/>
      </w:pPr>
      <w:r>
        <w:t>- через 20 м после начала дорожки;</w:t>
      </w:r>
    </w:p>
    <w:p w:rsidR="002A3076" w:rsidRDefault="002A3076">
      <w:pPr>
        <w:pStyle w:val="ConsPlusNormal"/>
        <w:spacing w:before="220"/>
        <w:ind w:firstLine="540"/>
        <w:jc w:val="both"/>
      </w:pPr>
      <w:r>
        <w:t>- после каждого перекрестка, выезда с прилегающей территории, пересечения с пешеходной, велосипедной или велопешеходной дорожкой;</w:t>
      </w:r>
    </w:p>
    <w:p w:rsidR="002A3076" w:rsidRDefault="002A3076">
      <w:pPr>
        <w:pStyle w:val="ConsPlusNormal"/>
        <w:spacing w:before="220"/>
        <w:ind w:firstLine="540"/>
        <w:jc w:val="both"/>
      </w:pPr>
      <w:r>
        <w:t>- на перегонах длиной 500 м и более - через 200 м.</w:t>
      </w:r>
    </w:p>
    <w:p w:rsidR="002A3076" w:rsidRDefault="002A3076">
      <w:pPr>
        <w:pStyle w:val="ConsPlusNormal"/>
        <w:spacing w:before="220"/>
        <w:ind w:firstLine="540"/>
        <w:jc w:val="both"/>
      </w:pPr>
      <w:r>
        <w:t xml:space="preserve">6.2.28 </w:t>
      </w:r>
      <w:hyperlink w:anchor="P3990">
        <w:r>
          <w:rPr>
            <w:color w:val="0000FF"/>
          </w:rPr>
          <w:t>Разметку 1.23.3</w:t>
        </w:r>
      </w:hyperlink>
      <w:r>
        <w:t xml:space="preserve"> наносят на дорожках или полосах, обозначенных </w:t>
      </w:r>
      <w:hyperlink w:anchor="P3046">
        <w:r>
          <w:rPr>
            <w:color w:val="0000FF"/>
          </w:rPr>
          <w:t>знаками 4.4.1</w:t>
        </w:r>
      </w:hyperlink>
      <w:r>
        <w:t xml:space="preserve">, </w:t>
      </w:r>
      <w:hyperlink w:anchor="P3057">
        <w:r>
          <w:rPr>
            <w:color w:val="0000FF"/>
          </w:rPr>
          <w:t>4.5.2</w:t>
        </w:r>
      </w:hyperlink>
      <w:r>
        <w:t xml:space="preserve">, </w:t>
      </w:r>
      <w:hyperlink w:anchor="P3065">
        <w:r>
          <w:rPr>
            <w:color w:val="0000FF"/>
          </w:rPr>
          <w:t>4.5.4</w:t>
        </w:r>
      </w:hyperlink>
      <w:r>
        <w:t xml:space="preserve">, </w:t>
      </w:r>
      <w:hyperlink w:anchor="P3070">
        <w:r>
          <w:rPr>
            <w:color w:val="0000FF"/>
          </w:rPr>
          <w:t>4.5.5</w:t>
        </w:r>
      </w:hyperlink>
      <w:r>
        <w:t xml:space="preserve">, </w:t>
      </w:r>
      <w:hyperlink w:anchor="P3130">
        <w:r>
          <w:rPr>
            <w:color w:val="0000FF"/>
          </w:rPr>
          <w:t>5.11.2</w:t>
        </w:r>
      </w:hyperlink>
      <w:r>
        <w:t xml:space="preserve"> и </w:t>
      </w:r>
      <w:hyperlink w:anchor="P3158">
        <w:r>
          <w:rPr>
            <w:color w:val="0000FF"/>
          </w:rPr>
          <w:t>5.14.2</w:t>
        </w:r>
      </w:hyperlink>
      <w:r>
        <w:t>.</w:t>
      </w:r>
    </w:p>
    <w:p w:rsidR="002A3076" w:rsidRDefault="002A3076">
      <w:pPr>
        <w:pStyle w:val="ConsPlusNormal"/>
        <w:spacing w:before="220"/>
        <w:ind w:firstLine="540"/>
        <w:jc w:val="both"/>
      </w:pPr>
      <w:r>
        <w:t>Разметку наносят по оси дорожки (полосы) основанием в сторону движущихся по ней велосипедистов или мопедов в ее начале и повторяют:</w:t>
      </w:r>
    </w:p>
    <w:p w:rsidR="002A3076" w:rsidRDefault="002A3076">
      <w:pPr>
        <w:pStyle w:val="ConsPlusNormal"/>
        <w:spacing w:before="220"/>
        <w:ind w:firstLine="540"/>
        <w:jc w:val="both"/>
      </w:pPr>
      <w:r>
        <w:t>- через 20 м после начала дорожки;</w:t>
      </w:r>
    </w:p>
    <w:p w:rsidR="002A3076" w:rsidRDefault="002A3076">
      <w:pPr>
        <w:pStyle w:val="ConsPlusNormal"/>
        <w:spacing w:before="220"/>
        <w:ind w:firstLine="540"/>
        <w:jc w:val="both"/>
      </w:pPr>
      <w:r>
        <w:t>- после каждого перекрестка, выезда с прилегающей территории, пересечения с пешеходной, велосипедной или велопешеходной дорожкой;</w:t>
      </w:r>
    </w:p>
    <w:p w:rsidR="002A3076" w:rsidRDefault="002A3076">
      <w:pPr>
        <w:pStyle w:val="ConsPlusNormal"/>
        <w:spacing w:before="220"/>
        <w:ind w:firstLine="540"/>
        <w:jc w:val="both"/>
      </w:pPr>
      <w:r>
        <w:t>- на перегонах длиной 500 м и более - через 200 м.</w:t>
      </w:r>
    </w:p>
    <w:p w:rsidR="002A3076" w:rsidRDefault="002A3076">
      <w:pPr>
        <w:pStyle w:val="ConsPlusNormal"/>
        <w:spacing w:before="220"/>
        <w:ind w:firstLine="540"/>
        <w:jc w:val="both"/>
      </w:pPr>
      <w:hyperlink w:anchor="P3990">
        <w:r>
          <w:rPr>
            <w:color w:val="0000FF"/>
          </w:rPr>
          <w:t>Разметку 1.23.3</w:t>
        </w:r>
      </w:hyperlink>
      <w:r>
        <w:t xml:space="preserve"> допускается наносить на полосах, обозначенных </w:t>
      </w:r>
      <w:hyperlink w:anchor="P3129">
        <w:r>
          <w:rPr>
            <w:color w:val="0000FF"/>
          </w:rPr>
          <w:t>знаками 5.11.1</w:t>
        </w:r>
      </w:hyperlink>
      <w:r>
        <w:t xml:space="preserve">, </w:t>
      </w:r>
      <w:hyperlink w:anchor="P3151">
        <w:r>
          <w:rPr>
            <w:color w:val="0000FF"/>
          </w:rPr>
          <w:t>5.14.1</w:t>
        </w:r>
      </w:hyperlink>
      <w:r>
        <w:t xml:space="preserve">, перед </w:t>
      </w:r>
      <w:hyperlink w:anchor="P3984">
        <w:r>
          <w:rPr>
            <w:color w:val="0000FF"/>
          </w:rPr>
          <w:t>разметкой 1.23.1</w:t>
        </w:r>
      </w:hyperlink>
      <w:r>
        <w:t xml:space="preserve"> по ходу движения на расстоянии 5 м (</w:t>
      </w:r>
      <w:hyperlink w:anchor="P3759">
        <w:r>
          <w:rPr>
            <w:color w:val="0000FF"/>
          </w:rPr>
          <w:t>рисунки В.11а</w:t>
        </w:r>
      </w:hyperlink>
      <w:r>
        <w:t xml:space="preserve">, </w:t>
      </w:r>
      <w:hyperlink w:anchor="P3759">
        <w:r>
          <w:rPr>
            <w:color w:val="0000FF"/>
          </w:rPr>
          <w:t>б</w:t>
        </w:r>
      </w:hyperlink>
      <w:r>
        <w:t>).</w:t>
      </w:r>
    </w:p>
    <w:p w:rsidR="002A3076" w:rsidRDefault="002A3076">
      <w:pPr>
        <w:pStyle w:val="ConsPlusNormal"/>
        <w:spacing w:before="220"/>
        <w:ind w:firstLine="540"/>
        <w:jc w:val="both"/>
      </w:pPr>
      <w:r>
        <w:t xml:space="preserve">6.2.29 </w:t>
      </w:r>
      <w:hyperlink w:anchor="P3993">
        <w:r>
          <w:rPr>
            <w:color w:val="0000FF"/>
          </w:rPr>
          <w:t>Разметку 1.24.1</w:t>
        </w:r>
      </w:hyperlink>
      <w:r>
        <w:t xml:space="preserve"> и </w:t>
      </w:r>
      <w:hyperlink w:anchor="P3996">
        <w:r>
          <w:rPr>
            <w:color w:val="0000FF"/>
          </w:rPr>
          <w:t>1.24.2</w:t>
        </w:r>
      </w:hyperlink>
      <w:r>
        <w:t xml:space="preserve"> допускается применять для дублирования дорожных знаков:</w:t>
      </w:r>
    </w:p>
    <w:p w:rsidR="002A3076" w:rsidRDefault="002A3076">
      <w:pPr>
        <w:pStyle w:val="ConsPlusNormal"/>
        <w:spacing w:before="220"/>
        <w:ind w:firstLine="540"/>
        <w:jc w:val="both"/>
      </w:pPr>
      <w:r>
        <w:t xml:space="preserve">- </w:t>
      </w:r>
      <w:hyperlink w:anchor="P3993">
        <w:r>
          <w:rPr>
            <w:color w:val="0000FF"/>
          </w:rPr>
          <w:t>1.24.1</w:t>
        </w:r>
      </w:hyperlink>
      <w:r>
        <w:t xml:space="preserve"> - для дублирования предупреждающих знаков;</w:t>
      </w:r>
    </w:p>
    <w:p w:rsidR="002A3076" w:rsidRDefault="002A3076">
      <w:pPr>
        <w:pStyle w:val="ConsPlusNormal"/>
        <w:spacing w:before="220"/>
        <w:ind w:firstLine="540"/>
        <w:jc w:val="both"/>
      </w:pPr>
      <w:r>
        <w:t xml:space="preserve">- </w:t>
      </w:r>
      <w:hyperlink w:anchor="P3996">
        <w:r>
          <w:rPr>
            <w:color w:val="0000FF"/>
          </w:rPr>
          <w:t>1.24.2</w:t>
        </w:r>
      </w:hyperlink>
      <w:r>
        <w:t xml:space="preserve"> - для дублирования запрещающих знаков </w:t>
      </w:r>
      <w:hyperlink w:anchor="P3818">
        <w:r>
          <w:rPr>
            <w:color w:val="0000FF"/>
          </w:rPr>
          <w:t>(рисунок В.21)</w:t>
        </w:r>
      </w:hyperlink>
      <w:r>
        <w:t>.</w:t>
      </w:r>
    </w:p>
    <w:p w:rsidR="002A3076" w:rsidRDefault="002A3076">
      <w:pPr>
        <w:pStyle w:val="ConsPlusNormal"/>
        <w:spacing w:before="220"/>
        <w:ind w:firstLine="540"/>
        <w:jc w:val="both"/>
      </w:pPr>
      <w:hyperlink w:anchor="P3993">
        <w:r>
          <w:rPr>
            <w:color w:val="0000FF"/>
          </w:rPr>
          <w:t>Разметку 1.24.1</w:t>
        </w:r>
      </w:hyperlink>
      <w:r>
        <w:t xml:space="preserve"> наносят на расстоянии от 20 до 30 м после места установки соответствующего предупреждающего знака, </w:t>
      </w:r>
      <w:hyperlink w:anchor="P3996">
        <w:r>
          <w:rPr>
            <w:color w:val="0000FF"/>
          </w:rPr>
          <w:t>разметку 1.24.2</w:t>
        </w:r>
      </w:hyperlink>
      <w:r>
        <w:t xml:space="preserve"> - в том же поперечном сечении дороги, что и </w:t>
      </w:r>
      <w:r>
        <w:lastRenderedPageBreak/>
        <w:t>соответствующий запрещающий знак.</w:t>
      </w:r>
    </w:p>
    <w:p w:rsidR="002A3076" w:rsidRDefault="002A3076">
      <w:pPr>
        <w:pStyle w:val="ConsPlusNormal"/>
        <w:spacing w:before="220"/>
        <w:ind w:firstLine="540"/>
        <w:jc w:val="both"/>
      </w:pPr>
      <w:r>
        <w:t xml:space="preserve">Допускается </w:t>
      </w:r>
      <w:hyperlink w:anchor="P3996">
        <w:r>
          <w:rPr>
            <w:color w:val="0000FF"/>
          </w:rPr>
          <w:t>разметку 1.24.2</w:t>
        </w:r>
      </w:hyperlink>
      <w:r>
        <w:t xml:space="preserve"> наносить после перекрестков в зоне действия ограничения скорости, введенного </w:t>
      </w:r>
      <w:hyperlink w:anchor="P3254">
        <w:r>
          <w:rPr>
            <w:color w:val="0000FF"/>
          </w:rPr>
          <w:t>знаком 5.31</w:t>
        </w:r>
      </w:hyperlink>
      <w:r>
        <w:t>.</w:t>
      </w:r>
    </w:p>
    <w:p w:rsidR="002A3076" w:rsidRDefault="002A3076">
      <w:pPr>
        <w:pStyle w:val="ConsPlusNormal"/>
        <w:spacing w:before="220"/>
        <w:ind w:firstLine="540"/>
        <w:jc w:val="both"/>
      </w:pPr>
      <w:r>
        <w:t xml:space="preserve">На многополосных дорогах </w:t>
      </w:r>
      <w:hyperlink w:anchor="P3993">
        <w:r>
          <w:rPr>
            <w:color w:val="0000FF"/>
          </w:rPr>
          <w:t>разметку 1.24.1</w:t>
        </w:r>
      </w:hyperlink>
      <w:r>
        <w:t xml:space="preserve"> и </w:t>
      </w:r>
      <w:hyperlink w:anchor="P3996">
        <w:r>
          <w:rPr>
            <w:color w:val="0000FF"/>
          </w:rPr>
          <w:t>1.24.2</w:t>
        </w:r>
      </w:hyperlink>
      <w:r>
        <w:t xml:space="preserve"> наносят на каждой полосе, предназначенной для движения в данном направлении, за исключением изображений </w:t>
      </w:r>
      <w:hyperlink w:anchor="P2977">
        <w:r>
          <w:rPr>
            <w:color w:val="0000FF"/>
          </w:rPr>
          <w:t>знаков 3.27</w:t>
        </w:r>
      </w:hyperlink>
      <w:r>
        <w:t xml:space="preserve"> - </w:t>
      </w:r>
      <w:hyperlink w:anchor="P2980">
        <w:r>
          <w:rPr>
            <w:color w:val="0000FF"/>
          </w:rPr>
          <w:t>3.30</w:t>
        </w:r>
      </w:hyperlink>
      <w:r>
        <w:t>, которые наносят на крайней правой полосе движения.</w:t>
      </w:r>
    </w:p>
    <w:p w:rsidR="002A3076" w:rsidRDefault="002A3076">
      <w:pPr>
        <w:pStyle w:val="ConsPlusNormal"/>
        <w:spacing w:before="220"/>
        <w:ind w:firstLine="540"/>
        <w:jc w:val="both"/>
      </w:pPr>
      <w:hyperlink w:anchor="P3993">
        <w:r>
          <w:rPr>
            <w:color w:val="0000FF"/>
          </w:rPr>
          <w:t>Разметку 1.24.1</w:t>
        </w:r>
      </w:hyperlink>
      <w:r>
        <w:t xml:space="preserve">, дублирующую </w:t>
      </w:r>
      <w:hyperlink w:anchor="P2787">
        <w:r>
          <w:rPr>
            <w:color w:val="0000FF"/>
          </w:rPr>
          <w:t>знак 1.23</w:t>
        </w:r>
      </w:hyperlink>
      <w:r>
        <w:t xml:space="preserve">, применяют у детских учреждений. Одновременно допускается наносить надпись "Дети" на проезжей части непосредственно на опасном участке или перед пешеходным переходом с использованием шрифта высотой 1,6 (4,0) м. Надпись следует выполнять шрифтом, имеющим пропорции шрифта </w:t>
      </w:r>
      <w:hyperlink w:anchor="P3978">
        <w:r>
          <w:rPr>
            <w:color w:val="0000FF"/>
          </w:rPr>
          <w:t>разметки 1.22</w:t>
        </w:r>
      </w:hyperlink>
      <w:r>
        <w:t xml:space="preserve"> по </w:t>
      </w:r>
      <w:hyperlink r:id="rId154">
        <w:r>
          <w:rPr>
            <w:color w:val="0000FF"/>
          </w:rPr>
          <w:t>ГОСТ Р 51256</w:t>
        </w:r>
      </w:hyperlink>
      <w:r>
        <w:t>.</w:t>
      </w:r>
    </w:p>
    <w:p w:rsidR="002A3076" w:rsidRDefault="002A3076">
      <w:pPr>
        <w:pStyle w:val="ConsPlusNormal"/>
        <w:spacing w:before="220"/>
        <w:ind w:firstLine="540"/>
        <w:jc w:val="both"/>
      </w:pPr>
      <w:r>
        <w:t xml:space="preserve">6.2.30 </w:t>
      </w:r>
      <w:hyperlink w:anchor="P3999">
        <w:r>
          <w:rPr>
            <w:color w:val="0000FF"/>
          </w:rPr>
          <w:t>Разметку 1.24.3</w:t>
        </w:r>
      </w:hyperlink>
      <w:r>
        <w:t xml:space="preserve"> применяют для дублирования </w:t>
      </w:r>
      <w:hyperlink w:anchor="P3636">
        <w:r>
          <w:rPr>
            <w:color w:val="0000FF"/>
          </w:rPr>
          <w:t>знака 8.17</w:t>
        </w:r>
      </w:hyperlink>
      <w:r>
        <w:t xml:space="preserve"> при обозначении парковочных мест, предназначенных для автомобилей, на которых установлен опознавательный знак "Инвалид".</w:t>
      </w:r>
    </w:p>
    <w:p w:rsidR="002A3076" w:rsidRDefault="002A3076">
      <w:pPr>
        <w:pStyle w:val="ConsPlusNormal"/>
        <w:spacing w:before="220"/>
        <w:ind w:firstLine="540"/>
        <w:jc w:val="both"/>
      </w:pPr>
      <w:r>
        <w:t xml:space="preserve">6.2.31 </w:t>
      </w:r>
      <w:hyperlink w:anchor="P4002">
        <w:r>
          <w:rPr>
            <w:color w:val="0000FF"/>
          </w:rPr>
          <w:t>Разметку 1.24.4</w:t>
        </w:r>
      </w:hyperlink>
      <w:r>
        <w:t xml:space="preserve"> допускается применять для дублирования знака 6.22.</w:t>
      </w:r>
    </w:p>
    <w:p w:rsidR="002A3076" w:rsidRDefault="002A3076">
      <w:pPr>
        <w:pStyle w:val="ConsPlusNormal"/>
        <w:spacing w:before="220"/>
        <w:ind w:firstLine="540"/>
        <w:jc w:val="both"/>
      </w:pPr>
      <w:hyperlink w:anchor="P4002">
        <w:r>
          <w:rPr>
            <w:color w:val="0000FF"/>
          </w:rPr>
          <w:t>Разметку 1.24.4</w:t>
        </w:r>
      </w:hyperlink>
      <w:r>
        <w:t xml:space="preserve"> наносят в одном поперечном сечении дороги со знаком 6.22.</w:t>
      </w:r>
    </w:p>
    <w:p w:rsidR="002A3076" w:rsidRDefault="002A3076">
      <w:pPr>
        <w:pStyle w:val="ConsPlusNormal"/>
        <w:spacing w:before="220"/>
        <w:ind w:firstLine="540"/>
        <w:jc w:val="both"/>
      </w:pPr>
      <w:hyperlink w:anchor="P4002">
        <w:r>
          <w:rPr>
            <w:color w:val="0000FF"/>
          </w:rPr>
          <w:t>Разметку 1.24.4</w:t>
        </w:r>
      </w:hyperlink>
      <w:r>
        <w:t xml:space="preserve"> наносят посередине каждой полосы, предназначенной для движения в данном направлении, основанием в сторону движущихся по ней транспортных средств.</w:t>
      </w:r>
    </w:p>
    <w:p w:rsidR="002A3076" w:rsidRDefault="002A3076">
      <w:pPr>
        <w:pStyle w:val="ConsPlusNormal"/>
        <w:spacing w:before="220"/>
        <w:ind w:firstLine="540"/>
        <w:jc w:val="both"/>
      </w:pPr>
      <w:r>
        <w:t xml:space="preserve">6.2.32 </w:t>
      </w:r>
      <w:hyperlink w:anchor="P4005">
        <w:r>
          <w:rPr>
            <w:color w:val="0000FF"/>
          </w:rPr>
          <w:t>Разметку 1.24.5</w:t>
        </w:r>
      </w:hyperlink>
      <w:r>
        <w:t xml:space="preserve"> допускается применять для дублирования </w:t>
      </w:r>
      <w:hyperlink w:anchor="P3514">
        <w:r>
          <w:rPr>
            <w:color w:val="0000FF"/>
          </w:rPr>
          <w:t>знака 8.4.3.1</w:t>
        </w:r>
      </w:hyperlink>
      <w:r>
        <w:t>.</w:t>
      </w:r>
    </w:p>
    <w:p w:rsidR="002A3076" w:rsidRDefault="002A3076">
      <w:pPr>
        <w:pStyle w:val="ConsPlusNormal"/>
        <w:spacing w:before="220"/>
        <w:ind w:firstLine="540"/>
        <w:jc w:val="both"/>
      </w:pPr>
      <w:hyperlink w:anchor="P4005">
        <w:r>
          <w:rPr>
            <w:color w:val="0000FF"/>
          </w:rPr>
          <w:t>Разметку 1.24.5</w:t>
        </w:r>
      </w:hyperlink>
      <w:r>
        <w:t xml:space="preserve"> допускается применять самостоятельно.</w:t>
      </w:r>
    </w:p>
    <w:p w:rsidR="002A3076" w:rsidRDefault="002A3076">
      <w:pPr>
        <w:pStyle w:val="ConsPlusNormal"/>
        <w:spacing w:before="220"/>
        <w:ind w:firstLine="540"/>
        <w:jc w:val="both"/>
      </w:pPr>
      <w:r>
        <w:t xml:space="preserve">6.2.33 </w:t>
      </w:r>
      <w:hyperlink w:anchor="P4006">
        <w:r>
          <w:rPr>
            <w:color w:val="0000FF"/>
          </w:rPr>
          <w:t>Разметку 1.25</w:t>
        </w:r>
      </w:hyperlink>
      <w:r>
        <w:t xml:space="preserve"> применяют для обозначения искусственных неровностей, предназначенных для принудительного снижения скорости.</w:t>
      </w:r>
    </w:p>
    <w:p w:rsidR="002A3076" w:rsidRDefault="002A3076">
      <w:pPr>
        <w:pStyle w:val="ConsPlusNormal"/>
        <w:spacing w:before="220"/>
        <w:ind w:firstLine="540"/>
        <w:jc w:val="both"/>
      </w:pPr>
      <w:r>
        <w:t xml:space="preserve">Разметку наносят в начале и конце неровности монолитной конструкции по ГОСТ Р 52605 на наклонном участке </w:t>
      </w:r>
      <w:hyperlink w:anchor="P3818">
        <w:r>
          <w:rPr>
            <w:color w:val="0000FF"/>
          </w:rPr>
          <w:t>(рисунок В.21)</w:t>
        </w:r>
      </w:hyperlink>
      <w:r>
        <w:t>.</w:t>
      </w:r>
    </w:p>
    <w:p w:rsidR="002A3076" w:rsidRDefault="002A3076">
      <w:pPr>
        <w:pStyle w:val="ConsPlusNormal"/>
        <w:spacing w:before="220"/>
        <w:ind w:firstLine="540"/>
        <w:jc w:val="both"/>
      </w:pPr>
      <w:r>
        <w:t xml:space="preserve">В случаях использования сборных искусственных неровностей по </w:t>
      </w:r>
      <w:hyperlink r:id="rId155">
        <w:r>
          <w:rPr>
            <w:color w:val="0000FF"/>
          </w:rPr>
          <w:t>ГОСТ 32964</w:t>
        </w:r>
      </w:hyperlink>
      <w:r>
        <w:t xml:space="preserve"> или при недостаточной ширине монолитной искусственной неровности для нанесения разметки на ее поверхности разметку наносят на проезжую часть непосредственно у неровности с двух ее сторон, при одностороннем движении - со стороны приближающегося транспорта.</w:t>
      </w:r>
    </w:p>
    <w:p w:rsidR="002A3076" w:rsidRDefault="002A3076">
      <w:pPr>
        <w:pStyle w:val="ConsPlusNormal"/>
        <w:spacing w:before="220"/>
        <w:ind w:firstLine="540"/>
        <w:jc w:val="both"/>
      </w:pPr>
      <w:r>
        <w:t xml:space="preserve">6.2.34 </w:t>
      </w:r>
      <w:hyperlink w:anchor="P4011">
        <w:r>
          <w:rPr>
            <w:color w:val="0000FF"/>
          </w:rPr>
          <w:t>Разметку 1.26</w:t>
        </w:r>
      </w:hyperlink>
      <w:r>
        <w:t xml:space="preserve"> допускается применять для обозначения перекрестка, участка перекрестка или пересечения проезжих частей.</w:t>
      </w:r>
    </w:p>
    <w:p w:rsidR="002A3076" w:rsidRDefault="002A3076">
      <w:pPr>
        <w:pStyle w:val="ConsPlusNormal"/>
        <w:spacing w:before="220"/>
        <w:ind w:firstLine="540"/>
        <w:jc w:val="both"/>
      </w:pPr>
      <w:r>
        <w:t xml:space="preserve">При применении на перекрестке </w:t>
      </w:r>
      <w:hyperlink w:anchor="P3918">
        <w:r>
          <w:rPr>
            <w:color w:val="0000FF"/>
          </w:rPr>
          <w:t>разметки 1.7</w:t>
        </w:r>
      </w:hyperlink>
      <w:r>
        <w:t xml:space="preserve"> или </w:t>
      </w:r>
      <w:hyperlink w:anchor="P3945">
        <w:r>
          <w:rPr>
            <w:color w:val="0000FF"/>
          </w:rPr>
          <w:t>1.14.3</w:t>
        </w:r>
      </w:hyperlink>
      <w:r>
        <w:t xml:space="preserve"> </w:t>
      </w:r>
      <w:hyperlink w:anchor="P4011">
        <w:r>
          <w:rPr>
            <w:color w:val="0000FF"/>
          </w:rPr>
          <w:t>разметку 1.26</w:t>
        </w:r>
      </w:hyperlink>
      <w:r>
        <w:t xml:space="preserve"> не наносят.</w:t>
      </w:r>
    </w:p>
    <w:p w:rsidR="002A3076" w:rsidRDefault="002A3076">
      <w:pPr>
        <w:pStyle w:val="ConsPlusNormal"/>
        <w:spacing w:before="220"/>
        <w:ind w:firstLine="540"/>
        <w:jc w:val="both"/>
      </w:pPr>
      <w:hyperlink w:anchor="P4011">
        <w:r>
          <w:rPr>
            <w:color w:val="0000FF"/>
          </w:rPr>
          <w:t>Разметку 1.26</w:t>
        </w:r>
      </w:hyperlink>
      <w:r>
        <w:t xml:space="preserve"> допускается применять самостоятельно.</w:t>
      </w:r>
    </w:p>
    <w:p w:rsidR="002A3076" w:rsidRDefault="002A3076">
      <w:pPr>
        <w:pStyle w:val="ConsPlusNormal"/>
        <w:spacing w:before="220"/>
        <w:ind w:firstLine="540"/>
        <w:jc w:val="both"/>
      </w:pPr>
      <w:r>
        <w:t xml:space="preserve">6.2.35 Минимальную ширину линий </w:t>
      </w:r>
      <w:hyperlink w:anchor="P3900">
        <w:r>
          <w:rPr>
            <w:color w:val="0000FF"/>
          </w:rPr>
          <w:t>разметки 1.1</w:t>
        </w:r>
      </w:hyperlink>
      <w:r>
        <w:t xml:space="preserve"> - </w:t>
      </w:r>
      <w:hyperlink w:anchor="P3918">
        <w:r>
          <w:rPr>
            <w:color w:val="0000FF"/>
          </w:rPr>
          <w:t>1.7</w:t>
        </w:r>
      </w:hyperlink>
      <w:r>
        <w:t xml:space="preserve">, </w:t>
      </w:r>
      <w:hyperlink w:anchor="P3924">
        <w:r>
          <w:rPr>
            <w:color w:val="0000FF"/>
          </w:rPr>
          <w:t>1.9</w:t>
        </w:r>
      </w:hyperlink>
      <w:r>
        <w:t xml:space="preserve"> - </w:t>
      </w:r>
      <w:hyperlink w:anchor="P3930">
        <w:r>
          <w:rPr>
            <w:color w:val="0000FF"/>
          </w:rPr>
          <w:t>1.11</w:t>
        </w:r>
      </w:hyperlink>
      <w:r>
        <w:t xml:space="preserve"> принимают в соответствии с </w:t>
      </w:r>
      <w:hyperlink w:anchor="P1436">
        <w:r>
          <w:rPr>
            <w:color w:val="0000FF"/>
          </w:rPr>
          <w:t>таблицей 10</w:t>
        </w:r>
      </w:hyperlink>
      <w:r>
        <w:t>.</w:t>
      </w:r>
    </w:p>
    <w:p w:rsidR="002A3076" w:rsidRDefault="002A3076">
      <w:pPr>
        <w:pStyle w:val="ConsPlusNormal"/>
        <w:spacing w:before="220"/>
        <w:ind w:firstLine="540"/>
        <w:jc w:val="both"/>
      </w:pPr>
      <w:r>
        <w:t>Для случаев, не указанных в таблице 10, минимальную ширину линий разметки принимают равной 0,1 м.</w:t>
      </w:r>
    </w:p>
    <w:p w:rsidR="002A3076" w:rsidRDefault="002A3076">
      <w:pPr>
        <w:pStyle w:val="ConsPlusNormal"/>
        <w:jc w:val="both"/>
      </w:pPr>
    </w:p>
    <w:p w:rsidR="002A3076" w:rsidRDefault="002A3076">
      <w:pPr>
        <w:pStyle w:val="ConsPlusTitle"/>
        <w:jc w:val="both"/>
        <w:outlineLvl w:val="3"/>
      </w:pPr>
      <w:bookmarkStart w:id="40" w:name="P1436"/>
      <w:bookmarkEnd w:id="40"/>
      <w:r>
        <w:t>Таблица 10 - Минимальная ширина линий разметки</w:t>
      </w:r>
    </w:p>
    <w:p w:rsidR="002A3076" w:rsidRDefault="002A3076">
      <w:pPr>
        <w:pStyle w:val="ConsPlusNormal"/>
        <w:spacing w:before="220"/>
        <w:jc w:val="right"/>
      </w:pPr>
      <w:r>
        <w:t>Размеры в метрах</w:t>
      </w:r>
    </w:p>
    <w:p w:rsidR="002A3076" w:rsidRDefault="002A3076">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850"/>
        <w:gridCol w:w="682"/>
        <w:gridCol w:w="730"/>
        <w:gridCol w:w="682"/>
        <w:gridCol w:w="682"/>
        <w:gridCol w:w="682"/>
        <w:gridCol w:w="859"/>
        <w:gridCol w:w="706"/>
        <w:gridCol w:w="758"/>
        <w:gridCol w:w="907"/>
        <w:gridCol w:w="794"/>
      </w:tblGrid>
      <w:tr w:rsidR="002A3076">
        <w:tc>
          <w:tcPr>
            <w:tcW w:w="737" w:type="dxa"/>
            <w:vMerge w:val="restart"/>
          </w:tcPr>
          <w:p w:rsidR="002A3076" w:rsidRDefault="002A3076">
            <w:pPr>
              <w:pStyle w:val="ConsPlusNormal"/>
              <w:jc w:val="center"/>
            </w:pPr>
            <w:r>
              <w:lastRenderedPageBreak/>
              <w:t>Число полос движения</w:t>
            </w:r>
          </w:p>
        </w:tc>
        <w:tc>
          <w:tcPr>
            <w:tcW w:w="850" w:type="dxa"/>
            <w:vMerge w:val="restart"/>
          </w:tcPr>
          <w:p w:rsidR="002A3076" w:rsidRDefault="002A3076">
            <w:pPr>
              <w:pStyle w:val="ConsPlusNormal"/>
              <w:jc w:val="center"/>
            </w:pPr>
            <w:r>
              <w:t>Наличие разделительной полосы</w:t>
            </w:r>
          </w:p>
        </w:tc>
        <w:tc>
          <w:tcPr>
            <w:tcW w:w="3458" w:type="dxa"/>
            <w:gridSpan w:val="5"/>
          </w:tcPr>
          <w:p w:rsidR="002A3076" w:rsidRDefault="002A3076">
            <w:pPr>
              <w:pStyle w:val="ConsPlusNormal"/>
              <w:jc w:val="center"/>
            </w:pPr>
            <w:r>
              <w:t>Разделение потоков противоположных направлений</w:t>
            </w:r>
          </w:p>
        </w:tc>
        <w:tc>
          <w:tcPr>
            <w:tcW w:w="2323" w:type="dxa"/>
            <w:gridSpan w:val="3"/>
          </w:tcPr>
          <w:p w:rsidR="002A3076" w:rsidRDefault="002A3076">
            <w:pPr>
              <w:pStyle w:val="ConsPlusNormal"/>
              <w:jc w:val="center"/>
            </w:pPr>
            <w:r>
              <w:t>Обозначение полос движения</w:t>
            </w:r>
          </w:p>
        </w:tc>
        <w:tc>
          <w:tcPr>
            <w:tcW w:w="907" w:type="dxa"/>
          </w:tcPr>
          <w:p w:rsidR="002A3076" w:rsidRDefault="002A3076">
            <w:pPr>
              <w:pStyle w:val="ConsPlusNormal"/>
              <w:jc w:val="center"/>
            </w:pPr>
            <w:r>
              <w:t>Обозначение края проезжей части</w:t>
            </w:r>
          </w:p>
        </w:tc>
        <w:tc>
          <w:tcPr>
            <w:tcW w:w="794" w:type="dxa"/>
          </w:tcPr>
          <w:p w:rsidR="002A3076" w:rsidRDefault="002A3076">
            <w:pPr>
              <w:pStyle w:val="ConsPlusNormal"/>
              <w:jc w:val="center"/>
            </w:pPr>
            <w:r>
              <w:t>Запрещение остановки и стоянки</w:t>
            </w:r>
          </w:p>
        </w:tc>
      </w:tr>
      <w:tr w:rsidR="002A3076">
        <w:tc>
          <w:tcPr>
            <w:tcW w:w="737" w:type="dxa"/>
            <w:vMerge/>
          </w:tcPr>
          <w:p w:rsidR="002A3076" w:rsidRDefault="002A3076">
            <w:pPr>
              <w:pStyle w:val="ConsPlusNormal"/>
            </w:pPr>
          </w:p>
        </w:tc>
        <w:tc>
          <w:tcPr>
            <w:tcW w:w="850" w:type="dxa"/>
            <w:vMerge/>
          </w:tcPr>
          <w:p w:rsidR="002A3076" w:rsidRDefault="002A3076">
            <w:pPr>
              <w:pStyle w:val="ConsPlusNormal"/>
            </w:pPr>
          </w:p>
        </w:tc>
        <w:tc>
          <w:tcPr>
            <w:tcW w:w="682" w:type="dxa"/>
            <w:vAlign w:val="center"/>
          </w:tcPr>
          <w:p w:rsidR="002A3076" w:rsidRDefault="002A3076">
            <w:pPr>
              <w:pStyle w:val="ConsPlusNormal"/>
              <w:jc w:val="center"/>
            </w:pPr>
            <w:r>
              <w:t>1.1</w:t>
            </w:r>
          </w:p>
        </w:tc>
        <w:tc>
          <w:tcPr>
            <w:tcW w:w="730" w:type="dxa"/>
            <w:vAlign w:val="center"/>
          </w:tcPr>
          <w:p w:rsidR="002A3076" w:rsidRDefault="002A3076">
            <w:pPr>
              <w:pStyle w:val="ConsPlusNormal"/>
              <w:jc w:val="center"/>
            </w:pPr>
            <w:r>
              <w:t>1.3</w:t>
            </w:r>
          </w:p>
        </w:tc>
        <w:tc>
          <w:tcPr>
            <w:tcW w:w="682" w:type="dxa"/>
            <w:vAlign w:val="center"/>
          </w:tcPr>
          <w:p w:rsidR="002A3076" w:rsidRDefault="002A3076">
            <w:pPr>
              <w:pStyle w:val="ConsPlusNormal"/>
              <w:jc w:val="center"/>
            </w:pPr>
            <w:r>
              <w:t>1.5; 1.6</w:t>
            </w:r>
          </w:p>
        </w:tc>
        <w:tc>
          <w:tcPr>
            <w:tcW w:w="682" w:type="dxa"/>
            <w:vAlign w:val="center"/>
          </w:tcPr>
          <w:p w:rsidR="002A3076" w:rsidRDefault="002A3076">
            <w:pPr>
              <w:pStyle w:val="ConsPlusNormal"/>
              <w:jc w:val="center"/>
            </w:pPr>
            <w:r>
              <w:t>1.9</w:t>
            </w:r>
          </w:p>
        </w:tc>
        <w:tc>
          <w:tcPr>
            <w:tcW w:w="682" w:type="dxa"/>
            <w:vAlign w:val="center"/>
          </w:tcPr>
          <w:p w:rsidR="002A3076" w:rsidRDefault="002A3076">
            <w:pPr>
              <w:pStyle w:val="ConsPlusNormal"/>
              <w:jc w:val="center"/>
            </w:pPr>
            <w:r>
              <w:t>1.11</w:t>
            </w:r>
          </w:p>
        </w:tc>
        <w:tc>
          <w:tcPr>
            <w:tcW w:w="859" w:type="dxa"/>
            <w:vAlign w:val="center"/>
          </w:tcPr>
          <w:p w:rsidR="002A3076" w:rsidRDefault="002A3076">
            <w:pPr>
              <w:pStyle w:val="ConsPlusNormal"/>
              <w:jc w:val="center"/>
            </w:pPr>
            <w:r>
              <w:t>1.1; 1.5 - 1.7</w:t>
            </w:r>
          </w:p>
        </w:tc>
        <w:tc>
          <w:tcPr>
            <w:tcW w:w="706" w:type="dxa"/>
            <w:vAlign w:val="center"/>
          </w:tcPr>
          <w:p w:rsidR="002A3076" w:rsidRDefault="002A3076">
            <w:pPr>
              <w:pStyle w:val="ConsPlusNormal"/>
              <w:jc w:val="center"/>
            </w:pPr>
            <w:r>
              <w:t>1.9</w:t>
            </w:r>
          </w:p>
        </w:tc>
        <w:tc>
          <w:tcPr>
            <w:tcW w:w="758" w:type="dxa"/>
            <w:vAlign w:val="center"/>
          </w:tcPr>
          <w:p w:rsidR="002A3076" w:rsidRDefault="002A3076">
            <w:pPr>
              <w:pStyle w:val="ConsPlusNormal"/>
              <w:jc w:val="center"/>
            </w:pPr>
            <w:r>
              <w:t>1.11</w:t>
            </w:r>
          </w:p>
        </w:tc>
        <w:tc>
          <w:tcPr>
            <w:tcW w:w="907" w:type="dxa"/>
            <w:vAlign w:val="center"/>
          </w:tcPr>
          <w:p w:rsidR="002A3076" w:rsidRDefault="002A3076">
            <w:pPr>
              <w:pStyle w:val="ConsPlusNormal"/>
              <w:jc w:val="center"/>
            </w:pPr>
            <w:r>
              <w:t>1.2</w:t>
            </w:r>
          </w:p>
        </w:tc>
        <w:tc>
          <w:tcPr>
            <w:tcW w:w="794" w:type="dxa"/>
            <w:vAlign w:val="center"/>
          </w:tcPr>
          <w:p w:rsidR="002A3076" w:rsidRDefault="002A3076">
            <w:pPr>
              <w:pStyle w:val="ConsPlusNormal"/>
              <w:jc w:val="center"/>
            </w:pPr>
            <w:r>
              <w:t>1.4; 1.10</w:t>
            </w:r>
          </w:p>
        </w:tc>
      </w:tr>
      <w:tr w:rsidR="002A3076">
        <w:tc>
          <w:tcPr>
            <w:tcW w:w="737" w:type="dxa"/>
            <w:vAlign w:val="center"/>
          </w:tcPr>
          <w:p w:rsidR="002A3076" w:rsidRDefault="002A3076">
            <w:pPr>
              <w:pStyle w:val="ConsPlusNormal"/>
              <w:jc w:val="center"/>
            </w:pPr>
            <w:r>
              <w:t>2</w:t>
            </w:r>
          </w:p>
        </w:tc>
        <w:tc>
          <w:tcPr>
            <w:tcW w:w="850" w:type="dxa"/>
            <w:vMerge w:val="restart"/>
            <w:vAlign w:val="center"/>
          </w:tcPr>
          <w:p w:rsidR="002A3076" w:rsidRDefault="002A3076">
            <w:pPr>
              <w:pStyle w:val="ConsPlusNormal"/>
              <w:jc w:val="center"/>
            </w:pPr>
            <w:r>
              <w:t>Нет</w:t>
            </w:r>
          </w:p>
        </w:tc>
        <w:tc>
          <w:tcPr>
            <w:tcW w:w="682" w:type="dxa"/>
            <w:vAlign w:val="center"/>
          </w:tcPr>
          <w:p w:rsidR="002A3076" w:rsidRDefault="002A3076">
            <w:pPr>
              <w:pStyle w:val="ConsPlusNormal"/>
              <w:jc w:val="center"/>
            </w:pPr>
            <w:r>
              <w:t>0,10</w:t>
            </w:r>
          </w:p>
        </w:tc>
        <w:tc>
          <w:tcPr>
            <w:tcW w:w="730" w:type="dxa"/>
            <w:vMerge w:val="restart"/>
            <w:vAlign w:val="center"/>
          </w:tcPr>
          <w:p w:rsidR="002A3076" w:rsidRDefault="002A3076">
            <w:pPr>
              <w:pStyle w:val="ConsPlusNormal"/>
              <w:jc w:val="center"/>
            </w:pPr>
            <w:r>
              <w:t>-</w:t>
            </w:r>
          </w:p>
        </w:tc>
        <w:tc>
          <w:tcPr>
            <w:tcW w:w="682" w:type="dxa"/>
            <w:vAlign w:val="center"/>
          </w:tcPr>
          <w:p w:rsidR="002A3076" w:rsidRDefault="002A3076">
            <w:pPr>
              <w:pStyle w:val="ConsPlusNormal"/>
              <w:jc w:val="center"/>
            </w:pPr>
            <w:r>
              <w:t>0,10</w:t>
            </w:r>
          </w:p>
        </w:tc>
        <w:tc>
          <w:tcPr>
            <w:tcW w:w="682" w:type="dxa"/>
            <w:vMerge w:val="restart"/>
            <w:vAlign w:val="center"/>
          </w:tcPr>
          <w:p w:rsidR="002A3076" w:rsidRDefault="002A3076">
            <w:pPr>
              <w:pStyle w:val="ConsPlusNormal"/>
              <w:jc w:val="center"/>
            </w:pPr>
            <w:r>
              <w:t>-</w:t>
            </w:r>
          </w:p>
        </w:tc>
        <w:tc>
          <w:tcPr>
            <w:tcW w:w="682" w:type="dxa"/>
            <w:vMerge w:val="restart"/>
            <w:vAlign w:val="center"/>
          </w:tcPr>
          <w:p w:rsidR="002A3076" w:rsidRDefault="002A3076">
            <w:pPr>
              <w:pStyle w:val="ConsPlusNormal"/>
              <w:jc w:val="center"/>
            </w:pPr>
            <w:r>
              <w:t>0,10</w:t>
            </w:r>
          </w:p>
        </w:tc>
        <w:tc>
          <w:tcPr>
            <w:tcW w:w="859" w:type="dxa"/>
            <w:vMerge w:val="restart"/>
            <w:vAlign w:val="center"/>
          </w:tcPr>
          <w:p w:rsidR="002A3076" w:rsidRDefault="002A3076">
            <w:pPr>
              <w:pStyle w:val="ConsPlusNormal"/>
              <w:jc w:val="center"/>
            </w:pPr>
            <w:r>
              <w:t>0,10</w:t>
            </w:r>
          </w:p>
        </w:tc>
        <w:tc>
          <w:tcPr>
            <w:tcW w:w="706" w:type="dxa"/>
            <w:vAlign w:val="center"/>
          </w:tcPr>
          <w:p w:rsidR="002A3076" w:rsidRDefault="002A3076">
            <w:pPr>
              <w:pStyle w:val="ConsPlusNormal"/>
              <w:jc w:val="center"/>
            </w:pPr>
            <w:r>
              <w:t>-</w:t>
            </w:r>
          </w:p>
        </w:tc>
        <w:tc>
          <w:tcPr>
            <w:tcW w:w="758" w:type="dxa"/>
            <w:vMerge w:val="restart"/>
            <w:vAlign w:val="center"/>
          </w:tcPr>
          <w:p w:rsidR="002A3076" w:rsidRDefault="002A3076">
            <w:pPr>
              <w:pStyle w:val="ConsPlusNormal"/>
              <w:jc w:val="center"/>
            </w:pPr>
            <w:r>
              <w:t>0,10</w:t>
            </w:r>
          </w:p>
        </w:tc>
        <w:tc>
          <w:tcPr>
            <w:tcW w:w="907" w:type="dxa"/>
            <w:vMerge w:val="restart"/>
            <w:vAlign w:val="center"/>
          </w:tcPr>
          <w:p w:rsidR="002A3076" w:rsidRDefault="002A3076">
            <w:pPr>
              <w:pStyle w:val="ConsPlusNormal"/>
              <w:jc w:val="center"/>
            </w:pPr>
            <w:r>
              <w:t>0,10</w:t>
            </w:r>
          </w:p>
        </w:tc>
        <w:tc>
          <w:tcPr>
            <w:tcW w:w="794" w:type="dxa"/>
            <w:vMerge w:val="restart"/>
            <w:vAlign w:val="center"/>
          </w:tcPr>
          <w:p w:rsidR="002A3076" w:rsidRDefault="002A3076">
            <w:pPr>
              <w:pStyle w:val="ConsPlusNormal"/>
              <w:jc w:val="center"/>
            </w:pPr>
            <w:r>
              <w:t>0,10</w:t>
            </w:r>
          </w:p>
        </w:tc>
      </w:tr>
      <w:tr w:rsidR="002A3076">
        <w:tc>
          <w:tcPr>
            <w:tcW w:w="737" w:type="dxa"/>
            <w:vAlign w:val="center"/>
          </w:tcPr>
          <w:p w:rsidR="002A3076" w:rsidRDefault="002A3076">
            <w:pPr>
              <w:pStyle w:val="ConsPlusNormal"/>
              <w:jc w:val="center"/>
            </w:pPr>
            <w:r>
              <w:t>3</w:t>
            </w:r>
          </w:p>
        </w:tc>
        <w:tc>
          <w:tcPr>
            <w:tcW w:w="850" w:type="dxa"/>
            <w:vMerge/>
          </w:tcPr>
          <w:p w:rsidR="002A3076" w:rsidRDefault="002A3076">
            <w:pPr>
              <w:pStyle w:val="ConsPlusNormal"/>
            </w:pPr>
          </w:p>
        </w:tc>
        <w:tc>
          <w:tcPr>
            <w:tcW w:w="682" w:type="dxa"/>
            <w:vAlign w:val="center"/>
          </w:tcPr>
          <w:p w:rsidR="002A3076" w:rsidRDefault="002A3076">
            <w:pPr>
              <w:pStyle w:val="ConsPlusNormal"/>
              <w:jc w:val="center"/>
            </w:pPr>
            <w:r>
              <w:t>0,15</w:t>
            </w:r>
          </w:p>
        </w:tc>
        <w:tc>
          <w:tcPr>
            <w:tcW w:w="730" w:type="dxa"/>
            <w:vMerge/>
          </w:tcPr>
          <w:p w:rsidR="002A3076" w:rsidRDefault="002A3076">
            <w:pPr>
              <w:pStyle w:val="ConsPlusNormal"/>
            </w:pPr>
          </w:p>
        </w:tc>
        <w:tc>
          <w:tcPr>
            <w:tcW w:w="682" w:type="dxa"/>
            <w:vAlign w:val="center"/>
          </w:tcPr>
          <w:p w:rsidR="002A3076" w:rsidRDefault="002A3076">
            <w:pPr>
              <w:pStyle w:val="ConsPlusNormal"/>
              <w:jc w:val="center"/>
            </w:pPr>
            <w:r>
              <w:t>0,15</w:t>
            </w:r>
          </w:p>
        </w:tc>
        <w:tc>
          <w:tcPr>
            <w:tcW w:w="682" w:type="dxa"/>
            <w:vMerge/>
          </w:tcPr>
          <w:p w:rsidR="002A3076" w:rsidRDefault="002A3076">
            <w:pPr>
              <w:pStyle w:val="ConsPlusNormal"/>
            </w:pPr>
          </w:p>
        </w:tc>
        <w:tc>
          <w:tcPr>
            <w:tcW w:w="682" w:type="dxa"/>
            <w:vMerge/>
          </w:tcPr>
          <w:p w:rsidR="002A3076" w:rsidRDefault="002A3076">
            <w:pPr>
              <w:pStyle w:val="ConsPlusNormal"/>
            </w:pPr>
          </w:p>
        </w:tc>
        <w:tc>
          <w:tcPr>
            <w:tcW w:w="859" w:type="dxa"/>
            <w:vMerge/>
          </w:tcPr>
          <w:p w:rsidR="002A3076" w:rsidRDefault="002A3076">
            <w:pPr>
              <w:pStyle w:val="ConsPlusNormal"/>
            </w:pPr>
          </w:p>
        </w:tc>
        <w:tc>
          <w:tcPr>
            <w:tcW w:w="706" w:type="dxa"/>
            <w:vAlign w:val="center"/>
          </w:tcPr>
          <w:p w:rsidR="002A3076" w:rsidRDefault="002A3076">
            <w:pPr>
              <w:pStyle w:val="ConsPlusNormal"/>
              <w:jc w:val="center"/>
            </w:pPr>
            <w:r>
              <w:t>0,10</w:t>
            </w:r>
          </w:p>
        </w:tc>
        <w:tc>
          <w:tcPr>
            <w:tcW w:w="758" w:type="dxa"/>
            <w:vMerge/>
          </w:tcPr>
          <w:p w:rsidR="002A3076" w:rsidRDefault="002A3076">
            <w:pPr>
              <w:pStyle w:val="ConsPlusNormal"/>
            </w:pPr>
          </w:p>
        </w:tc>
        <w:tc>
          <w:tcPr>
            <w:tcW w:w="907" w:type="dxa"/>
            <w:vMerge/>
          </w:tcPr>
          <w:p w:rsidR="002A3076" w:rsidRDefault="002A3076">
            <w:pPr>
              <w:pStyle w:val="ConsPlusNormal"/>
            </w:pPr>
          </w:p>
        </w:tc>
        <w:tc>
          <w:tcPr>
            <w:tcW w:w="794" w:type="dxa"/>
            <w:vMerge/>
          </w:tcPr>
          <w:p w:rsidR="002A3076" w:rsidRDefault="002A3076">
            <w:pPr>
              <w:pStyle w:val="ConsPlusNormal"/>
            </w:pPr>
          </w:p>
        </w:tc>
      </w:tr>
      <w:tr w:rsidR="002A3076">
        <w:tc>
          <w:tcPr>
            <w:tcW w:w="737" w:type="dxa"/>
            <w:vAlign w:val="center"/>
          </w:tcPr>
          <w:p w:rsidR="002A3076" w:rsidRDefault="002A3076">
            <w:pPr>
              <w:pStyle w:val="ConsPlusNormal"/>
              <w:jc w:val="center"/>
            </w:pPr>
            <w:r>
              <w:t>4 и 5</w:t>
            </w:r>
          </w:p>
        </w:tc>
        <w:tc>
          <w:tcPr>
            <w:tcW w:w="850" w:type="dxa"/>
            <w:vMerge/>
          </w:tcPr>
          <w:p w:rsidR="002A3076" w:rsidRDefault="002A3076">
            <w:pPr>
              <w:pStyle w:val="ConsPlusNormal"/>
            </w:pPr>
          </w:p>
        </w:tc>
        <w:tc>
          <w:tcPr>
            <w:tcW w:w="682" w:type="dxa"/>
            <w:vMerge w:val="restart"/>
            <w:vAlign w:val="center"/>
          </w:tcPr>
          <w:p w:rsidR="002A3076" w:rsidRDefault="002A3076">
            <w:pPr>
              <w:pStyle w:val="ConsPlusNormal"/>
              <w:jc w:val="center"/>
            </w:pPr>
            <w:r>
              <w:t>-</w:t>
            </w:r>
          </w:p>
        </w:tc>
        <w:tc>
          <w:tcPr>
            <w:tcW w:w="730" w:type="dxa"/>
            <w:vAlign w:val="center"/>
          </w:tcPr>
          <w:p w:rsidR="002A3076" w:rsidRDefault="002A3076">
            <w:pPr>
              <w:pStyle w:val="ConsPlusNormal"/>
              <w:jc w:val="center"/>
            </w:pPr>
            <w:r>
              <w:t>0,15 (0,10)</w:t>
            </w:r>
          </w:p>
        </w:tc>
        <w:tc>
          <w:tcPr>
            <w:tcW w:w="682" w:type="dxa"/>
            <w:vMerge w:val="restart"/>
            <w:vAlign w:val="center"/>
          </w:tcPr>
          <w:p w:rsidR="002A3076" w:rsidRDefault="002A3076">
            <w:pPr>
              <w:pStyle w:val="ConsPlusNormal"/>
              <w:jc w:val="center"/>
            </w:pPr>
            <w:r>
              <w:t>-</w:t>
            </w:r>
          </w:p>
        </w:tc>
        <w:tc>
          <w:tcPr>
            <w:tcW w:w="1364" w:type="dxa"/>
            <w:gridSpan w:val="2"/>
            <w:vAlign w:val="center"/>
          </w:tcPr>
          <w:p w:rsidR="002A3076" w:rsidRDefault="002A3076">
            <w:pPr>
              <w:pStyle w:val="ConsPlusNormal"/>
              <w:jc w:val="center"/>
            </w:pPr>
            <w:r>
              <w:t>0,15 (0,10)</w:t>
            </w:r>
          </w:p>
        </w:tc>
        <w:tc>
          <w:tcPr>
            <w:tcW w:w="859" w:type="dxa"/>
            <w:vMerge w:val="restart"/>
            <w:vAlign w:val="center"/>
          </w:tcPr>
          <w:p w:rsidR="002A3076" w:rsidRDefault="002A3076">
            <w:pPr>
              <w:pStyle w:val="ConsPlusNormal"/>
              <w:jc w:val="center"/>
            </w:pPr>
            <w:r>
              <w:t>0,15 (0,10)</w:t>
            </w:r>
          </w:p>
        </w:tc>
        <w:tc>
          <w:tcPr>
            <w:tcW w:w="706" w:type="dxa"/>
            <w:vMerge w:val="restart"/>
            <w:vAlign w:val="center"/>
          </w:tcPr>
          <w:p w:rsidR="002A3076" w:rsidRDefault="002A3076">
            <w:pPr>
              <w:pStyle w:val="ConsPlusNormal"/>
              <w:jc w:val="center"/>
            </w:pPr>
            <w:r>
              <w:t>0,15 (0,10)</w:t>
            </w:r>
          </w:p>
        </w:tc>
        <w:tc>
          <w:tcPr>
            <w:tcW w:w="758" w:type="dxa"/>
            <w:vMerge w:val="restart"/>
            <w:vAlign w:val="center"/>
          </w:tcPr>
          <w:p w:rsidR="002A3076" w:rsidRDefault="002A3076">
            <w:pPr>
              <w:pStyle w:val="ConsPlusNormal"/>
              <w:jc w:val="center"/>
            </w:pPr>
            <w:r>
              <w:t>0,15 (0,10)</w:t>
            </w:r>
          </w:p>
        </w:tc>
        <w:tc>
          <w:tcPr>
            <w:tcW w:w="907" w:type="dxa"/>
            <w:vAlign w:val="center"/>
          </w:tcPr>
          <w:p w:rsidR="002A3076" w:rsidRDefault="002A3076">
            <w:pPr>
              <w:pStyle w:val="ConsPlusNormal"/>
              <w:jc w:val="center"/>
            </w:pPr>
            <w:r>
              <w:t>0,15 (0,10)</w:t>
            </w:r>
          </w:p>
        </w:tc>
        <w:tc>
          <w:tcPr>
            <w:tcW w:w="794" w:type="dxa"/>
            <w:vAlign w:val="center"/>
          </w:tcPr>
          <w:p w:rsidR="002A3076" w:rsidRDefault="002A3076">
            <w:pPr>
              <w:pStyle w:val="ConsPlusNormal"/>
              <w:jc w:val="center"/>
            </w:pPr>
            <w:r>
              <w:t>0,15 (0,10)</w:t>
            </w:r>
          </w:p>
        </w:tc>
      </w:tr>
      <w:tr w:rsidR="002A3076">
        <w:tc>
          <w:tcPr>
            <w:tcW w:w="737" w:type="dxa"/>
            <w:vAlign w:val="center"/>
          </w:tcPr>
          <w:p w:rsidR="002A3076" w:rsidRDefault="002A3076">
            <w:pPr>
              <w:pStyle w:val="ConsPlusNormal"/>
              <w:jc w:val="center"/>
            </w:pPr>
            <w:r>
              <w:rPr>
                <w:noProof/>
                <w:position w:val="-2"/>
              </w:rPr>
              <w:drawing>
                <wp:inline distT="0" distB="0" distL="0" distR="0">
                  <wp:extent cx="142240" cy="16764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6</w:t>
            </w:r>
          </w:p>
        </w:tc>
        <w:tc>
          <w:tcPr>
            <w:tcW w:w="850" w:type="dxa"/>
            <w:vMerge/>
          </w:tcPr>
          <w:p w:rsidR="002A3076" w:rsidRDefault="002A3076">
            <w:pPr>
              <w:pStyle w:val="ConsPlusNormal"/>
            </w:pPr>
          </w:p>
        </w:tc>
        <w:tc>
          <w:tcPr>
            <w:tcW w:w="682" w:type="dxa"/>
            <w:vMerge/>
          </w:tcPr>
          <w:p w:rsidR="002A3076" w:rsidRDefault="002A3076">
            <w:pPr>
              <w:pStyle w:val="ConsPlusNormal"/>
            </w:pPr>
          </w:p>
        </w:tc>
        <w:tc>
          <w:tcPr>
            <w:tcW w:w="730" w:type="dxa"/>
            <w:vAlign w:val="center"/>
          </w:tcPr>
          <w:p w:rsidR="002A3076" w:rsidRDefault="002A3076">
            <w:pPr>
              <w:pStyle w:val="ConsPlusNormal"/>
              <w:jc w:val="center"/>
            </w:pPr>
            <w:r>
              <w:t>0,20 (0,15)</w:t>
            </w:r>
          </w:p>
        </w:tc>
        <w:tc>
          <w:tcPr>
            <w:tcW w:w="682" w:type="dxa"/>
            <w:vMerge/>
          </w:tcPr>
          <w:p w:rsidR="002A3076" w:rsidRDefault="002A3076">
            <w:pPr>
              <w:pStyle w:val="ConsPlusNormal"/>
            </w:pPr>
          </w:p>
        </w:tc>
        <w:tc>
          <w:tcPr>
            <w:tcW w:w="1364" w:type="dxa"/>
            <w:gridSpan w:val="2"/>
            <w:vAlign w:val="center"/>
          </w:tcPr>
          <w:p w:rsidR="002A3076" w:rsidRDefault="002A3076">
            <w:pPr>
              <w:pStyle w:val="ConsPlusNormal"/>
              <w:jc w:val="center"/>
            </w:pPr>
            <w:r>
              <w:t>0,20 (0,15)</w:t>
            </w:r>
          </w:p>
        </w:tc>
        <w:tc>
          <w:tcPr>
            <w:tcW w:w="859" w:type="dxa"/>
            <w:vMerge/>
          </w:tcPr>
          <w:p w:rsidR="002A3076" w:rsidRDefault="002A3076">
            <w:pPr>
              <w:pStyle w:val="ConsPlusNormal"/>
            </w:pPr>
          </w:p>
        </w:tc>
        <w:tc>
          <w:tcPr>
            <w:tcW w:w="706" w:type="dxa"/>
            <w:vMerge/>
          </w:tcPr>
          <w:p w:rsidR="002A3076" w:rsidRDefault="002A3076">
            <w:pPr>
              <w:pStyle w:val="ConsPlusNormal"/>
            </w:pPr>
          </w:p>
        </w:tc>
        <w:tc>
          <w:tcPr>
            <w:tcW w:w="758" w:type="dxa"/>
            <w:vMerge/>
          </w:tcPr>
          <w:p w:rsidR="002A3076" w:rsidRDefault="002A3076">
            <w:pPr>
              <w:pStyle w:val="ConsPlusNormal"/>
            </w:pPr>
          </w:p>
        </w:tc>
        <w:tc>
          <w:tcPr>
            <w:tcW w:w="907" w:type="dxa"/>
            <w:vMerge w:val="restart"/>
            <w:vAlign w:val="center"/>
          </w:tcPr>
          <w:p w:rsidR="002A3076" w:rsidRDefault="002A3076">
            <w:pPr>
              <w:pStyle w:val="ConsPlusNormal"/>
              <w:jc w:val="center"/>
            </w:pPr>
            <w:r>
              <w:t>0,20 (0,15)</w:t>
            </w:r>
          </w:p>
        </w:tc>
        <w:tc>
          <w:tcPr>
            <w:tcW w:w="794" w:type="dxa"/>
            <w:vMerge w:val="restart"/>
            <w:vAlign w:val="center"/>
          </w:tcPr>
          <w:p w:rsidR="002A3076" w:rsidRDefault="002A3076">
            <w:pPr>
              <w:pStyle w:val="ConsPlusNormal"/>
              <w:jc w:val="center"/>
            </w:pPr>
            <w:r>
              <w:t>0,20 (0,15)</w:t>
            </w:r>
          </w:p>
        </w:tc>
      </w:tr>
      <w:tr w:rsidR="002A3076">
        <w:tc>
          <w:tcPr>
            <w:tcW w:w="737" w:type="dxa"/>
            <w:vAlign w:val="center"/>
          </w:tcPr>
          <w:p w:rsidR="002A3076" w:rsidRDefault="002A3076">
            <w:pPr>
              <w:pStyle w:val="ConsPlusNormal"/>
              <w:jc w:val="center"/>
            </w:pPr>
            <w:r>
              <w:rPr>
                <w:noProof/>
                <w:position w:val="-2"/>
              </w:rPr>
              <w:drawing>
                <wp:inline distT="0" distB="0" distL="0" distR="0">
                  <wp:extent cx="142240" cy="1676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4</w:t>
            </w:r>
          </w:p>
        </w:tc>
        <w:tc>
          <w:tcPr>
            <w:tcW w:w="850" w:type="dxa"/>
            <w:vAlign w:val="center"/>
          </w:tcPr>
          <w:p w:rsidR="002A3076" w:rsidRDefault="002A3076">
            <w:pPr>
              <w:pStyle w:val="ConsPlusNormal"/>
              <w:jc w:val="center"/>
            </w:pPr>
            <w:r>
              <w:t>Есть</w:t>
            </w:r>
          </w:p>
        </w:tc>
        <w:tc>
          <w:tcPr>
            <w:tcW w:w="682" w:type="dxa"/>
            <w:vMerge/>
          </w:tcPr>
          <w:p w:rsidR="002A3076" w:rsidRDefault="002A3076">
            <w:pPr>
              <w:pStyle w:val="ConsPlusNormal"/>
            </w:pPr>
          </w:p>
        </w:tc>
        <w:tc>
          <w:tcPr>
            <w:tcW w:w="730" w:type="dxa"/>
            <w:vAlign w:val="center"/>
          </w:tcPr>
          <w:p w:rsidR="002A3076" w:rsidRDefault="002A3076">
            <w:pPr>
              <w:pStyle w:val="ConsPlusNormal"/>
              <w:jc w:val="center"/>
            </w:pPr>
            <w:r>
              <w:t>-</w:t>
            </w:r>
          </w:p>
        </w:tc>
        <w:tc>
          <w:tcPr>
            <w:tcW w:w="682" w:type="dxa"/>
            <w:vMerge/>
          </w:tcPr>
          <w:p w:rsidR="002A3076" w:rsidRDefault="002A3076">
            <w:pPr>
              <w:pStyle w:val="ConsPlusNormal"/>
            </w:pPr>
          </w:p>
        </w:tc>
        <w:tc>
          <w:tcPr>
            <w:tcW w:w="1364" w:type="dxa"/>
            <w:gridSpan w:val="2"/>
            <w:vAlign w:val="center"/>
          </w:tcPr>
          <w:p w:rsidR="002A3076" w:rsidRDefault="002A3076">
            <w:pPr>
              <w:pStyle w:val="ConsPlusNormal"/>
              <w:jc w:val="center"/>
            </w:pPr>
            <w:r>
              <w:t>-</w:t>
            </w:r>
          </w:p>
        </w:tc>
        <w:tc>
          <w:tcPr>
            <w:tcW w:w="859" w:type="dxa"/>
            <w:vAlign w:val="center"/>
          </w:tcPr>
          <w:p w:rsidR="002A3076" w:rsidRDefault="002A3076">
            <w:pPr>
              <w:pStyle w:val="ConsPlusNormal"/>
              <w:jc w:val="center"/>
            </w:pPr>
            <w:r>
              <w:t>0,15</w:t>
            </w:r>
          </w:p>
        </w:tc>
        <w:tc>
          <w:tcPr>
            <w:tcW w:w="706" w:type="dxa"/>
            <w:vAlign w:val="center"/>
          </w:tcPr>
          <w:p w:rsidR="002A3076" w:rsidRDefault="002A3076">
            <w:pPr>
              <w:pStyle w:val="ConsPlusNormal"/>
              <w:jc w:val="center"/>
            </w:pPr>
            <w:r>
              <w:t>-</w:t>
            </w:r>
          </w:p>
        </w:tc>
        <w:tc>
          <w:tcPr>
            <w:tcW w:w="758" w:type="dxa"/>
            <w:vMerge/>
          </w:tcPr>
          <w:p w:rsidR="002A3076" w:rsidRDefault="002A3076">
            <w:pPr>
              <w:pStyle w:val="ConsPlusNormal"/>
            </w:pPr>
          </w:p>
        </w:tc>
        <w:tc>
          <w:tcPr>
            <w:tcW w:w="907" w:type="dxa"/>
            <w:vMerge/>
          </w:tcPr>
          <w:p w:rsidR="002A3076" w:rsidRDefault="002A3076">
            <w:pPr>
              <w:pStyle w:val="ConsPlusNormal"/>
            </w:pPr>
          </w:p>
        </w:tc>
        <w:tc>
          <w:tcPr>
            <w:tcW w:w="794" w:type="dxa"/>
            <w:vMerge/>
          </w:tcPr>
          <w:p w:rsidR="002A3076" w:rsidRDefault="002A3076">
            <w:pPr>
              <w:pStyle w:val="ConsPlusNormal"/>
            </w:pPr>
          </w:p>
        </w:tc>
      </w:tr>
      <w:tr w:rsidR="002A3076">
        <w:tc>
          <w:tcPr>
            <w:tcW w:w="9069" w:type="dxa"/>
            <w:gridSpan w:val="12"/>
          </w:tcPr>
          <w:p w:rsidR="002A3076" w:rsidRDefault="002A3076">
            <w:pPr>
              <w:pStyle w:val="ConsPlusNormal"/>
              <w:ind w:firstLine="283"/>
              <w:jc w:val="both"/>
            </w:pPr>
            <w:r>
              <w:t>Примечание - В скобках приведены допустимые значения ширины линии разметки в населенных пунктах.</w:t>
            </w:r>
          </w:p>
        </w:tc>
      </w:tr>
    </w:tbl>
    <w:p w:rsidR="002A3076" w:rsidRDefault="002A3076">
      <w:pPr>
        <w:pStyle w:val="ConsPlusNormal"/>
        <w:jc w:val="both"/>
      </w:pPr>
    </w:p>
    <w:p w:rsidR="002A3076" w:rsidRDefault="002A3076">
      <w:pPr>
        <w:pStyle w:val="ConsPlusTitle"/>
        <w:ind w:firstLine="540"/>
        <w:jc w:val="both"/>
        <w:outlineLvl w:val="2"/>
      </w:pPr>
      <w:r>
        <w:t>6.3 Вертикальная разметка</w:t>
      </w:r>
    </w:p>
    <w:p w:rsidR="002A3076" w:rsidRDefault="002A3076">
      <w:pPr>
        <w:pStyle w:val="ConsPlusNormal"/>
        <w:spacing w:before="220"/>
        <w:ind w:firstLine="540"/>
        <w:jc w:val="both"/>
      </w:pPr>
      <w: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бордюрные камни и другие элементы оборудования дорог для улучшения их видимости участниками дорожного движения.</w:t>
      </w:r>
    </w:p>
    <w:p w:rsidR="002A3076" w:rsidRDefault="002A3076">
      <w:pPr>
        <w:pStyle w:val="ConsPlusNormal"/>
        <w:spacing w:before="220"/>
        <w:ind w:firstLine="540"/>
        <w:jc w:val="both"/>
      </w:pPr>
      <w:r>
        <w:t xml:space="preserve">6.3.2 </w:t>
      </w:r>
      <w:hyperlink w:anchor="P4017">
        <w:r>
          <w:rPr>
            <w:color w:val="0000FF"/>
          </w:rPr>
          <w:t>Разметку 2.1.1</w:t>
        </w:r>
      </w:hyperlink>
      <w:r>
        <w:t xml:space="preserve"> - </w:t>
      </w:r>
      <w:hyperlink w:anchor="P4019">
        <w:r>
          <w:rPr>
            <w:color w:val="0000FF"/>
          </w:rPr>
          <w:t>2.1.3</w:t>
        </w:r>
      </w:hyperlink>
      <w:r>
        <w:t xml:space="preserve"> применяют для обозначения вертикальных элементов мостовых сооружений, опор освещения, деревьев, фронтальных ограждений по </w:t>
      </w:r>
      <w:hyperlink r:id="rId157">
        <w:r>
          <w:rPr>
            <w:color w:val="0000FF"/>
          </w:rPr>
          <w:t>ГОСТ 33127</w:t>
        </w:r>
      </w:hyperlink>
      <w:r>
        <w:t xml:space="preserve"> (кроме разделительных дорожных блоков)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2A3076" w:rsidRDefault="002A3076">
      <w:pPr>
        <w:pStyle w:val="ConsPlusNormal"/>
        <w:spacing w:before="220"/>
        <w:ind w:firstLine="540"/>
        <w:jc w:val="both"/>
      </w:pPr>
      <w:hyperlink w:anchor="P4017">
        <w:r>
          <w:rPr>
            <w:color w:val="0000FF"/>
          </w:rPr>
          <w:t>Разметку 2.1.1</w:t>
        </w:r>
      </w:hyperlink>
      <w:r>
        <w:t xml:space="preserve"> и </w:t>
      </w:r>
      <w:hyperlink w:anchor="P4019">
        <w:r>
          <w:rPr>
            <w:color w:val="0000FF"/>
          </w:rPr>
          <w:t>2.1.3</w:t>
        </w:r>
      </w:hyperlink>
      <w:r>
        <w:t xml:space="preserve"> наносят на препятствие, расположенное соответственно слева или справа от проезжей части, а </w:t>
      </w:r>
      <w:hyperlink w:anchor="P4018">
        <w:r>
          <w:rPr>
            <w:color w:val="0000FF"/>
          </w:rPr>
          <w:t>разметку 2.1.2</w:t>
        </w:r>
      </w:hyperlink>
      <w:r>
        <w:t xml:space="preserve"> - если его можно объехать с обеих сторон.</w:t>
      </w:r>
    </w:p>
    <w:p w:rsidR="002A3076" w:rsidRDefault="002A3076">
      <w:pPr>
        <w:pStyle w:val="ConsPlusNormal"/>
        <w:spacing w:before="220"/>
        <w:ind w:firstLine="540"/>
        <w:jc w:val="both"/>
      </w:pPr>
      <w:r>
        <w:t>Допускается размечать только ближайший к проезжей части край сооружения на ширину 0,5 м и высоту 3,0 м (</w:t>
      </w:r>
      <w:hyperlink w:anchor="P3822">
        <w:r>
          <w:rPr>
            <w:color w:val="0000FF"/>
          </w:rPr>
          <w:t>рисунки В.22</w:t>
        </w:r>
      </w:hyperlink>
      <w:r>
        <w:t xml:space="preserve"> и </w:t>
      </w:r>
      <w:hyperlink w:anchor="P3826">
        <w:r>
          <w:rPr>
            <w:color w:val="0000FF"/>
          </w:rPr>
          <w:t>В.23</w:t>
        </w:r>
      </w:hyperlink>
      <w:r>
        <w:t>).</w:t>
      </w:r>
    </w:p>
    <w:p w:rsidR="002A3076" w:rsidRDefault="002A3076">
      <w:pPr>
        <w:pStyle w:val="ConsPlusNormal"/>
        <w:spacing w:before="220"/>
        <w:ind w:firstLine="540"/>
        <w:jc w:val="both"/>
      </w:pPr>
      <w:r>
        <w:t xml:space="preserve">6.3.3 </w:t>
      </w:r>
      <w:hyperlink w:anchor="P4024">
        <w:r>
          <w:rPr>
            <w:color w:val="0000FF"/>
          </w:rPr>
          <w:t>Разметку 2.2</w:t>
        </w:r>
      </w:hyperlink>
      <w: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anchor="P3822">
        <w:r>
          <w:rPr>
            <w:color w:val="0000FF"/>
          </w:rPr>
          <w:t>(рисунок В.22)</w:t>
        </w:r>
      </w:hyperlink>
      <w:r>
        <w:t>.</w:t>
      </w:r>
    </w:p>
    <w:p w:rsidR="002A3076" w:rsidRDefault="002A3076">
      <w:pPr>
        <w:pStyle w:val="ConsPlusNormal"/>
        <w:spacing w:before="220"/>
        <w:ind w:firstLine="540"/>
        <w:jc w:val="both"/>
      </w:pPr>
      <w:r>
        <w:t>Допускается наносить разметку на пролетных строениях по всей ширине проезжей части, по которой осуществляется движение в сторону сооружения.</w:t>
      </w:r>
    </w:p>
    <w:p w:rsidR="002A3076" w:rsidRDefault="002A3076">
      <w:pPr>
        <w:pStyle w:val="ConsPlusNormal"/>
        <w:spacing w:before="220"/>
        <w:ind w:firstLine="540"/>
        <w:jc w:val="both"/>
      </w:pPr>
      <w:r>
        <w:t xml:space="preserve">6.3.4 Если </w:t>
      </w:r>
      <w:hyperlink w:anchor="P4017">
        <w:r>
          <w:rPr>
            <w:color w:val="0000FF"/>
          </w:rPr>
          <w:t>разметку 2.1.1</w:t>
        </w:r>
      </w:hyperlink>
      <w:r>
        <w:t xml:space="preserve"> - </w:t>
      </w:r>
      <w:hyperlink w:anchor="P4019">
        <w:r>
          <w:rPr>
            <w:color w:val="0000FF"/>
          </w:rPr>
          <w:t>2.1.3</w:t>
        </w:r>
      </w:hyperlink>
      <w:r>
        <w:t xml:space="preserve"> или </w:t>
      </w:r>
      <w:hyperlink w:anchor="P4024">
        <w:r>
          <w:rPr>
            <w:color w:val="0000FF"/>
          </w:rPr>
          <w:t>2.2</w:t>
        </w:r>
      </w:hyperlink>
      <w:r>
        <w:t xml:space="preserve"> невозможно нанести непосредственно на поверхность искусственных сооружений, ее следует выполнять на щитах, прикрепляемых к этим сооружениям или устанавливаемых непосредственно перед ними.</w:t>
      </w:r>
    </w:p>
    <w:p w:rsidR="002A3076" w:rsidRDefault="002A3076">
      <w:pPr>
        <w:pStyle w:val="ConsPlusNormal"/>
        <w:spacing w:before="220"/>
        <w:ind w:firstLine="540"/>
        <w:jc w:val="both"/>
      </w:pPr>
      <w:r>
        <w:lastRenderedPageBreak/>
        <w:t xml:space="preserve">6.3.5 </w:t>
      </w:r>
      <w:hyperlink w:anchor="P4027">
        <w:r>
          <w:rPr>
            <w:color w:val="0000FF"/>
          </w:rPr>
          <w:t>Разметку 2.3</w:t>
        </w:r>
      </w:hyperlink>
      <w:r>
        <w:t xml:space="preserve"> применяют для обозначения дорожных тумб по </w:t>
      </w:r>
      <w:hyperlink r:id="rId158">
        <w:r>
          <w:rPr>
            <w:color w:val="0000FF"/>
          </w:rPr>
          <w:t>ГОСТ 32759</w:t>
        </w:r>
      </w:hyperlink>
      <w:r>
        <w:t xml:space="preserve"> в случаях, когда они расположены на разделительных полосах, конструктивно выделенных направляющих островках, островках безопасности </w:t>
      </w:r>
      <w:hyperlink w:anchor="P3830">
        <w:r>
          <w:rPr>
            <w:color w:val="0000FF"/>
          </w:rPr>
          <w:t>(рисунок В.24)</w:t>
        </w:r>
      </w:hyperlink>
      <w:r>
        <w:t>.</w:t>
      </w:r>
    </w:p>
    <w:p w:rsidR="002A3076" w:rsidRDefault="002A3076">
      <w:pPr>
        <w:pStyle w:val="ConsPlusNormal"/>
        <w:spacing w:before="220"/>
        <w:ind w:firstLine="540"/>
        <w:jc w:val="both"/>
      </w:pPr>
      <w:r>
        <w:t xml:space="preserve">6.3.6 </w:t>
      </w:r>
      <w:hyperlink w:anchor="P4030">
        <w:r>
          <w:rPr>
            <w:color w:val="0000FF"/>
          </w:rPr>
          <w:t>Разметку 2.4</w:t>
        </w:r>
      </w:hyperlink>
      <w:r>
        <w:t xml:space="preserve"> применяют для обозначения сигнальных столбиков в соответствии с </w:t>
      </w:r>
      <w:hyperlink r:id="rId159">
        <w:r>
          <w:rPr>
            <w:color w:val="0000FF"/>
          </w:rPr>
          <w:t>ГОСТ 32843</w:t>
        </w:r>
      </w:hyperlink>
      <w:r>
        <w:t xml:space="preserve"> </w:t>
      </w:r>
      <w:hyperlink w:anchor="P3830">
        <w:r>
          <w:rPr>
            <w:color w:val="0000FF"/>
          </w:rPr>
          <w:t>(рисунок В.24)</w:t>
        </w:r>
      </w:hyperlink>
      <w:r>
        <w:t>.</w:t>
      </w:r>
    </w:p>
    <w:p w:rsidR="002A3076" w:rsidRDefault="002A3076">
      <w:pPr>
        <w:pStyle w:val="ConsPlusNormal"/>
        <w:spacing w:before="220"/>
        <w:ind w:firstLine="540"/>
        <w:jc w:val="both"/>
      </w:pPr>
      <w:r>
        <w:t>Нижний конец черной полосы разметки должен быть обращен в сторону проезжей части.</w:t>
      </w:r>
    </w:p>
    <w:p w:rsidR="002A3076" w:rsidRDefault="002A3076">
      <w:pPr>
        <w:pStyle w:val="ConsPlusNormal"/>
        <w:spacing w:before="220"/>
        <w:ind w:firstLine="540"/>
        <w:jc w:val="both"/>
      </w:pPr>
      <w:bookmarkStart w:id="41" w:name="P1504"/>
      <w:bookmarkEnd w:id="41"/>
      <w:r>
        <w:t xml:space="preserve">6.3.7 </w:t>
      </w:r>
      <w:hyperlink w:anchor="P4033">
        <w:r>
          <w:rPr>
            <w:color w:val="0000FF"/>
          </w:rPr>
          <w:t>Разметку 2.5</w:t>
        </w:r>
      </w:hyperlink>
      <w: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anchor="P3830">
        <w:r>
          <w:rPr>
            <w:color w:val="0000FF"/>
          </w:rPr>
          <w:t>(рисунок В.24)</w:t>
        </w:r>
      </w:hyperlink>
      <w:r>
        <w:t>.</w:t>
      </w:r>
    </w:p>
    <w:p w:rsidR="002A3076" w:rsidRDefault="002A3076">
      <w:pPr>
        <w:pStyle w:val="ConsPlusNormal"/>
        <w:spacing w:before="220"/>
        <w:ind w:firstLine="540"/>
        <w:jc w:val="both"/>
      </w:pPr>
      <w:r>
        <w:t xml:space="preserve">6.3.8 </w:t>
      </w:r>
      <w:hyperlink w:anchor="P4036">
        <w:r>
          <w:rPr>
            <w:color w:val="0000FF"/>
          </w:rPr>
          <w:t>Разметку 2.6</w:t>
        </w:r>
      </w:hyperlink>
      <w:r>
        <w:t xml:space="preserve"> применяют для обозначения боковых поверхностей дорожных ограждений в случаях, не оговоренных в </w:t>
      </w:r>
      <w:hyperlink w:anchor="P1504">
        <w:r>
          <w:rPr>
            <w:color w:val="0000FF"/>
          </w:rPr>
          <w:t>6.3.7</w:t>
        </w:r>
      </w:hyperlink>
      <w:r>
        <w:t xml:space="preserve"> </w:t>
      </w:r>
      <w:hyperlink w:anchor="P3830">
        <w:r>
          <w:rPr>
            <w:color w:val="0000FF"/>
          </w:rPr>
          <w:t>(рисунок В.24)</w:t>
        </w:r>
      </w:hyperlink>
      <w:r>
        <w:t>.</w:t>
      </w:r>
    </w:p>
    <w:p w:rsidR="002A3076" w:rsidRDefault="002A3076">
      <w:pPr>
        <w:pStyle w:val="ConsPlusNormal"/>
        <w:spacing w:before="220"/>
        <w:ind w:firstLine="540"/>
        <w:jc w:val="both"/>
      </w:pPr>
      <w:r>
        <w:t xml:space="preserve">Допускается не наносить </w:t>
      </w:r>
      <w:hyperlink w:anchor="P4033">
        <w:r>
          <w:rPr>
            <w:color w:val="0000FF"/>
          </w:rPr>
          <w:t>разметку 2.5</w:t>
        </w:r>
      </w:hyperlink>
      <w:r>
        <w:t xml:space="preserve"> и </w:t>
      </w:r>
      <w:hyperlink w:anchor="P4036">
        <w:r>
          <w:rPr>
            <w:color w:val="0000FF"/>
          </w:rPr>
          <w:t>2.6</w:t>
        </w:r>
      </w:hyperlink>
      <w:r>
        <w:t xml:space="preserve"> на парапетные ограждения и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rsidR="002A3076" w:rsidRDefault="002A3076">
      <w:pPr>
        <w:pStyle w:val="ConsPlusNormal"/>
        <w:spacing w:before="220"/>
        <w:ind w:firstLine="540"/>
        <w:jc w:val="both"/>
      </w:pPr>
      <w:r>
        <w:t xml:space="preserve">6.3.9 Ограждающие и направляющие устройства, обозначенные </w:t>
      </w:r>
      <w:hyperlink w:anchor="P4030">
        <w:r>
          <w:rPr>
            <w:color w:val="0000FF"/>
          </w:rPr>
          <w:t>разметкой 2.4</w:t>
        </w:r>
      </w:hyperlink>
      <w:r>
        <w:t xml:space="preserve"> - </w:t>
      </w:r>
      <w:hyperlink w:anchor="P4036">
        <w:r>
          <w:rPr>
            <w:color w:val="0000FF"/>
          </w:rPr>
          <w:t>2.6</w:t>
        </w:r>
      </w:hyperlink>
      <w:r>
        <w:t xml:space="preserve">, оборудуют световозвращающими элементами по </w:t>
      </w:r>
      <w:hyperlink r:id="rId160">
        <w:r>
          <w:rPr>
            <w:color w:val="0000FF"/>
          </w:rPr>
          <w:t>ГОСТ 32866</w:t>
        </w:r>
      </w:hyperlink>
      <w:r>
        <w:t xml:space="preserve"> и </w:t>
      </w:r>
      <w:hyperlink r:id="rId161">
        <w:r>
          <w:rPr>
            <w:color w:val="0000FF"/>
          </w:rPr>
          <w:t>ГОСТ Р 50971</w:t>
        </w:r>
      </w:hyperlink>
      <w:r>
        <w:t>.</w:t>
      </w:r>
    </w:p>
    <w:p w:rsidR="002A3076" w:rsidRDefault="002A3076">
      <w:pPr>
        <w:pStyle w:val="ConsPlusNormal"/>
        <w:spacing w:before="220"/>
        <w:ind w:firstLine="540"/>
        <w:jc w:val="both"/>
      </w:pPr>
      <w:r>
        <w:t xml:space="preserve">6.3.10 </w:t>
      </w:r>
      <w:hyperlink w:anchor="P4039">
        <w:r>
          <w:rPr>
            <w:color w:val="0000FF"/>
          </w:rPr>
          <w:t>Разметку 2.7</w:t>
        </w:r>
      </w:hyperlink>
      <w:r>
        <w:t xml:space="preserve"> наносят на боковые поверхности бордюрного камня, выделяющего над проезжей частью разделительные полосы, направляющие островки, островки безопасности, бордюрного камня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а также на протяжении посадочных площадок маршрутных транспортных средств (</w:t>
      </w:r>
      <w:hyperlink w:anchor="P3826">
        <w:r>
          <w:rPr>
            <w:color w:val="0000FF"/>
          </w:rPr>
          <w:t>рисунки В.23</w:t>
        </w:r>
      </w:hyperlink>
      <w:r>
        <w:t xml:space="preserve"> и </w:t>
      </w:r>
      <w:hyperlink w:anchor="P3830">
        <w:r>
          <w:rPr>
            <w:color w:val="0000FF"/>
          </w:rPr>
          <w:t>В.24</w:t>
        </w:r>
      </w:hyperlink>
      <w:r>
        <w:t>).</w:t>
      </w:r>
    </w:p>
    <w:p w:rsidR="002A3076" w:rsidRDefault="002A3076">
      <w:pPr>
        <w:pStyle w:val="ConsPlusNormal"/>
        <w:spacing w:before="220"/>
        <w:ind w:firstLine="540"/>
        <w:jc w:val="both"/>
      </w:pPr>
      <w:r>
        <w:t xml:space="preserve">Размеры элементов </w:t>
      </w:r>
      <w:hyperlink w:anchor="P4039">
        <w:r>
          <w:rPr>
            <w:color w:val="0000FF"/>
          </w:rPr>
          <w:t>разметки 2.7</w:t>
        </w:r>
      </w:hyperlink>
      <w:r>
        <w:t xml:space="preserve"> черного и белого цветов следует принимать: для бордюрного камня, выделяющего направляющие островки и островки безопасности 0,2 м и 0,4 м соответственно, иные препятствия - 0,5 м и 1,0 м (1,0 м и 2,0 м).</w:t>
      </w:r>
    </w:p>
    <w:p w:rsidR="002A3076" w:rsidRDefault="002A3076">
      <w:pPr>
        <w:pStyle w:val="ConsPlusNormal"/>
        <w:jc w:val="both"/>
      </w:pPr>
    </w:p>
    <w:p w:rsidR="002A3076" w:rsidRDefault="002A3076">
      <w:pPr>
        <w:pStyle w:val="ConsPlusTitle"/>
        <w:ind w:firstLine="540"/>
        <w:jc w:val="both"/>
        <w:outlineLvl w:val="1"/>
      </w:pPr>
      <w:r>
        <w:t>7 Правила применения дорожных светофоров</w:t>
      </w:r>
    </w:p>
    <w:p w:rsidR="002A3076" w:rsidRDefault="002A3076">
      <w:pPr>
        <w:pStyle w:val="ConsPlusNormal"/>
        <w:jc w:val="both"/>
      </w:pPr>
    </w:p>
    <w:p w:rsidR="002A3076" w:rsidRDefault="002A3076">
      <w:pPr>
        <w:pStyle w:val="ConsPlusTitle"/>
        <w:ind w:firstLine="540"/>
        <w:jc w:val="both"/>
        <w:outlineLvl w:val="2"/>
      </w:pPr>
      <w:r>
        <w:t>7.1 Общие требования</w:t>
      </w:r>
    </w:p>
    <w:p w:rsidR="002A3076" w:rsidRDefault="002A3076">
      <w:pPr>
        <w:pStyle w:val="ConsPlusNormal"/>
        <w:spacing w:before="220"/>
        <w:ind w:firstLine="540"/>
        <w:jc w:val="both"/>
      </w:pPr>
      <w:r>
        <w:t xml:space="preserve">7.1.1 Группы, типы, исполнения дорожных светофоров (далее - светофоры), в том числе временных, устанавливаемых на дороге, приведены в </w:t>
      </w:r>
      <w:hyperlink w:anchor="P4050">
        <w:r>
          <w:rPr>
            <w:color w:val="0000FF"/>
          </w:rPr>
          <w:t>приложении Д</w:t>
        </w:r>
      </w:hyperlink>
      <w:r>
        <w:t>.</w:t>
      </w:r>
    </w:p>
    <w:p w:rsidR="002A3076" w:rsidRDefault="002A3076">
      <w:pPr>
        <w:pStyle w:val="ConsPlusNormal"/>
        <w:spacing w:before="220"/>
        <w:ind w:firstLine="540"/>
        <w:jc w:val="both"/>
      </w:pPr>
      <w:r>
        <w:t xml:space="preserve">7.1.2 Светофоры, применяемые для регулирование очередности пропуска транспортных средств и пешеходов, а также для обозначения опасных участков дорог, должны соответствовать требованиям </w:t>
      </w:r>
      <w:hyperlink r:id="rId162">
        <w:r>
          <w:rPr>
            <w:color w:val="0000FF"/>
          </w:rPr>
          <w:t>ГОСТ 33385</w:t>
        </w:r>
      </w:hyperlink>
      <w:r>
        <w:t xml:space="preserve"> и </w:t>
      </w:r>
      <w:hyperlink r:id="rId163">
        <w:r>
          <w:rPr>
            <w:color w:val="0000FF"/>
          </w:rPr>
          <w:t>ГОСТ Р 52282</w:t>
        </w:r>
      </w:hyperlink>
      <w:r>
        <w:t xml:space="preserve">. В процессе эксплуатации техническое состояние светофоров и их положение относительно направления движения должно отвечать требованиям </w:t>
      </w:r>
      <w:hyperlink r:id="rId164">
        <w:r>
          <w:rPr>
            <w:color w:val="0000FF"/>
          </w:rPr>
          <w:t>ГОСТ 33220</w:t>
        </w:r>
      </w:hyperlink>
      <w:r>
        <w:t xml:space="preserve"> и </w:t>
      </w:r>
      <w:hyperlink r:id="rId165">
        <w:r>
          <w:rPr>
            <w:color w:val="0000FF"/>
          </w:rPr>
          <w:t>ГОСТ Р 50597</w:t>
        </w:r>
      </w:hyperlink>
      <w:r>
        <w:t>.</w:t>
      </w:r>
    </w:p>
    <w:p w:rsidR="002A3076" w:rsidRDefault="002A3076">
      <w:pPr>
        <w:pStyle w:val="ConsPlusNormal"/>
        <w:jc w:val="both"/>
      </w:pPr>
    </w:p>
    <w:p w:rsidR="002A3076" w:rsidRDefault="002A3076">
      <w:pPr>
        <w:pStyle w:val="ConsPlusTitle"/>
        <w:ind w:firstLine="540"/>
        <w:jc w:val="both"/>
        <w:outlineLvl w:val="2"/>
      </w:pPr>
      <w:r>
        <w:t>7.2 Условия введения светофорного регулирования</w:t>
      </w:r>
    </w:p>
    <w:p w:rsidR="002A3076" w:rsidRDefault="002A3076">
      <w:pPr>
        <w:pStyle w:val="ConsPlusNormal"/>
        <w:spacing w:before="220"/>
        <w:ind w:firstLine="540"/>
        <w:jc w:val="both"/>
      </w:pPr>
      <w:bookmarkStart w:id="42" w:name="P1518"/>
      <w:bookmarkEnd w:id="42"/>
      <w:r>
        <w:t>7.2.1 Светофорное регулирование транспортных средств и пешеходов вводят при выполнении одного из нижеперечисленных условий.</w:t>
      </w:r>
    </w:p>
    <w:p w:rsidR="002A3076" w:rsidRDefault="002A3076">
      <w:pPr>
        <w:pStyle w:val="ConsPlusNormal"/>
        <w:spacing w:before="220"/>
        <w:ind w:firstLine="540"/>
        <w:jc w:val="both"/>
      </w:pPr>
      <w:bookmarkStart w:id="43" w:name="P1519"/>
      <w:bookmarkEnd w:id="43"/>
      <w:r>
        <w:t xml:space="preserve">Условие 1. Интенсивность движения транспортных средств пересекающихся направлений в </w:t>
      </w:r>
      <w:r>
        <w:lastRenderedPageBreak/>
        <w:t>течение каждого из любых 8 ч рабочего дня недели не менее значений, указанных в таблице 11.</w:t>
      </w:r>
    </w:p>
    <w:p w:rsidR="002A3076" w:rsidRDefault="002A3076">
      <w:pPr>
        <w:pStyle w:val="ConsPlusNormal"/>
        <w:jc w:val="both"/>
      </w:pPr>
    </w:p>
    <w:p w:rsidR="002A3076" w:rsidRDefault="002A3076">
      <w:pPr>
        <w:pStyle w:val="ConsPlusTitle"/>
        <w:jc w:val="both"/>
        <w:outlineLvl w:val="3"/>
      </w:pPr>
      <w:r>
        <w:t>Таблица 11 - Интенсивность движения транспортных средств пересекающихся направлений</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04"/>
        <w:gridCol w:w="1404"/>
        <w:gridCol w:w="2496"/>
        <w:gridCol w:w="3742"/>
      </w:tblGrid>
      <w:tr w:rsidR="002A3076">
        <w:tc>
          <w:tcPr>
            <w:tcW w:w="2808" w:type="dxa"/>
            <w:gridSpan w:val="2"/>
            <w:tcBorders>
              <w:top w:val="single" w:sz="4" w:space="0" w:color="auto"/>
              <w:bottom w:val="single" w:sz="4" w:space="0" w:color="auto"/>
            </w:tcBorders>
          </w:tcPr>
          <w:p w:rsidR="002A3076" w:rsidRDefault="002A3076">
            <w:pPr>
              <w:pStyle w:val="ConsPlusNormal"/>
              <w:jc w:val="center"/>
            </w:pPr>
            <w:r>
              <w:t>Число полос движения в одном направлении</w:t>
            </w:r>
          </w:p>
        </w:tc>
        <w:tc>
          <w:tcPr>
            <w:tcW w:w="6238" w:type="dxa"/>
            <w:gridSpan w:val="2"/>
            <w:tcBorders>
              <w:top w:val="single" w:sz="4" w:space="0" w:color="auto"/>
              <w:bottom w:val="single" w:sz="4" w:space="0" w:color="auto"/>
            </w:tcBorders>
          </w:tcPr>
          <w:p w:rsidR="002A3076" w:rsidRDefault="002A3076">
            <w:pPr>
              <w:pStyle w:val="ConsPlusNormal"/>
              <w:jc w:val="center"/>
            </w:pPr>
            <w:r>
              <w:t>Интенсивность движения транспортных средств, ед./ч</w:t>
            </w:r>
          </w:p>
        </w:tc>
      </w:tr>
      <w:tr w:rsidR="002A3076">
        <w:tc>
          <w:tcPr>
            <w:tcW w:w="1404" w:type="dxa"/>
            <w:tcBorders>
              <w:top w:val="single" w:sz="4" w:space="0" w:color="auto"/>
              <w:bottom w:val="single" w:sz="4" w:space="0" w:color="auto"/>
            </w:tcBorders>
          </w:tcPr>
          <w:p w:rsidR="002A3076" w:rsidRDefault="002A3076">
            <w:pPr>
              <w:pStyle w:val="ConsPlusNormal"/>
              <w:jc w:val="center"/>
            </w:pPr>
            <w:r>
              <w:t>Главная дорога</w:t>
            </w:r>
          </w:p>
        </w:tc>
        <w:tc>
          <w:tcPr>
            <w:tcW w:w="1404" w:type="dxa"/>
            <w:tcBorders>
              <w:top w:val="single" w:sz="4" w:space="0" w:color="auto"/>
              <w:bottom w:val="single" w:sz="4" w:space="0" w:color="auto"/>
            </w:tcBorders>
          </w:tcPr>
          <w:p w:rsidR="002A3076" w:rsidRDefault="002A3076">
            <w:pPr>
              <w:pStyle w:val="ConsPlusNormal"/>
              <w:jc w:val="center"/>
            </w:pPr>
            <w:r>
              <w:t>Второстепенная дорога</w:t>
            </w:r>
          </w:p>
        </w:tc>
        <w:tc>
          <w:tcPr>
            <w:tcW w:w="2496" w:type="dxa"/>
            <w:tcBorders>
              <w:top w:val="single" w:sz="4" w:space="0" w:color="auto"/>
              <w:bottom w:val="single" w:sz="4" w:space="0" w:color="auto"/>
            </w:tcBorders>
          </w:tcPr>
          <w:p w:rsidR="002A3076" w:rsidRDefault="002A3076">
            <w:pPr>
              <w:pStyle w:val="ConsPlusNormal"/>
              <w:jc w:val="center"/>
            </w:pPr>
            <w:r>
              <w:t>по главной дороге в двух направлениях</w:t>
            </w:r>
          </w:p>
        </w:tc>
        <w:tc>
          <w:tcPr>
            <w:tcW w:w="3742" w:type="dxa"/>
            <w:tcBorders>
              <w:top w:val="single" w:sz="4" w:space="0" w:color="auto"/>
              <w:bottom w:val="single" w:sz="4" w:space="0" w:color="auto"/>
            </w:tcBorders>
          </w:tcPr>
          <w:p w:rsidR="002A3076" w:rsidRDefault="002A3076">
            <w:pPr>
              <w:pStyle w:val="ConsPlusNormal"/>
              <w:jc w:val="center"/>
            </w:pPr>
            <w:r>
              <w:t>по второстепенной дороге в одном, наиболее загруженном, направлении</w:t>
            </w:r>
          </w:p>
        </w:tc>
      </w:tr>
      <w:tr w:rsidR="002A3076">
        <w:tc>
          <w:tcPr>
            <w:tcW w:w="1404" w:type="dxa"/>
            <w:vMerge w:val="restart"/>
            <w:tcBorders>
              <w:top w:val="single" w:sz="4" w:space="0" w:color="auto"/>
              <w:bottom w:val="single" w:sz="4" w:space="0" w:color="auto"/>
            </w:tcBorders>
            <w:vAlign w:val="center"/>
          </w:tcPr>
          <w:p w:rsidR="002A3076" w:rsidRDefault="002A3076">
            <w:pPr>
              <w:pStyle w:val="ConsPlusNormal"/>
              <w:jc w:val="center"/>
            </w:pPr>
            <w:r>
              <w:t>1</w:t>
            </w:r>
          </w:p>
        </w:tc>
        <w:tc>
          <w:tcPr>
            <w:tcW w:w="1404" w:type="dxa"/>
            <w:vMerge w:val="restart"/>
            <w:tcBorders>
              <w:top w:val="single" w:sz="4" w:space="0" w:color="auto"/>
              <w:bottom w:val="single" w:sz="4" w:space="0" w:color="auto"/>
            </w:tcBorders>
            <w:vAlign w:val="center"/>
          </w:tcPr>
          <w:p w:rsidR="002A3076" w:rsidRDefault="002A3076">
            <w:pPr>
              <w:pStyle w:val="ConsPlusNormal"/>
              <w:jc w:val="center"/>
            </w:pPr>
            <w:r>
              <w:t>1</w:t>
            </w:r>
          </w:p>
        </w:tc>
        <w:tc>
          <w:tcPr>
            <w:tcW w:w="2496" w:type="dxa"/>
            <w:tcBorders>
              <w:top w:val="single" w:sz="4" w:space="0" w:color="auto"/>
              <w:bottom w:val="nil"/>
            </w:tcBorders>
            <w:vAlign w:val="center"/>
          </w:tcPr>
          <w:p w:rsidR="002A3076" w:rsidRDefault="002A3076">
            <w:pPr>
              <w:pStyle w:val="ConsPlusNormal"/>
              <w:jc w:val="center"/>
            </w:pPr>
            <w:r>
              <w:t>750</w:t>
            </w:r>
          </w:p>
        </w:tc>
        <w:tc>
          <w:tcPr>
            <w:tcW w:w="3742" w:type="dxa"/>
            <w:tcBorders>
              <w:top w:val="single" w:sz="4" w:space="0" w:color="auto"/>
              <w:bottom w:val="nil"/>
            </w:tcBorders>
            <w:vAlign w:val="center"/>
          </w:tcPr>
          <w:p w:rsidR="002A3076" w:rsidRDefault="002A3076">
            <w:pPr>
              <w:pStyle w:val="ConsPlusNormal"/>
              <w:jc w:val="center"/>
            </w:pPr>
            <w:r>
              <w:t>75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670</w:t>
            </w:r>
          </w:p>
        </w:tc>
        <w:tc>
          <w:tcPr>
            <w:tcW w:w="3742" w:type="dxa"/>
            <w:tcBorders>
              <w:top w:val="nil"/>
              <w:bottom w:val="nil"/>
            </w:tcBorders>
            <w:vAlign w:val="center"/>
          </w:tcPr>
          <w:p w:rsidR="002A3076" w:rsidRDefault="002A3076">
            <w:pPr>
              <w:pStyle w:val="ConsPlusNormal"/>
              <w:jc w:val="center"/>
            </w:pPr>
            <w:r>
              <w:t>100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580</w:t>
            </w:r>
          </w:p>
        </w:tc>
        <w:tc>
          <w:tcPr>
            <w:tcW w:w="3742" w:type="dxa"/>
            <w:tcBorders>
              <w:top w:val="nil"/>
              <w:bottom w:val="nil"/>
            </w:tcBorders>
            <w:vAlign w:val="center"/>
          </w:tcPr>
          <w:p w:rsidR="002A3076" w:rsidRDefault="002A3076">
            <w:pPr>
              <w:pStyle w:val="ConsPlusNormal"/>
              <w:jc w:val="center"/>
            </w:pPr>
            <w:r>
              <w:t>125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500</w:t>
            </w:r>
          </w:p>
        </w:tc>
        <w:tc>
          <w:tcPr>
            <w:tcW w:w="3742" w:type="dxa"/>
            <w:tcBorders>
              <w:top w:val="nil"/>
              <w:bottom w:val="nil"/>
            </w:tcBorders>
            <w:vAlign w:val="center"/>
          </w:tcPr>
          <w:p w:rsidR="002A3076" w:rsidRDefault="002A3076">
            <w:pPr>
              <w:pStyle w:val="ConsPlusNormal"/>
              <w:jc w:val="center"/>
            </w:pPr>
            <w:r>
              <w:t>150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410</w:t>
            </w:r>
          </w:p>
        </w:tc>
        <w:tc>
          <w:tcPr>
            <w:tcW w:w="3742" w:type="dxa"/>
            <w:tcBorders>
              <w:top w:val="nil"/>
              <w:bottom w:val="nil"/>
            </w:tcBorders>
            <w:vAlign w:val="center"/>
          </w:tcPr>
          <w:p w:rsidR="002A3076" w:rsidRDefault="002A3076">
            <w:pPr>
              <w:pStyle w:val="ConsPlusNormal"/>
              <w:jc w:val="center"/>
            </w:pPr>
            <w:r>
              <w:t>175</w:t>
            </w:r>
          </w:p>
        </w:tc>
      </w:tr>
      <w:tr w:rsidR="002A3076">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single" w:sz="4" w:space="0" w:color="auto"/>
            </w:tcBorders>
            <w:vAlign w:val="center"/>
          </w:tcPr>
          <w:p w:rsidR="002A3076" w:rsidRDefault="002A3076">
            <w:pPr>
              <w:pStyle w:val="ConsPlusNormal"/>
              <w:jc w:val="center"/>
            </w:pPr>
            <w:r>
              <w:t>380</w:t>
            </w:r>
          </w:p>
        </w:tc>
        <w:tc>
          <w:tcPr>
            <w:tcW w:w="3742" w:type="dxa"/>
            <w:tcBorders>
              <w:top w:val="nil"/>
              <w:bottom w:val="single" w:sz="4" w:space="0" w:color="auto"/>
            </w:tcBorders>
            <w:vAlign w:val="center"/>
          </w:tcPr>
          <w:p w:rsidR="002A3076" w:rsidRDefault="002A3076">
            <w:pPr>
              <w:pStyle w:val="ConsPlusNormal"/>
              <w:jc w:val="center"/>
            </w:pPr>
            <w:r>
              <w:t>190</w:t>
            </w:r>
          </w:p>
        </w:tc>
      </w:tr>
      <w:tr w:rsidR="002A3076">
        <w:tc>
          <w:tcPr>
            <w:tcW w:w="1404" w:type="dxa"/>
            <w:vMerge w:val="restart"/>
            <w:tcBorders>
              <w:top w:val="single" w:sz="4" w:space="0" w:color="auto"/>
              <w:bottom w:val="single" w:sz="4" w:space="0" w:color="auto"/>
            </w:tcBorders>
            <w:vAlign w:val="center"/>
          </w:tcPr>
          <w:p w:rsidR="002A3076" w:rsidRDefault="002A3076">
            <w:pPr>
              <w:pStyle w:val="ConsPlusNormal"/>
              <w:jc w:val="center"/>
            </w:pPr>
            <w:r>
              <w:t>2 и более</w:t>
            </w:r>
          </w:p>
        </w:tc>
        <w:tc>
          <w:tcPr>
            <w:tcW w:w="1404" w:type="dxa"/>
            <w:vMerge w:val="restart"/>
            <w:tcBorders>
              <w:top w:val="single" w:sz="4" w:space="0" w:color="auto"/>
              <w:bottom w:val="single" w:sz="4" w:space="0" w:color="auto"/>
            </w:tcBorders>
            <w:vAlign w:val="center"/>
          </w:tcPr>
          <w:p w:rsidR="002A3076" w:rsidRDefault="002A3076">
            <w:pPr>
              <w:pStyle w:val="ConsPlusNormal"/>
              <w:jc w:val="center"/>
            </w:pPr>
            <w:r>
              <w:t>1</w:t>
            </w:r>
          </w:p>
        </w:tc>
        <w:tc>
          <w:tcPr>
            <w:tcW w:w="2496" w:type="dxa"/>
            <w:tcBorders>
              <w:top w:val="single" w:sz="4" w:space="0" w:color="auto"/>
              <w:bottom w:val="nil"/>
            </w:tcBorders>
            <w:vAlign w:val="center"/>
          </w:tcPr>
          <w:p w:rsidR="002A3076" w:rsidRDefault="002A3076">
            <w:pPr>
              <w:pStyle w:val="ConsPlusNormal"/>
              <w:jc w:val="center"/>
            </w:pPr>
            <w:r>
              <w:t>900</w:t>
            </w:r>
          </w:p>
        </w:tc>
        <w:tc>
          <w:tcPr>
            <w:tcW w:w="3742" w:type="dxa"/>
            <w:tcBorders>
              <w:top w:val="single" w:sz="4" w:space="0" w:color="auto"/>
              <w:bottom w:val="nil"/>
            </w:tcBorders>
            <w:vAlign w:val="center"/>
          </w:tcPr>
          <w:p w:rsidR="002A3076" w:rsidRDefault="002A3076">
            <w:pPr>
              <w:pStyle w:val="ConsPlusNormal"/>
              <w:jc w:val="center"/>
            </w:pPr>
            <w:r>
              <w:t>75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800</w:t>
            </w:r>
          </w:p>
        </w:tc>
        <w:tc>
          <w:tcPr>
            <w:tcW w:w="3742" w:type="dxa"/>
            <w:tcBorders>
              <w:top w:val="nil"/>
              <w:bottom w:val="nil"/>
            </w:tcBorders>
            <w:vAlign w:val="center"/>
          </w:tcPr>
          <w:p w:rsidR="002A3076" w:rsidRDefault="002A3076">
            <w:pPr>
              <w:pStyle w:val="ConsPlusNormal"/>
              <w:jc w:val="center"/>
            </w:pPr>
            <w:r>
              <w:t>100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700</w:t>
            </w:r>
          </w:p>
        </w:tc>
        <w:tc>
          <w:tcPr>
            <w:tcW w:w="3742" w:type="dxa"/>
            <w:tcBorders>
              <w:top w:val="nil"/>
              <w:bottom w:val="nil"/>
            </w:tcBorders>
            <w:vAlign w:val="center"/>
          </w:tcPr>
          <w:p w:rsidR="002A3076" w:rsidRDefault="002A3076">
            <w:pPr>
              <w:pStyle w:val="ConsPlusNormal"/>
              <w:jc w:val="center"/>
            </w:pPr>
            <w:r>
              <w:t>125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600</w:t>
            </w:r>
          </w:p>
        </w:tc>
        <w:tc>
          <w:tcPr>
            <w:tcW w:w="3742" w:type="dxa"/>
            <w:tcBorders>
              <w:top w:val="nil"/>
              <w:bottom w:val="nil"/>
            </w:tcBorders>
            <w:vAlign w:val="center"/>
          </w:tcPr>
          <w:p w:rsidR="002A3076" w:rsidRDefault="002A3076">
            <w:pPr>
              <w:pStyle w:val="ConsPlusNormal"/>
              <w:jc w:val="center"/>
            </w:pPr>
            <w:r>
              <w:t>150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500</w:t>
            </w:r>
          </w:p>
        </w:tc>
        <w:tc>
          <w:tcPr>
            <w:tcW w:w="3742" w:type="dxa"/>
            <w:tcBorders>
              <w:top w:val="nil"/>
              <w:bottom w:val="nil"/>
            </w:tcBorders>
            <w:vAlign w:val="center"/>
          </w:tcPr>
          <w:p w:rsidR="002A3076" w:rsidRDefault="002A3076">
            <w:pPr>
              <w:pStyle w:val="ConsPlusNormal"/>
              <w:jc w:val="center"/>
            </w:pPr>
            <w:r>
              <w:t>175</w:t>
            </w:r>
          </w:p>
        </w:tc>
      </w:tr>
      <w:tr w:rsidR="002A3076">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single" w:sz="4" w:space="0" w:color="auto"/>
            </w:tcBorders>
            <w:vAlign w:val="center"/>
          </w:tcPr>
          <w:p w:rsidR="002A3076" w:rsidRDefault="002A3076">
            <w:pPr>
              <w:pStyle w:val="ConsPlusNormal"/>
              <w:jc w:val="center"/>
            </w:pPr>
            <w:r>
              <w:t>400</w:t>
            </w:r>
          </w:p>
        </w:tc>
        <w:tc>
          <w:tcPr>
            <w:tcW w:w="3742" w:type="dxa"/>
            <w:tcBorders>
              <w:top w:val="nil"/>
              <w:bottom w:val="single" w:sz="4" w:space="0" w:color="auto"/>
            </w:tcBorders>
            <w:vAlign w:val="center"/>
          </w:tcPr>
          <w:p w:rsidR="002A3076" w:rsidRDefault="002A3076">
            <w:pPr>
              <w:pStyle w:val="ConsPlusNormal"/>
              <w:jc w:val="center"/>
            </w:pPr>
            <w:r>
              <w:t>200</w:t>
            </w:r>
          </w:p>
        </w:tc>
      </w:tr>
      <w:tr w:rsidR="002A3076">
        <w:tc>
          <w:tcPr>
            <w:tcW w:w="1404" w:type="dxa"/>
            <w:vMerge w:val="restart"/>
            <w:tcBorders>
              <w:top w:val="single" w:sz="4" w:space="0" w:color="auto"/>
              <w:bottom w:val="single" w:sz="4" w:space="0" w:color="auto"/>
            </w:tcBorders>
            <w:vAlign w:val="center"/>
          </w:tcPr>
          <w:p w:rsidR="002A3076" w:rsidRDefault="002A3076">
            <w:pPr>
              <w:pStyle w:val="ConsPlusNormal"/>
              <w:jc w:val="center"/>
            </w:pPr>
            <w:r>
              <w:t>2 или более</w:t>
            </w:r>
          </w:p>
        </w:tc>
        <w:tc>
          <w:tcPr>
            <w:tcW w:w="1404" w:type="dxa"/>
            <w:vMerge w:val="restart"/>
            <w:tcBorders>
              <w:top w:val="single" w:sz="4" w:space="0" w:color="auto"/>
              <w:bottom w:val="single" w:sz="4" w:space="0" w:color="auto"/>
            </w:tcBorders>
            <w:vAlign w:val="center"/>
          </w:tcPr>
          <w:p w:rsidR="002A3076" w:rsidRDefault="002A3076">
            <w:pPr>
              <w:pStyle w:val="ConsPlusNormal"/>
              <w:jc w:val="center"/>
            </w:pPr>
            <w:r>
              <w:t>2 или более</w:t>
            </w:r>
          </w:p>
        </w:tc>
        <w:tc>
          <w:tcPr>
            <w:tcW w:w="2496" w:type="dxa"/>
            <w:tcBorders>
              <w:top w:val="single" w:sz="4" w:space="0" w:color="auto"/>
              <w:bottom w:val="nil"/>
            </w:tcBorders>
            <w:vAlign w:val="center"/>
          </w:tcPr>
          <w:p w:rsidR="002A3076" w:rsidRDefault="002A3076">
            <w:pPr>
              <w:pStyle w:val="ConsPlusNormal"/>
              <w:jc w:val="center"/>
            </w:pPr>
            <w:r>
              <w:t>900</w:t>
            </w:r>
          </w:p>
        </w:tc>
        <w:tc>
          <w:tcPr>
            <w:tcW w:w="3742" w:type="dxa"/>
            <w:tcBorders>
              <w:top w:val="single" w:sz="4" w:space="0" w:color="auto"/>
              <w:bottom w:val="nil"/>
            </w:tcBorders>
            <w:vAlign w:val="center"/>
          </w:tcPr>
          <w:p w:rsidR="002A3076" w:rsidRDefault="002A3076">
            <w:pPr>
              <w:pStyle w:val="ConsPlusNormal"/>
              <w:jc w:val="center"/>
            </w:pPr>
            <w:r>
              <w:t>100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825</w:t>
            </w:r>
          </w:p>
        </w:tc>
        <w:tc>
          <w:tcPr>
            <w:tcW w:w="3742" w:type="dxa"/>
            <w:tcBorders>
              <w:top w:val="nil"/>
              <w:bottom w:val="nil"/>
            </w:tcBorders>
            <w:vAlign w:val="center"/>
          </w:tcPr>
          <w:p w:rsidR="002A3076" w:rsidRDefault="002A3076">
            <w:pPr>
              <w:pStyle w:val="ConsPlusNormal"/>
              <w:jc w:val="center"/>
            </w:pPr>
            <w:r>
              <w:t>125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750</w:t>
            </w:r>
          </w:p>
        </w:tc>
        <w:tc>
          <w:tcPr>
            <w:tcW w:w="3742" w:type="dxa"/>
            <w:tcBorders>
              <w:top w:val="nil"/>
              <w:bottom w:val="nil"/>
            </w:tcBorders>
            <w:vAlign w:val="center"/>
          </w:tcPr>
          <w:p w:rsidR="002A3076" w:rsidRDefault="002A3076">
            <w:pPr>
              <w:pStyle w:val="ConsPlusNormal"/>
              <w:jc w:val="center"/>
            </w:pPr>
            <w:r>
              <w:t>150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675</w:t>
            </w:r>
          </w:p>
        </w:tc>
        <w:tc>
          <w:tcPr>
            <w:tcW w:w="3742" w:type="dxa"/>
            <w:tcBorders>
              <w:top w:val="nil"/>
              <w:bottom w:val="nil"/>
            </w:tcBorders>
            <w:vAlign w:val="center"/>
          </w:tcPr>
          <w:p w:rsidR="002A3076" w:rsidRDefault="002A3076">
            <w:pPr>
              <w:pStyle w:val="ConsPlusNormal"/>
              <w:jc w:val="center"/>
            </w:pPr>
            <w:r>
              <w:t>175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600</w:t>
            </w:r>
          </w:p>
        </w:tc>
        <w:tc>
          <w:tcPr>
            <w:tcW w:w="3742" w:type="dxa"/>
            <w:tcBorders>
              <w:top w:val="nil"/>
              <w:bottom w:val="nil"/>
            </w:tcBorders>
            <w:vAlign w:val="center"/>
          </w:tcPr>
          <w:p w:rsidR="002A3076" w:rsidRDefault="002A3076">
            <w:pPr>
              <w:pStyle w:val="ConsPlusNormal"/>
              <w:jc w:val="center"/>
            </w:pPr>
            <w:r>
              <w:t>200</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nil"/>
            </w:tcBorders>
            <w:vAlign w:val="center"/>
          </w:tcPr>
          <w:p w:rsidR="002A3076" w:rsidRDefault="002A3076">
            <w:pPr>
              <w:pStyle w:val="ConsPlusNormal"/>
              <w:jc w:val="center"/>
            </w:pPr>
            <w:r>
              <w:t>525</w:t>
            </w:r>
          </w:p>
        </w:tc>
        <w:tc>
          <w:tcPr>
            <w:tcW w:w="3742" w:type="dxa"/>
            <w:tcBorders>
              <w:top w:val="nil"/>
              <w:bottom w:val="nil"/>
            </w:tcBorders>
            <w:vAlign w:val="center"/>
          </w:tcPr>
          <w:p w:rsidR="002A3076" w:rsidRDefault="002A3076">
            <w:pPr>
              <w:pStyle w:val="ConsPlusNormal"/>
              <w:jc w:val="center"/>
            </w:pPr>
            <w:r>
              <w:t>225</w:t>
            </w:r>
          </w:p>
        </w:tc>
      </w:tr>
      <w:tr w:rsidR="002A3076">
        <w:tblPrEx>
          <w:tblBorders>
            <w:insideH w:val="none" w:sz="0" w:space="0" w:color="auto"/>
          </w:tblBorders>
        </w:tblPrEx>
        <w:tc>
          <w:tcPr>
            <w:tcW w:w="1404" w:type="dxa"/>
            <w:vMerge/>
            <w:tcBorders>
              <w:top w:val="single" w:sz="4" w:space="0" w:color="auto"/>
              <w:bottom w:val="single" w:sz="4" w:space="0" w:color="auto"/>
            </w:tcBorders>
          </w:tcPr>
          <w:p w:rsidR="002A3076" w:rsidRDefault="002A3076">
            <w:pPr>
              <w:pStyle w:val="ConsPlusNormal"/>
            </w:pPr>
          </w:p>
        </w:tc>
        <w:tc>
          <w:tcPr>
            <w:tcW w:w="1404" w:type="dxa"/>
            <w:vMerge/>
            <w:tcBorders>
              <w:top w:val="single" w:sz="4" w:space="0" w:color="auto"/>
              <w:bottom w:val="single" w:sz="4" w:space="0" w:color="auto"/>
            </w:tcBorders>
          </w:tcPr>
          <w:p w:rsidR="002A3076" w:rsidRDefault="002A3076">
            <w:pPr>
              <w:pStyle w:val="ConsPlusNormal"/>
            </w:pPr>
          </w:p>
        </w:tc>
        <w:tc>
          <w:tcPr>
            <w:tcW w:w="2496" w:type="dxa"/>
            <w:tcBorders>
              <w:top w:val="nil"/>
              <w:bottom w:val="single" w:sz="4" w:space="0" w:color="auto"/>
            </w:tcBorders>
            <w:vAlign w:val="center"/>
          </w:tcPr>
          <w:p w:rsidR="002A3076" w:rsidRDefault="002A3076">
            <w:pPr>
              <w:pStyle w:val="ConsPlusNormal"/>
              <w:jc w:val="center"/>
            </w:pPr>
            <w:r>
              <w:t>480</w:t>
            </w:r>
          </w:p>
        </w:tc>
        <w:tc>
          <w:tcPr>
            <w:tcW w:w="3742" w:type="dxa"/>
            <w:tcBorders>
              <w:top w:val="nil"/>
              <w:bottom w:val="single" w:sz="4" w:space="0" w:color="auto"/>
            </w:tcBorders>
            <w:vAlign w:val="center"/>
          </w:tcPr>
          <w:p w:rsidR="002A3076" w:rsidRDefault="002A3076">
            <w:pPr>
              <w:pStyle w:val="ConsPlusNormal"/>
              <w:jc w:val="center"/>
            </w:pPr>
            <w:r>
              <w:t>240</w:t>
            </w:r>
          </w:p>
        </w:tc>
      </w:tr>
    </w:tbl>
    <w:p w:rsidR="002A3076" w:rsidRDefault="002A3076">
      <w:pPr>
        <w:pStyle w:val="ConsPlusNormal"/>
        <w:jc w:val="both"/>
      </w:pPr>
    </w:p>
    <w:p w:rsidR="002A3076" w:rsidRDefault="002A3076">
      <w:pPr>
        <w:pStyle w:val="ConsPlusNormal"/>
        <w:ind w:firstLine="540"/>
        <w:jc w:val="both"/>
      </w:pPr>
      <w:bookmarkStart w:id="44" w:name="P1574"/>
      <w:bookmarkEnd w:id="44"/>
      <w: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2A3076" w:rsidRDefault="002A3076">
      <w:pPr>
        <w:pStyle w:val="ConsPlusNormal"/>
        <w:spacing w:before="220"/>
        <w:ind w:firstLine="540"/>
        <w:jc w:val="both"/>
      </w:pPr>
      <w:r>
        <w:t xml:space="preserve">В населенных пунктах с числом жителей менее 10 000 человек значения интенсивности движения транспортных средств и пешеходов по </w:t>
      </w:r>
      <w:hyperlink w:anchor="P1519">
        <w:r>
          <w:rPr>
            <w:color w:val="0000FF"/>
          </w:rPr>
          <w:t>условиям 1</w:t>
        </w:r>
      </w:hyperlink>
      <w:r>
        <w:t xml:space="preserve"> и </w:t>
      </w:r>
      <w:hyperlink w:anchor="P1574">
        <w:r>
          <w:rPr>
            <w:color w:val="0000FF"/>
          </w:rPr>
          <w:t>2</w:t>
        </w:r>
      </w:hyperlink>
      <w:r>
        <w:t xml:space="preserve"> составляют 70% от указанных.</w:t>
      </w:r>
    </w:p>
    <w:p w:rsidR="002A3076" w:rsidRDefault="002A3076">
      <w:pPr>
        <w:pStyle w:val="ConsPlusNormal"/>
        <w:spacing w:before="220"/>
        <w:ind w:firstLine="540"/>
        <w:jc w:val="both"/>
      </w:pPr>
      <w:r>
        <w:lastRenderedPageBreak/>
        <w:t xml:space="preserve">Условие 3. Значения интенсивности движения транспортных средств и пешеходов по </w:t>
      </w:r>
      <w:hyperlink w:anchor="P1519">
        <w:r>
          <w:rPr>
            <w:color w:val="0000FF"/>
          </w:rPr>
          <w:t>условиям 1</w:t>
        </w:r>
      </w:hyperlink>
      <w:r>
        <w:t xml:space="preserve"> и </w:t>
      </w:r>
      <w:hyperlink w:anchor="P1574">
        <w:r>
          <w:rPr>
            <w:color w:val="0000FF"/>
          </w:rPr>
          <w:t>2</w:t>
        </w:r>
      </w:hyperlink>
      <w:r>
        <w:t xml:space="preserve"> одновременно составляют 80% или более от указанных.</w:t>
      </w:r>
    </w:p>
    <w:p w:rsidR="002A3076" w:rsidRDefault="002A3076">
      <w:pPr>
        <w:pStyle w:val="ConsPlusNormal"/>
        <w:spacing w:before="220"/>
        <w:ind w:firstLine="540"/>
        <w:jc w:val="both"/>
      </w:pPr>
      <w:bookmarkStart w:id="45" w:name="P1577"/>
      <w:bookmarkEnd w:id="45"/>
      <w:r>
        <w:t xml:space="preserve">Условие 4. На перекрестке или пешеходном переходе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w:t>
      </w:r>
      <w:hyperlink w:anchor="P1519">
        <w:r>
          <w:rPr>
            <w:color w:val="0000FF"/>
          </w:rPr>
          <w:t>условия 1</w:t>
        </w:r>
      </w:hyperlink>
      <w:r>
        <w:t xml:space="preserve"> или </w:t>
      </w:r>
      <w:hyperlink w:anchor="P1574">
        <w:r>
          <w:rPr>
            <w:color w:val="0000FF"/>
          </w:rPr>
          <w:t>2</w:t>
        </w:r>
      </w:hyperlink>
      <w:r>
        <w:t xml:space="preserve"> должны выполняться на 80% или более.</w:t>
      </w:r>
    </w:p>
    <w:p w:rsidR="002A3076" w:rsidRDefault="002A3076">
      <w:pPr>
        <w:pStyle w:val="ConsPlusNormal"/>
        <w:spacing w:before="220"/>
        <w:ind w:firstLine="540"/>
        <w:jc w:val="both"/>
      </w:pPr>
      <w:r>
        <w:t>7.2.2 Светофорное регулирование с применением вызывной фазы для движения пешеходов на пешеходном переходе вводят, если наземный пешеходный переход расположен на дорогах с двухсторонним движением с двумя и более полосами для каждого направления, на дороге с односторонним движением - с числом полос три и более.</w:t>
      </w:r>
    </w:p>
    <w:p w:rsidR="002A3076" w:rsidRDefault="002A3076">
      <w:pPr>
        <w:pStyle w:val="ConsPlusNormal"/>
        <w:spacing w:before="220"/>
        <w:ind w:firstLine="540"/>
        <w:jc w:val="both"/>
      </w:pPr>
      <w:r>
        <w:t xml:space="preserve">В населенном пункте вне зоны действия </w:t>
      </w:r>
      <w:hyperlink w:anchor="P2787">
        <w:r>
          <w:rPr>
            <w:color w:val="0000FF"/>
          </w:rPr>
          <w:t>знака 1.23</w:t>
        </w:r>
      </w:hyperlink>
      <w:r>
        <w:t xml:space="preserve"> светофорное регулирование с применением вызывной фазы для движения пешеходов на пешеходном переходе допускается не вводить, если этот пешеходный переход находится между соседними регулируемыми пешеходными переходами, расположенными между собой на расстоянии 600 м и менее.</w:t>
      </w:r>
    </w:p>
    <w:p w:rsidR="002A3076" w:rsidRDefault="002A3076">
      <w:pPr>
        <w:pStyle w:val="ConsPlusNormal"/>
        <w:spacing w:before="220"/>
        <w:ind w:firstLine="540"/>
        <w:jc w:val="both"/>
      </w:pPr>
      <w:bookmarkStart w:id="46" w:name="P1580"/>
      <w:bookmarkEnd w:id="46"/>
      <w:r>
        <w:t>7.2.3 Светофорное регулирование в местах пересечения дороги с велосипедной дорожкой вводят, если интенсивность движения по велосипедной дорожке превышает 50 ед./ч при отсутствии регулируемого пешеходного перехода в этом направлении.</w:t>
      </w:r>
    </w:p>
    <w:p w:rsidR="002A3076" w:rsidRDefault="002A3076">
      <w:pPr>
        <w:pStyle w:val="ConsPlusNormal"/>
        <w:spacing w:before="220"/>
        <w:ind w:firstLine="540"/>
        <w:jc w:val="both"/>
      </w:pPr>
      <w:r>
        <w:t xml:space="preserve">7.2.4 Реверсивное регулирование с применением светофоров </w:t>
      </w:r>
      <w:hyperlink w:anchor="P4086">
        <w:r>
          <w:rPr>
            <w:color w:val="0000FF"/>
          </w:rPr>
          <w:t>Т.4</w:t>
        </w:r>
      </w:hyperlink>
      <w:r>
        <w:t xml:space="preserve"> любых исполнений вводят на дорогах с тремя и более полосами для движения в обоих направлениях при соответствующем технико-экономическом обосновании.</w:t>
      </w:r>
    </w:p>
    <w:p w:rsidR="002A3076" w:rsidRDefault="002A3076">
      <w:pPr>
        <w:pStyle w:val="ConsPlusNormal"/>
        <w:spacing w:before="220"/>
        <w:ind w:firstLine="540"/>
        <w:jc w:val="both"/>
      </w:pPr>
      <w:r>
        <w:t xml:space="preserve">7.2.5 Светофорное регулирование на перекрестках и пешеходных переходах допускается вводить в случаях, не предусмотренных </w:t>
      </w:r>
      <w:hyperlink w:anchor="P1518">
        <w:r>
          <w:rPr>
            <w:color w:val="0000FF"/>
          </w:rPr>
          <w:t>7.2.1</w:t>
        </w:r>
      </w:hyperlink>
      <w:r>
        <w:t xml:space="preserve"> - </w:t>
      </w:r>
      <w:hyperlink w:anchor="P1580">
        <w:r>
          <w:rPr>
            <w:color w:val="0000FF"/>
          </w:rPr>
          <w:t>7.2.3</w:t>
        </w:r>
      </w:hyperlink>
      <w:r>
        <w:t>,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2A3076" w:rsidRDefault="002A3076">
      <w:pPr>
        <w:pStyle w:val="ConsPlusNormal"/>
        <w:spacing w:before="220"/>
        <w:ind w:firstLine="540"/>
        <w:jc w:val="both"/>
      </w:pPr>
      <w:r>
        <w:t>7.2.6 При светофорном регулировании в одной фазе светофорного цикла допускается движение пешеходов и поворачивающих транспортных средств (пересекающих направление движения пешеходов) при одновременном выполнении следующих условий:</w:t>
      </w:r>
    </w:p>
    <w:p w:rsidR="002A3076" w:rsidRDefault="002A3076">
      <w:pPr>
        <w:pStyle w:val="ConsPlusNormal"/>
        <w:spacing w:before="220"/>
        <w:ind w:firstLine="540"/>
        <w:jc w:val="both"/>
      </w:pPr>
      <w:r>
        <w:t>- суммарная интенсивность транспортных средств, поворачивающих в одно направление, не более 120 ед./ч, а интенсивность движения пешеходов не более 600 пеш./ч;</w:t>
      </w:r>
    </w:p>
    <w:p w:rsidR="002A3076" w:rsidRDefault="002A3076">
      <w:pPr>
        <w:pStyle w:val="ConsPlusNormal"/>
        <w:spacing w:before="220"/>
        <w:ind w:firstLine="540"/>
        <w:jc w:val="both"/>
      </w:pPr>
      <w:r>
        <w:t xml:space="preserve">- применение информационных световых секций по </w:t>
      </w:r>
      <w:hyperlink w:anchor="P1826">
        <w:r>
          <w:rPr>
            <w:color w:val="0000FF"/>
          </w:rPr>
          <w:t>7.4.12</w:t>
        </w:r>
      </w:hyperlink>
      <w:r>
        <w:t xml:space="preserve"> для предупреждения водителей о возможном движении пешеходов по пешеходному переходу, на который он поворачивает с режимом бело-лунного мигания с частотой по </w:t>
      </w:r>
      <w:hyperlink w:anchor="P1833">
        <w:r>
          <w:rPr>
            <w:color w:val="0000FF"/>
          </w:rPr>
          <w:t>7.5.3</w:t>
        </w:r>
      </w:hyperlink>
      <w:r>
        <w:t>.</w:t>
      </w:r>
    </w:p>
    <w:p w:rsidR="002A3076" w:rsidRDefault="002A3076">
      <w:pPr>
        <w:pStyle w:val="ConsPlusNormal"/>
        <w:jc w:val="both"/>
      </w:pPr>
    </w:p>
    <w:p w:rsidR="002A3076" w:rsidRDefault="002A3076">
      <w:pPr>
        <w:pStyle w:val="ConsPlusTitle"/>
        <w:ind w:firstLine="540"/>
        <w:jc w:val="both"/>
        <w:outlineLvl w:val="2"/>
      </w:pPr>
      <w:r>
        <w:t>7.3 Условия применения светофоров</w:t>
      </w:r>
    </w:p>
    <w:p w:rsidR="002A3076" w:rsidRDefault="002A3076">
      <w:pPr>
        <w:pStyle w:val="ConsPlusNormal"/>
        <w:spacing w:before="220"/>
        <w:ind w:firstLine="540"/>
        <w:jc w:val="both"/>
      </w:pPr>
      <w:r>
        <w:t xml:space="preserve">7.3.1 Светофоры </w:t>
      </w:r>
      <w:hyperlink w:anchor="P4058">
        <w:r>
          <w:rPr>
            <w:color w:val="0000FF"/>
          </w:rPr>
          <w:t>Т.1</w:t>
        </w:r>
      </w:hyperlink>
      <w:r>
        <w:t xml:space="preserve"> и </w:t>
      </w:r>
      <w:hyperlink w:anchor="P4073">
        <w:r>
          <w:rPr>
            <w:color w:val="0000FF"/>
          </w:rPr>
          <w:t>Т.1.г</w:t>
        </w:r>
      </w:hyperlink>
      <w:r>
        <w:t xml:space="preserve"> любых вариантов конструкции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2A3076" w:rsidRDefault="002A3076">
      <w:pPr>
        <w:pStyle w:val="ConsPlusNormal"/>
        <w:spacing w:before="220"/>
        <w:ind w:firstLine="540"/>
        <w:jc w:val="both"/>
      </w:pPr>
      <w: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транспортных средств.</w:t>
      </w:r>
    </w:p>
    <w:p w:rsidR="002A3076" w:rsidRDefault="002A3076">
      <w:pPr>
        <w:pStyle w:val="ConsPlusNormal"/>
        <w:spacing w:before="220"/>
        <w:ind w:firstLine="540"/>
        <w:jc w:val="both"/>
      </w:pPr>
      <w:r>
        <w:t xml:space="preserve">7.3.2 Светофоры </w:t>
      </w:r>
      <w:hyperlink w:anchor="P4058">
        <w:r>
          <w:rPr>
            <w:color w:val="0000FF"/>
          </w:rPr>
          <w:t>Т.1</w:t>
        </w:r>
      </w:hyperlink>
      <w:r>
        <w:t xml:space="preserve"> с дополнительной(ыми) секцией(ями) применяют для раздельного </w:t>
      </w:r>
      <w:r>
        <w:lastRenderedPageBreak/>
        <w:t>пропуска транспортных средств в определенных направлениях на данном подходе к перекрестку, если в соответствующей фазе светофорного регулирования предусмотрено слияние транспортных потоков различных направлений, пересечение транспортных средств и пешеходов, или при постоянном пропуске транспортных средств в определенном направлении на разрешающий сигнал дополнительной секции.</w:t>
      </w:r>
    </w:p>
    <w:p w:rsidR="002A3076" w:rsidRDefault="002A3076">
      <w:pPr>
        <w:pStyle w:val="ConsPlusNormal"/>
        <w:spacing w:before="220"/>
        <w:ind w:firstLine="540"/>
        <w:jc w:val="both"/>
      </w:pPr>
      <w:bookmarkStart w:id="47" w:name="P1591"/>
      <w:bookmarkEnd w:id="47"/>
      <w:r>
        <w:t xml:space="preserve">7.3.3 Светофоры </w:t>
      </w:r>
      <w:hyperlink w:anchor="P4079">
        <w:r>
          <w:rPr>
            <w:color w:val="0000FF"/>
          </w:rPr>
          <w:t>Т.2</w:t>
        </w:r>
      </w:hyperlink>
      <w:r>
        <w:t xml:space="preserve"> любых вариантов конструкции применяют для регулирования движения транспортных средств в определенных направлениях при следующих условиях:</w:t>
      </w:r>
    </w:p>
    <w:p w:rsidR="002A3076" w:rsidRDefault="002A3076">
      <w:pPr>
        <w:pStyle w:val="ConsPlusNormal"/>
        <w:spacing w:before="220"/>
        <w:ind w:firstLine="540"/>
        <w:jc w:val="both"/>
      </w:pPr>
      <w:r>
        <w:t xml:space="preserve">- на перекрестке на протяжении всего светофорного цикла организовано бесконфликтное регулирование, в том числе по специально выделенной полосе для маршрутных транспортных средств (светофоры </w:t>
      </w:r>
      <w:hyperlink w:anchor="P4079">
        <w:r>
          <w:rPr>
            <w:color w:val="0000FF"/>
          </w:rPr>
          <w:t>Т.2</w:t>
        </w:r>
      </w:hyperlink>
      <w:r>
        <w:t xml:space="preserve"> устанавливают со стороны всех подходов к перекрестку);</w:t>
      </w:r>
    </w:p>
    <w:p w:rsidR="002A3076" w:rsidRDefault="002A3076">
      <w:pPr>
        <w:pStyle w:val="ConsPlusNormal"/>
        <w:spacing w:before="220"/>
        <w:ind w:firstLine="540"/>
        <w:jc w:val="both"/>
      </w:pPr>
      <w:r>
        <w:t xml:space="preserve">- с одного подхода к перекрестку во всех фазах светофорного регулирования организовано бесконфликтное регулирование, в том числе по специально выделенной полосе для маршрутных транспортных средств (светофоры </w:t>
      </w:r>
      <w:hyperlink w:anchor="P4079">
        <w:r>
          <w:rPr>
            <w:color w:val="0000FF"/>
          </w:rPr>
          <w:t>Т.2</w:t>
        </w:r>
      </w:hyperlink>
      <w:r>
        <w:t xml:space="preserve"> устанавливают со стороны того подхода, где выполняется это условие).</w:t>
      </w:r>
    </w:p>
    <w:p w:rsidR="002A3076" w:rsidRDefault="002A3076">
      <w:pPr>
        <w:pStyle w:val="ConsPlusNormal"/>
        <w:spacing w:before="220"/>
        <w:ind w:firstLine="540"/>
        <w:jc w:val="both"/>
      </w:pPr>
      <w:r>
        <w:t xml:space="preserve">При этих условиях светофоры </w:t>
      </w:r>
      <w:hyperlink w:anchor="P4058">
        <w:r>
          <w:rPr>
            <w:color w:val="0000FF"/>
          </w:rPr>
          <w:t>Т.1</w:t>
        </w:r>
      </w:hyperlink>
      <w:r>
        <w:t xml:space="preserve"> с дополнительными секциями не применяют.</w:t>
      </w:r>
    </w:p>
    <w:p w:rsidR="002A3076" w:rsidRDefault="002A3076">
      <w:pPr>
        <w:pStyle w:val="ConsPlusNormal"/>
        <w:spacing w:before="220"/>
        <w:ind w:firstLine="540"/>
        <w:jc w:val="both"/>
      </w:pPr>
      <w:r>
        <w:t xml:space="preserve">Допускается применять светофоры </w:t>
      </w:r>
      <w:hyperlink w:anchor="P4079">
        <w:r>
          <w:rPr>
            <w:color w:val="0000FF"/>
          </w:rPr>
          <w:t>Т.2</w:t>
        </w:r>
      </w:hyperlink>
      <w:r>
        <w:t xml:space="preserve"> для регулирования движения по отдельным полосам в тоннелях в соответствии с требованиями </w:t>
      </w:r>
      <w:hyperlink r:id="rId166">
        <w:r>
          <w:rPr>
            <w:color w:val="0000FF"/>
          </w:rPr>
          <w:t>ГОСТ 33153</w:t>
        </w:r>
      </w:hyperlink>
      <w:r>
        <w:t>.</w:t>
      </w:r>
    </w:p>
    <w:p w:rsidR="002A3076" w:rsidRDefault="002A3076">
      <w:pPr>
        <w:pStyle w:val="ConsPlusNormal"/>
        <w:spacing w:before="220"/>
        <w:ind w:firstLine="540"/>
        <w:jc w:val="both"/>
      </w:pPr>
      <w:r>
        <w:t xml:space="preserve">Над светофорами </w:t>
      </w:r>
      <w:hyperlink w:anchor="P4079">
        <w:r>
          <w:rPr>
            <w:color w:val="0000FF"/>
          </w:rPr>
          <w:t>Т.2</w:t>
        </w:r>
      </w:hyperlink>
      <w:r>
        <w:t xml:space="preserve"> допускается размещать табличку белого цвета из световозвращающей пленки типа А по </w:t>
      </w:r>
      <w:hyperlink r:id="rId167">
        <w:r>
          <w:rPr>
            <w:color w:val="0000FF"/>
          </w:rPr>
          <w:t>ГОСТ Р 52290</w:t>
        </w:r>
      </w:hyperlink>
      <w:r>
        <w:t xml:space="preserve"> размером 400 x 400 мм с изображением черной(ых) стрелки(ок), дублирующей(их) изображения стрелки(ок) светофора </w:t>
      </w:r>
      <w:hyperlink w:anchor="P3834">
        <w:r>
          <w:rPr>
            <w:color w:val="0000FF"/>
          </w:rPr>
          <w:t>(рисунок В.25)</w:t>
        </w:r>
      </w:hyperlink>
      <w:r>
        <w:t>.</w:t>
      </w:r>
    </w:p>
    <w:p w:rsidR="002A3076" w:rsidRDefault="002A3076">
      <w:pPr>
        <w:pStyle w:val="ConsPlusNormal"/>
        <w:spacing w:before="220"/>
        <w:ind w:firstLine="540"/>
        <w:jc w:val="both"/>
      </w:pPr>
      <w:r>
        <w:t xml:space="preserve">7.3.4 Светофоры </w:t>
      </w:r>
      <w:hyperlink w:anchor="P4080">
        <w:r>
          <w:rPr>
            <w:color w:val="0000FF"/>
          </w:rPr>
          <w:t>Т.3</w:t>
        </w:r>
      </w:hyperlink>
      <w:r>
        <w:t xml:space="preserve"> любых исполнений применяют в качестве повторителей сигналов светофоров </w:t>
      </w:r>
      <w:hyperlink w:anchor="P4058">
        <w:r>
          <w:rPr>
            <w:color w:val="0000FF"/>
          </w:rPr>
          <w:t>Т.1</w:t>
        </w:r>
      </w:hyperlink>
      <w:r>
        <w:t xml:space="preserve"> таких же исполнений, если их видимость для водителя транспортного средства, остановившегося у стоп-линии на крайней полосе проезжей части данного направления, затруднена. Светофоры </w:t>
      </w:r>
      <w:hyperlink w:anchor="P4080">
        <w:r>
          <w:rPr>
            <w:color w:val="0000FF"/>
          </w:rPr>
          <w:t>Т.3</w:t>
        </w:r>
      </w:hyperlink>
      <w:r>
        <w:t xml:space="preserve"> любых исполнений устанавливают на одной стойке со светофорами </w:t>
      </w:r>
      <w:hyperlink w:anchor="P4058">
        <w:r>
          <w:rPr>
            <w:color w:val="0000FF"/>
          </w:rPr>
          <w:t>Т.1</w:t>
        </w:r>
      </w:hyperlink>
      <w:r>
        <w:t xml:space="preserve"> таких же исполнений.</w:t>
      </w:r>
    </w:p>
    <w:p w:rsidR="002A3076" w:rsidRDefault="002A3076">
      <w:pPr>
        <w:pStyle w:val="ConsPlusNormal"/>
        <w:spacing w:before="220"/>
        <w:ind w:firstLine="540"/>
        <w:jc w:val="both"/>
      </w:pPr>
      <w:r>
        <w:t xml:space="preserve">Допускается применять светофор </w:t>
      </w:r>
      <w:hyperlink w:anchor="P4080">
        <w:r>
          <w:rPr>
            <w:color w:val="0000FF"/>
          </w:rPr>
          <w:t>Т.3</w:t>
        </w:r>
      </w:hyperlink>
      <w:r>
        <w:t xml:space="preserve"> любых исполнений (вместо светофора </w:t>
      </w:r>
      <w:hyperlink w:anchor="P4102">
        <w:r>
          <w:rPr>
            <w:color w:val="0000FF"/>
          </w:rPr>
          <w:t>Т.9</w:t>
        </w:r>
      </w:hyperlink>
      <w:r>
        <w:t xml:space="preserve">) с </w:t>
      </w:r>
      <w:hyperlink w:anchor="P3523">
        <w:r>
          <w:rPr>
            <w:color w:val="0000FF"/>
          </w:rPr>
          <w:t>табличками 8.4.7.1</w:t>
        </w:r>
      </w:hyperlink>
      <w:r>
        <w:t xml:space="preserve">, </w:t>
      </w:r>
      <w:hyperlink w:anchor="P3528">
        <w:r>
          <w:rPr>
            <w:color w:val="0000FF"/>
          </w:rPr>
          <w:t>8.4.7.2</w:t>
        </w:r>
      </w:hyperlink>
      <w:r>
        <w:t xml:space="preserve"> для регулирования движения велосипедистов и лиц, использующих для передвижения средства индивидуальной мобильности, в местах пересечения велосипедной дорожки или полосы для велосипедистов с проезжей частью дороги или регулируемым пешеходным переходом.</w:t>
      </w:r>
    </w:p>
    <w:p w:rsidR="002A3076" w:rsidRDefault="002A3076">
      <w:pPr>
        <w:pStyle w:val="ConsPlusNormal"/>
        <w:spacing w:before="220"/>
        <w:ind w:firstLine="540"/>
        <w:jc w:val="both"/>
      </w:pPr>
      <w:r>
        <w:t xml:space="preserve">7.3.5 Светофоры </w:t>
      </w:r>
      <w:hyperlink w:anchor="P4086">
        <w:r>
          <w:rPr>
            <w:color w:val="0000FF"/>
          </w:rPr>
          <w:t>Т.4</w:t>
        </w:r>
      </w:hyperlink>
      <w:r>
        <w:t xml:space="preserve"> любых исполнений применяют для регулирования движения на отдельных полосах проезжей части при организации реверсивного движения.</w:t>
      </w:r>
    </w:p>
    <w:p w:rsidR="002A3076" w:rsidRDefault="002A3076">
      <w:pPr>
        <w:pStyle w:val="ConsPlusNormal"/>
        <w:spacing w:before="220"/>
        <w:ind w:firstLine="540"/>
        <w:jc w:val="both"/>
      </w:pPr>
      <w:r>
        <w:t xml:space="preserve">7.3.6 Светофоры </w:t>
      </w:r>
      <w:hyperlink w:anchor="P4092">
        <w:r>
          <w:rPr>
            <w:color w:val="0000FF"/>
          </w:rPr>
          <w:t>Т.5</w:t>
        </w:r>
      </w:hyperlink>
      <w:r>
        <w:t xml:space="preserve"> применяют только для бесконфликтного регулирования движения трамваев, а также транспортных средств, допущенных в соответствии с </w:t>
      </w:r>
      <w:hyperlink r:id="rId168">
        <w:r>
          <w:rPr>
            <w:color w:val="0000FF"/>
          </w:rPr>
          <w:t>[1]</w:t>
        </w:r>
      </w:hyperlink>
      <w:r>
        <w:t xml:space="preserve"> к движению по полосе для маршрутных транспортных средств по специально выделенной полосе.</w:t>
      </w:r>
    </w:p>
    <w:p w:rsidR="002A3076" w:rsidRDefault="002A3076">
      <w:pPr>
        <w:pStyle w:val="ConsPlusNormal"/>
        <w:spacing w:before="220"/>
        <w:ind w:firstLine="540"/>
        <w:jc w:val="both"/>
      </w:pPr>
      <w:r>
        <w:t xml:space="preserve">При регулировании движения безрельсовых транспортных средств над специально выделенной полосой устанавливают </w:t>
      </w:r>
      <w:hyperlink w:anchor="P2883">
        <w:r>
          <w:rPr>
            <w:color w:val="0000FF"/>
          </w:rPr>
          <w:t>знак 3.1</w:t>
        </w:r>
      </w:hyperlink>
      <w:r>
        <w:t xml:space="preserve"> с </w:t>
      </w:r>
      <w:hyperlink w:anchor="P3623">
        <w:r>
          <w:rPr>
            <w:color w:val="0000FF"/>
          </w:rPr>
          <w:t>табличкой 8.14</w:t>
        </w:r>
      </w:hyperlink>
      <w:r>
        <w:t>.</w:t>
      </w:r>
    </w:p>
    <w:p w:rsidR="002A3076" w:rsidRDefault="002A3076">
      <w:pPr>
        <w:pStyle w:val="ConsPlusNormal"/>
        <w:spacing w:before="220"/>
        <w:ind w:firstLine="540"/>
        <w:jc w:val="both"/>
      </w:pPr>
      <w:r>
        <w:t xml:space="preserve">7.3.7 Светофоры </w:t>
      </w:r>
      <w:hyperlink w:anchor="P4093">
        <w:r>
          <w:rPr>
            <w:color w:val="0000FF"/>
          </w:rPr>
          <w:t>Т.6</w:t>
        </w:r>
      </w:hyperlink>
      <w:r>
        <w:t xml:space="preserve"> любых исполнений и вариантов конструкции, а также светофоры </w:t>
      </w:r>
      <w:hyperlink w:anchor="P4103">
        <w:r>
          <w:rPr>
            <w:color w:val="0000FF"/>
          </w:rPr>
          <w:t>Т.10</w:t>
        </w:r>
      </w:hyperlink>
      <w:r>
        <w:t xml:space="preserve"> применяют для регулирования движения через железнодорожные переезды.</w:t>
      </w:r>
    </w:p>
    <w:p w:rsidR="002A3076" w:rsidRDefault="002A3076">
      <w:pPr>
        <w:pStyle w:val="ConsPlusNormal"/>
        <w:spacing w:before="220"/>
        <w:ind w:firstLine="540"/>
        <w:jc w:val="both"/>
      </w:pPr>
      <w:r>
        <w:t xml:space="preserve">7.3.8 Светофоры </w:t>
      </w:r>
      <w:hyperlink w:anchor="P4100">
        <w:r>
          <w:rPr>
            <w:color w:val="0000FF"/>
          </w:rPr>
          <w:t>Т.7</w:t>
        </w:r>
      </w:hyperlink>
      <w:r>
        <w:t xml:space="preserve"> любых вариантов конструкции применяют для обозначения нерегулируемых перекрестков и пешеходных переходов в случаях, если:</w:t>
      </w:r>
    </w:p>
    <w:p w:rsidR="002A3076" w:rsidRDefault="002A3076">
      <w:pPr>
        <w:pStyle w:val="ConsPlusNormal"/>
        <w:spacing w:before="220"/>
        <w:ind w:firstLine="540"/>
        <w:jc w:val="both"/>
      </w:pPr>
      <w:r>
        <w:t xml:space="preserve">- интенсивность движения транспортных средств и пешеходов составляет не менее половины </w:t>
      </w:r>
      <w:r>
        <w:lastRenderedPageBreak/>
        <w:t xml:space="preserve">от ее значений для </w:t>
      </w:r>
      <w:hyperlink w:anchor="P1519">
        <w:r>
          <w:rPr>
            <w:color w:val="0000FF"/>
          </w:rPr>
          <w:t>условий 1</w:t>
        </w:r>
      </w:hyperlink>
      <w:r>
        <w:t xml:space="preserve"> и </w:t>
      </w:r>
      <w:hyperlink w:anchor="P1574">
        <w:r>
          <w:rPr>
            <w:color w:val="0000FF"/>
          </w:rPr>
          <w:t>2</w:t>
        </w:r>
      </w:hyperlink>
      <w:r>
        <w:t xml:space="preserve"> по </w:t>
      </w:r>
      <w:hyperlink w:anchor="P1518">
        <w:r>
          <w:rPr>
            <w:color w:val="0000FF"/>
          </w:rPr>
          <w:t>7.2.1</w:t>
        </w:r>
      </w:hyperlink>
      <w:r>
        <w:t>;</w:t>
      </w:r>
    </w:p>
    <w:p w:rsidR="002A3076" w:rsidRDefault="002A3076">
      <w:pPr>
        <w:pStyle w:val="ConsPlusNormal"/>
        <w:spacing w:before="220"/>
        <w:ind w:firstLine="540"/>
        <w:jc w:val="both"/>
      </w:pPr>
      <w: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2A3076" w:rsidRDefault="002A3076">
      <w:pPr>
        <w:pStyle w:val="ConsPlusNormal"/>
        <w:spacing w:before="220"/>
        <w:ind w:firstLine="540"/>
        <w:jc w:val="both"/>
      </w:pPr>
      <w:r>
        <w:t>- пешеходный переход расположен на участке дороги, проходящем вдоль территории детских учреждений;</w:t>
      </w:r>
    </w:p>
    <w:p w:rsidR="002A3076" w:rsidRDefault="002A3076">
      <w:pPr>
        <w:pStyle w:val="ConsPlusNormal"/>
        <w:spacing w:before="220"/>
        <w:ind w:firstLine="540"/>
        <w:jc w:val="both"/>
      </w:pPr>
      <w:r>
        <w:t>- по техническим обоснованиям невозможно применение светофорного регулирования с применением вызывной фазы для движения пешеходов на пешеходном переходе.</w:t>
      </w:r>
    </w:p>
    <w:p w:rsidR="002A3076" w:rsidRDefault="002A3076">
      <w:pPr>
        <w:pStyle w:val="ConsPlusNormal"/>
        <w:spacing w:before="220"/>
        <w:ind w:firstLine="540"/>
        <w:jc w:val="both"/>
      </w:pPr>
      <w:r>
        <w:t xml:space="preserve">7.3.9 Светофоры </w:t>
      </w:r>
      <w:hyperlink w:anchor="P4101">
        <w:r>
          <w:rPr>
            <w:color w:val="0000FF"/>
          </w:rPr>
          <w:t>Т.8</w:t>
        </w:r>
      </w:hyperlink>
      <w:r>
        <w:t xml:space="preserve"> любых вариантов конструкции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 в том числе перед мостовыми сооружениями.</w:t>
      </w:r>
    </w:p>
    <w:p w:rsidR="002A3076" w:rsidRDefault="002A3076">
      <w:pPr>
        <w:pStyle w:val="ConsPlusNormal"/>
        <w:spacing w:before="220"/>
        <w:ind w:firstLine="540"/>
        <w:jc w:val="both"/>
      </w:pPr>
      <w:r>
        <w:t xml:space="preserve">На участках сужения дорог светофоры </w:t>
      </w:r>
      <w:hyperlink w:anchor="P4101">
        <w:r>
          <w:rPr>
            <w:color w:val="0000FF"/>
          </w:rPr>
          <w:t>Т.8</w:t>
        </w:r>
      </w:hyperlink>
      <w: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anchor="P2872">
        <w:r>
          <w:rPr>
            <w:color w:val="0000FF"/>
          </w:rPr>
          <w:t>знаков 2.6</w:t>
        </w:r>
      </w:hyperlink>
      <w:r>
        <w:t xml:space="preserve"> и </w:t>
      </w:r>
      <w:hyperlink w:anchor="P2873">
        <w:r>
          <w:rPr>
            <w:color w:val="0000FF"/>
          </w:rPr>
          <w:t>2.7</w:t>
        </w:r>
      </w:hyperlink>
      <w:r>
        <w:t xml:space="preserve"> по </w:t>
      </w:r>
      <w:hyperlink w:anchor="P501">
        <w:r>
          <w:rPr>
            <w:color w:val="0000FF"/>
          </w:rPr>
          <w:t>5.3.9</w:t>
        </w:r>
      </w:hyperlink>
      <w:r>
        <w:t>.</w:t>
      </w:r>
    </w:p>
    <w:p w:rsidR="002A3076" w:rsidRDefault="002A3076">
      <w:pPr>
        <w:pStyle w:val="ConsPlusNormal"/>
        <w:spacing w:before="220"/>
        <w:ind w:firstLine="540"/>
        <w:jc w:val="both"/>
      </w:pPr>
      <w:r>
        <w:t xml:space="preserve">Перед мостовыми сооружениями светофоры </w:t>
      </w:r>
      <w:hyperlink w:anchor="P4101">
        <w:r>
          <w:rPr>
            <w:color w:val="0000FF"/>
          </w:rPr>
          <w:t>Т.8</w:t>
        </w:r>
      </w:hyperlink>
      <w:r>
        <w:t xml:space="preserve"> устанавливают, если несущая способность этих сооружений не позволяет осуществлять одновременный пропуск транспортных средств встречных направлений.</w:t>
      </w:r>
    </w:p>
    <w:p w:rsidR="002A3076" w:rsidRDefault="002A3076">
      <w:pPr>
        <w:pStyle w:val="ConsPlusNormal"/>
        <w:spacing w:before="220"/>
        <w:ind w:firstLine="540"/>
        <w:jc w:val="both"/>
      </w:pPr>
      <w:r>
        <w:t xml:space="preserve">Светофоры </w:t>
      </w:r>
      <w:hyperlink w:anchor="P4101">
        <w:r>
          <w:rPr>
            <w:color w:val="0000FF"/>
          </w:rPr>
          <w:t>Т.8</w:t>
        </w:r>
      </w:hyperlink>
      <w:r>
        <w:t>, кроме того, применяют для регулирования движения через разводные мосты и на причалах паромных переправ. Допускается их применение в местах выезда на дорогу транспортных средств оперативных служб и на пунктах взимания платы за проезд по платным дорогам.</w:t>
      </w:r>
    </w:p>
    <w:p w:rsidR="002A3076" w:rsidRDefault="002A3076">
      <w:pPr>
        <w:pStyle w:val="ConsPlusNormal"/>
        <w:spacing w:before="220"/>
        <w:ind w:firstLine="540"/>
        <w:jc w:val="both"/>
      </w:pPr>
      <w:r>
        <w:t xml:space="preserve">7.3.10 Светофоры </w:t>
      </w:r>
      <w:hyperlink w:anchor="P4102">
        <w:r>
          <w:rPr>
            <w:color w:val="0000FF"/>
          </w:rPr>
          <w:t>Т.9</w:t>
        </w:r>
      </w:hyperlink>
      <w:r>
        <w:t xml:space="preserve"> применяют для регулирования движения велосипедистов, водителей мопедов и лиц, использующих для передвижения средства индивидуальной мобильности, в местах пересечения велосипедной дорожки или полосы для велосипедистов с проезжей частью дороги или регулируемым пешеходным переходом.</w:t>
      </w:r>
    </w:p>
    <w:p w:rsidR="002A3076" w:rsidRDefault="002A3076">
      <w:pPr>
        <w:pStyle w:val="ConsPlusNormal"/>
        <w:spacing w:before="220"/>
        <w:ind w:firstLine="540"/>
        <w:jc w:val="both"/>
      </w:pPr>
      <w:r>
        <w:t xml:space="preserve">7.3.11 Светофоры </w:t>
      </w:r>
      <w:hyperlink w:anchor="P4109">
        <w:r>
          <w:rPr>
            <w:color w:val="0000FF"/>
          </w:rPr>
          <w:t>П.1</w:t>
        </w:r>
      </w:hyperlink>
      <w:r>
        <w:t xml:space="preserve"> и </w:t>
      </w:r>
      <w:hyperlink w:anchor="P4110">
        <w:r>
          <w:rPr>
            <w:color w:val="0000FF"/>
          </w:rPr>
          <w:t>П.2</w:t>
        </w:r>
      </w:hyperlink>
      <w:r>
        <w:t xml:space="preserve"> любых вариантов конструкции применяют для регулирования движения пешеходов по регулируемым пешеходным переходам с установкой светофоров по </w:t>
      </w:r>
      <w:hyperlink w:anchor="P1704">
        <w:r>
          <w:rPr>
            <w:color w:val="0000FF"/>
          </w:rPr>
          <w:t>7.4.2</w:t>
        </w:r>
      </w:hyperlink>
      <w:r>
        <w:t>.</w:t>
      </w:r>
    </w:p>
    <w:p w:rsidR="002A3076" w:rsidRDefault="002A3076">
      <w:pPr>
        <w:pStyle w:val="ConsPlusNormal"/>
        <w:jc w:val="both"/>
      </w:pPr>
    </w:p>
    <w:p w:rsidR="002A3076" w:rsidRDefault="002A3076">
      <w:pPr>
        <w:pStyle w:val="ConsPlusTitle"/>
        <w:ind w:firstLine="540"/>
        <w:jc w:val="both"/>
        <w:outlineLvl w:val="2"/>
      </w:pPr>
      <w:r>
        <w:t>7.4 Правила установки светофоров</w:t>
      </w:r>
    </w:p>
    <w:p w:rsidR="002A3076" w:rsidRDefault="002A3076">
      <w:pPr>
        <w:pStyle w:val="ConsPlusNormal"/>
        <w:spacing w:before="220"/>
        <w:ind w:firstLine="540"/>
        <w:jc w:val="both"/>
      </w:pPr>
      <w:bookmarkStart w:id="48" w:name="P1616"/>
      <w:bookmarkEnd w:id="48"/>
      <w:r>
        <w:t xml:space="preserve">7.4.1 Транспортные светофоры устанавливаются в следующих местах </w:t>
      </w:r>
      <w:hyperlink w:anchor="P3841">
        <w:r>
          <w:rPr>
            <w:color w:val="0000FF"/>
          </w:rPr>
          <w:t>(рисунок В.26)</w:t>
        </w:r>
      </w:hyperlink>
      <w:r>
        <w:t>:</w:t>
      </w:r>
    </w:p>
    <w:p w:rsidR="002A3076" w:rsidRDefault="002A3076">
      <w:pPr>
        <w:pStyle w:val="ConsPlusNormal"/>
        <w:spacing w:before="220"/>
        <w:ind w:firstLine="540"/>
        <w:jc w:val="both"/>
      </w:pPr>
      <w:r>
        <w:t>а) перед пересечением проезжих частей (пешеходным переходом) справа от проезжей части;</w:t>
      </w:r>
    </w:p>
    <w:p w:rsidR="002A3076" w:rsidRDefault="002A3076">
      <w:pPr>
        <w:pStyle w:val="ConsPlusNormal"/>
        <w:spacing w:before="220"/>
        <w:ind w:firstLine="540"/>
        <w:jc w:val="both"/>
      </w:pPr>
      <w:r>
        <w:t>б) в пределах перекрестка (пешеходного перехода) над проезжей частью;</w:t>
      </w:r>
    </w:p>
    <w:p w:rsidR="002A3076" w:rsidRDefault="002A3076">
      <w:pPr>
        <w:pStyle w:val="ConsPlusNormal"/>
        <w:spacing w:before="220"/>
        <w:ind w:firstLine="540"/>
        <w:jc w:val="both"/>
      </w:pPr>
      <w:r>
        <w:t>в) перед пересечением проезжих частей (пешеходным переходом) слева от проезжей части, на выделенных дорожным ограждением или конструктивно выделенных разделительной полосе, направляющем островке или островке безопасности;</w:t>
      </w:r>
    </w:p>
    <w:p w:rsidR="002A3076" w:rsidRDefault="002A3076">
      <w:pPr>
        <w:pStyle w:val="ConsPlusNormal"/>
        <w:spacing w:before="220"/>
        <w:ind w:firstLine="540"/>
        <w:jc w:val="both"/>
      </w:pPr>
      <w:r>
        <w:t>г) перед пересечением проезжих частей (пешеходным переходом) слева от дороги; это место может использоваться на дорогах с односторонним движением транспортных средств;</w:t>
      </w:r>
    </w:p>
    <w:p w:rsidR="002A3076" w:rsidRDefault="002A3076">
      <w:pPr>
        <w:pStyle w:val="ConsPlusNormal"/>
        <w:spacing w:before="220"/>
        <w:ind w:firstLine="540"/>
        <w:jc w:val="both"/>
      </w:pPr>
      <w:r>
        <w:t>д) на перекрестке слева на конструктивно выделенных разделительной полосе, направляющем островке или островке безопасности, расположенных на пересекающей дороге;</w:t>
      </w:r>
    </w:p>
    <w:p w:rsidR="002A3076" w:rsidRDefault="002A3076">
      <w:pPr>
        <w:pStyle w:val="ConsPlusNormal"/>
        <w:spacing w:before="220"/>
        <w:ind w:firstLine="540"/>
        <w:jc w:val="both"/>
      </w:pPr>
      <w:r>
        <w:t>е) на перекрестке справа на конструктивно выделенных разделительной полосе, направляющем островке или островке безопасности, расположенных на пересекающей дороге;</w:t>
      </w:r>
    </w:p>
    <w:p w:rsidR="002A3076" w:rsidRDefault="002A3076">
      <w:pPr>
        <w:pStyle w:val="ConsPlusNormal"/>
        <w:spacing w:before="220"/>
        <w:ind w:firstLine="540"/>
        <w:jc w:val="both"/>
      </w:pPr>
      <w:r>
        <w:lastRenderedPageBreak/>
        <w:t>ж) непосредственно за пересечением проезжих частей, на конструктивно выделенных разделительной полосе, направляющем островке или островке безопасности;</w:t>
      </w:r>
    </w:p>
    <w:p w:rsidR="002A3076" w:rsidRDefault="002A3076">
      <w:pPr>
        <w:pStyle w:val="ConsPlusNormal"/>
        <w:spacing w:before="220"/>
        <w:ind w:firstLine="540"/>
        <w:jc w:val="both"/>
      </w:pPr>
      <w:r>
        <w:t>и) непосредственно за пересечением проезжих частей слева от дороги;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rsidR="002A3076" w:rsidRDefault="002A3076">
      <w:pPr>
        <w:pStyle w:val="ConsPlusNormal"/>
        <w:spacing w:before="220"/>
        <w:ind w:firstLine="540"/>
        <w:jc w:val="both"/>
      </w:pPr>
      <w:r>
        <w:t>к) непосредственно за пересечением проезжих частей справа от дорог; при этом установка дублирующего светофора справа за перекрестком допускается, если число полос в попутном направлении не более трех, а интенсивность движения по каждой полосе составляет не более 500 ед./ч.</w:t>
      </w:r>
    </w:p>
    <w:p w:rsidR="002A3076" w:rsidRDefault="002A3076">
      <w:pPr>
        <w:pStyle w:val="ConsPlusNormal"/>
        <w:spacing w:before="220"/>
        <w:ind w:firstLine="540"/>
        <w:jc w:val="both"/>
      </w:pPr>
      <w:bookmarkStart w:id="49" w:name="P1626"/>
      <w:bookmarkEnd w:id="49"/>
      <w:r>
        <w:t>7.4.1.1 Места установки основных транспортных светофоров приведены в таблице 12.</w:t>
      </w:r>
    </w:p>
    <w:p w:rsidR="002A3076" w:rsidRDefault="002A3076">
      <w:pPr>
        <w:pStyle w:val="ConsPlusNormal"/>
        <w:jc w:val="both"/>
      </w:pPr>
    </w:p>
    <w:p w:rsidR="002A3076" w:rsidRDefault="002A3076">
      <w:pPr>
        <w:pStyle w:val="ConsPlusTitle"/>
        <w:jc w:val="both"/>
        <w:outlineLvl w:val="3"/>
      </w:pPr>
      <w:r>
        <w:t>Таблица 12 - Места установки основных транспортных светофоров</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566"/>
        <w:gridCol w:w="566"/>
        <w:gridCol w:w="566"/>
        <w:gridCol w:w="569"/>
        <w:gridCol w:w="3572"/>
      </w:tblGrid>
      <w:tr w:rsidR="002A3076">
        <w:tc>
          <w:tcPr>
            <w:tcW w:w="3175" w:type="dxa"/>
            <w:vMerge w:val="restart"/>
          </w:tcPr>
          <w:p w:rsidR="002A3076" w:rsidRDefault="002A3076">
            <w:pPr>
              <w:pStyle w:val="ConsPlusNormal"/>
              <w:jc w:val="center"/>
            </w:pPr>
            <w:r>
              <w:t>Исполнение светофора</w:t>
            </w:r>
          </w:p>
        </w:tc>
        <w:tc>
          <w:tcPr>
            <w:tcW w:w="2267" w:type="dxa"/>
            <w:gridSpan w:val="4"/>
          </w:tcPr>
          <w:p w:rsidR="002A3076" w:rsidRDefault="002A3076">
            <w:pPr>
              <w:pStyle w:val="ConsPlusNormal"/>
              <w:jc w:val="center"/>
            </w:pPr>
            <w:r>
              <w:t xml:space="preserve">Предпочтительность мест установки </w:t>
            </w:r>
            <w:hyperlink w:anchor="P1689">
              <w:r>
                <w:rPr>
                  <w:color w:val="0000FF"/>
                </w:rPr>
                <w:t>&lt;1)&gt;</w:t>
              </w:r>
            </w:hyperlink>
          </w:p>
        </w:tc>
        <w:tc>
          <w:tcPr>
            <w:tcW w:w="3572" w:type="dxa"/>
            <w:vMerge w:val="restart"/>
          </w:tcPr>
          <w:p w:rsidR="002A3076" w:rsidRDefault="002A3076">
            <w:pPr>
              <w:pStyle w:val="ConsPlusNormal"/>
              <w:jc w:val="center"/>
            </w:pPr>
            <w:r>
              <w:t>Примечание</w:t>
            </w:r>
          </w:p>
        </w:tc>
      </w:tr>
      <w:tr w:rsidR="002A3076">
        <w:tc>
          <w:tcPr>
            <w:tcW w:w="3175" w:type="dxa"/>
            <w:vMerge/>
          </w:tcPr>
          <w:p w:rsidR="002A3076" w:rsidRDefault="002A3076">
            <w:pPr>
              <w:pStyle w:val="ConsPlusNormal"/>
            </w:pPr>
          </w:p>
        </w:tc>
        <w:tc>
          <w:tcPr>
            <w:tcW w:w="566" w:type="dxa"/>
          </w:tcPr>
          <w:p w:rsidR="002A3076" w:rsidRDefault="002A3076">
            <w:pPr>
              <w:pStyle w:val="ConsPlusNormal"/>
              <w:jc w:val="center"/>
            </w:pPr>
            <w:r>
              <w:t>а</w:t>
            </w:r>
          </w:p>
        </w:tc>
        <w:tc>
          <w:tcPr>
            <w:tcW w:w="566" w:type="dxa"/>
          </w:tcPr>
          <w:p w:rsidR="002A3076" w:rsidRDefault="002A3076">
            <w:pPr>
              <w:pStyle w:val="ConsPlusNormal"/>
              <w:jc w:val="center"/>
            </w:pPr>
            <w:r>
              <w:t>б</w:t>
            </w:r>
          </w:p>
        </w:tc>
        <w:tc>
          <w:tcPr>
            <w:tcW w:w="566" w:type="dxa"/>
          </w:tcPr>
          <w:p w:rsidR="002A3076" w:rsidRDefault="002A3076">
            <w:pPr>
              <w:pStyle w:val="ConsPlusNormal"/>
              <w:jc w:val="center"/>
            </w:pPr>
            <w:r>
              <w:t>в</w:t>
            </w:r>
          </w:p>
        </w:tc>
        <w:tc>
          <w:tcPr>
            <w:tcW w:w="569" w:type="dxa"/>
          </w:tcPr>
          <w:p w:rsidR="002A3076" w:rsidRDefault="002A3076">
            <w:pPr>
              <w:pStyle w:val="ConsPlusNormal"/>
              <w:jc w:val="center"/>
            </w:pPr>
            <w:r>
              <w:t>г</w:t>
            </w:r>
          </w:p>
        </w:tc>
        <w:tc>
          <w:tcPr>
            <w:tcW w:w="3572" w:type="dxa"/>
            <w:vMerge/>
          </w:tcPr>
          <w:p w:rsidR="002A3076" w:rsidRDefault="002A3076">
            <w:pPr>
              <w:pStyle w:val="ConsPlusNormal"/>
            </w:pPr>
          </w:p>
        </w:tc>
      </w:tr>
      <w:tr w:rsidR="002A3076">
        <w:tc>
          <w:tcPr>
            <w:tcW w:w="3175" w:type="dxa"/>
            <w:vAlign w:val="center"/>
          </w:tcPr>
          <w:p w:rsidR="002A3076" w:rsidRDefault="002A3076">
            <w:pPr>
              <w:pStyle w:val="ConsPlusNormal"/>
              <w:jc w:val="both"/>
            </w:pPr>
            <w:hyperlink w:anchor="P4058">
              <w:r>
                <w:rPr>
                  <w:color w:val="0000FF"/>
                </w:rPr>
                <w:t>Т.1</w:t>
              </w:r>
            </w:hyperlink>
            <w:r>
              <w:t xml:space="preserve">, </w:t>
            </w:r>
            <w:hyperlink w:anchor="P4059">
              <w:r>
                <w:rPr>
                  <w:color w:val="0000FF"/>
                </w:rPr>
                <w:t>Т.1.п</w:t>
              </w:r>
            </w:hyperlink>
            <w:r>
              <w:t xml:space="preserve">, </w:t>
            </w:r>
            <w:hyperlink w:anchor="P4069">
              <w:r>
                <w:rPr>
                  <w:color w:val="0000FF"/>
                </w:rPr>
                <w:t>Т.1.пл</w:t>
              </w:r>
            </w:hyperlink>
            <w:r>
              <w:t xml:space="preserve">, </w:t>
            </w:r>
            <w:hyperlink w:anchor="P4079">
              <w:r>
                <w:rPr>
                  <w:color w:val="0000FF"/>
                </w:rPr>
                <w:t>Т.2</w:t>
              </w:r>
            </w:hyperlink>
            <w:r>
              <w:t xml:space="preserve"> со стрелкой "направо" или "прямо и направо", или "направо и налево", </w:t>
            </w:r>
            <w:hyperlink w:anchor="P4080">
              <w:r>
                <w:rPr>
                  <w:color w:val="0000FF"/>
                </w:rPr>
                <w:t>Т.3</w:t>
              </w:r>
            </w:hyperlink>
            <w:r>
              <w:t xml:space="preserve">, </w:t>
            </w:r>
            <w:hyperlink w:anchor="P4081">
              <w:r>
                <w:rPr>
                  <w:color w:val="0000FF"/>
                </w:rPr>
                <w:t>Т.3.п</w:t>
              </w:r>
            </w:hyperlink>
            <w:r>
              <w:t xml:space="preserve">, </w:t>
            </w:r>
            <w:hyperlink w:anchor="P4100">
              <w:r>
                <w:rPr>
                  <w:color w:val="0000FF"/>
                </w:rPr>
                <w:t>Т.7</w:t>
              </w:r>
            </w:hyperlink>
            <w:r>
              <w:t xml:space="preserve">, </w:t>
            </w:r>
            <w:hyperlink w:anchor="P4101">
              <w:r>
                <w:rPr>
                  <w:color w:val="0000FF"/>
                </w:rPr>
                <w:t>Т.8</w:t>
              </w:r>
            </w:hyperlink>
          </w:p>
        </w:tc>
        <w:tc>
          <w:tcPr>
            <w:tcW w:w="566" w:type="dxa"/>
            <w:vAlign w:val="center"/>
          </w:tcPr>
          <w:p w:rsidR="002A3076" w:rsidRDefault="002A3076">
            <w:pPr>
              <w:pStyle w:val="ConsPlusNormal"/>
              <w:jc w:val="center"/>
            </w:pPr>
            <w:r>
              <w:t>1</w:t>
            </w:r>
          </w:p>
        </w:tc>
        <w:tc>
          <w:tcPr>
            <w:tcW w:w="566" w:type="dxa"/>
            <w:vAlign w:val="center"/>
          </w:tcPr>
          <w:p w:rsidR="002A3076" w:rsidRDefault="002A3076">
            <w:pPr>
              <w:pStyle w:val="ConsPlusNormal"/>
              <w:jc w:val="center"/>
            </w:pPr>
            <w:r>
              <w:t>-</w:t>
            </w:r>
          </w:p>
        </w:tc>
        <w:tc>
          <w:tcPr>
            <w:tcW w:w="566" w:type="dxa"/>
            <w:vAlign w:val="center"/>
          </w:tcPr>
          <w:p w:rsidR="002A3076" w:rsidRDefault="002A3076">
            <w:pPr>
              <w:pStyle w:val="ConsPlusNormal"/>
              <w:jc w:val="center"/>
            </w:pPr>
            <w:r>
              <w:t>-</w:t>
            </w:r>
          </w:p>
        </w:tc>
        <w:tc>
          <w:tcPr>
            <w:tcW w:w="569" w:type="dxa"/>
            <w:vAlign w:val="center"/>
          </w:tcPr>
          <w:p w:rsidR="002A3076" w:rsidRDefault="002A3076">
            <w:pPr>
              <w:pStyle w:val="ConsPlusNormal"/>
              <w:jc w:val="center"/>
            </w:pPr>
            <w:r>
              <w:t>-</w:t>
            </w:r>
          </w:p>
        </w:tc>
        <w:tc>
          <w:tcPr>
            <w:tcW w:w="3572" w:type="dxa"/>
            <w:vAlign w:val="center"/>
          </w:tcPr>
          <w:p w:rsidR="002A3076" w:rsidRDefault="002A3076">
            <w:pPr>
              <w:pStyle w:val="ConsPlusNormal"/>
              <w:jc w:val="both"/>
            </w:pPr>
            <w:r>
              <w:t xml:space="preserve">Допускается установка </w:t>
            </w:r>
            <w:hyperlink w:anchor="P4100">
              <w:r>
                <w:rPr>
                  <w:color w:val="0000FF"/>
                </w:rPr>
                <w:t>Т.7</w:t>
              </w:r>
            </w:hyperlink>
            <w:r>
              <w:t xml:space="preserve"> по </w:t>
            </w:r>
            <w:hyperlink w:anchor="P1700">
              <w:r>
                <w:rPr>
                  <w:color w:val="0000FF"/>
                </w:rPr>
                <w:t>7.4.1.6</w:t>
              </w:r>
            </w:hyperlink>
            <w:r>
              <w:t>.</w:t>
            </w:r>
          </w:p>
          <w:p w:rsidR="002A3076" w:rsidRDefault="002A3076">
            <w:pPr>
              <w:pStyle w:val="ConsPlusNormal"/>
              <w:jc w:val="both"/>
            </w:pPr>
            <w:r>
              <w:t xml:space="preserve">Особенность установки светофора </w:t>
            </w:r>
            <w:hyperlink w:anchor="P4079">
              <w:r>
                <w:rPr>
                  <w:color w:val="0000FF"/>
                </w:rPr>
                <w:t>Т.2</w:t>
              </w:r>
            </w:hyperlink>
            <w:r>
              <w:t xml:space="preserve"> любых исполнений по </w:t>
            </w:r>
            <w:hyperlink w:anchor="P1692">
              <w:r>
                <w:rPr>
                  <w:color w:val="0000FF"/>
                </w:rPr>
                <w:t>7.4.1.2</w:t>
              </w:r>
            </w:hyperlink>
          </w:p>
        </w:tc>
      </w:tr>
      <w:tr w:rsidR="002A3076">
        <w:tc>
          <w:tcPr>
            <w:tcW w:w="3175" w:type="dxa"/>
            <w:vAlign w:val="center"/>
          </w:tcPr>
          <w:p w:rsidR="002A3076" w:rsidRDefault="002A3076">
            <w:pPr>
              <w:pStyle w:val="ConsPlusNormal"/>
              <w:jc w:val="both"/>
            </w:pPr>
            <w:hyperlink w:anchor="P4073">
              <w:r>
                <w:rPr>
                  <w:color w:val="0000FF"/>
                </w:rPr>
                <w:t>Т.1.г</w:t>
              </w:r>
            </w:hyperlink>
          </w:p>
        </w:tc>
        <w:tc>
          <w:tcPr>
            <w:tcW w:w="566" w:type="dxa"/>
            <w:vAlign w:val="center"/>
          </w:tcPr>
          <w:p w:rsidR="002A3076" w:rsidRDefault="002A3076">
            <w:pPr>
              <w:pStyle w:val="ConsPlusNormal"/>
              <w:jc w:val="center"/>
            </w:pPr>
            <w:r>
              <w:t>-</w:t>
            </w:r>
          </w:p>
        </w:tc>
        <w:tc>
          <w:tcPr>
            <w:tcW w:w="566" w:type="dxa"/>
            <w:vAlign w:val="center"/>
          </w:tcPr>
          <w:p w:rsidR="002A3076" w:rsidRDefault="002A3076">
            <w:pPr>
              <w:pStyle w:val="ConsPlusNormal"/>
              <w:jc w:val="center"/>
            </w:pPr>
            <w:r>
              <w:t>1</w:t>
            </w:r>
          </w:p>
        </w:tc>
        <w:tc>
          <w:tcPr>
            <w:tcW w:w="566" w:type="dxa"/>
            <w:vAlign w:val="center"/>
          </w:tcPr>
          <w:p w:rsidR="002A3076" w:rsidRDefault="002A3076">
            <w:pPr>
              <w:pStyle w:val="ConsPlusNormal"/>
              <w:jc w:val="center"/>
            </w:pPr>
            <w:r>
              <w:t>-</w:t>
            </w:r>
          </w:p>
        </w:tc>
        <w:tc>
          <w:tcPr>
            <w:tcW w:w="569" w:type="dxa"/>
            <w:vAlign w:val="center"/>
          </w:tcPr>
          <w:p w:rsidR="002A3076" w:rsidRDefault="002A3076">
            <w:pPr>
              <w:pStyle w:val="ConsPlusNormal"/>
              <w:jc w:val="center"/>
            </w:pPr>
            <w:r>
              <w:t>-</w:t>
            </w:r>
          </w:p>
        </w:tc>
        <w:tc>
          <w:tcPr>
            <w:tcW w:w="3572" w:type="dxa"/>
            <w:vAlign w:val="center"/>
          </w:tcPr>
          <w:p w:rsidR="002A3076" w:rsidRDefault="002A3076">
            <w:pPr>
              <w:pStyle w:val="ConsPlusNormal"/>
              <w:jc w:val="center"/>
            </w:pPr>
            <w:r>
              <w:t>-</w:t>
            </w:r>
          </w:p>
        </w:tc>
      </w:tr>
      <w:tr w:rsidR="002A3076">
        <w:tc>
          <w:tcPr>
            <w:tcW w:w="3175" w:type="dxa"/>
            <w:vAlign w:val="center"/>
          </w:tcPr>
          <w:p w:rsidR="002A3076" w:rsidRDefault="002A3076">
            <w:pPr>
              <w:pStyle w:val="ConsPlusNormal"/>
              <w:jc w:val="both"/>
            </w:pPr>
            <w:hyperlink w:anchor="P4067">
              <w:r>
                <w:rPr>
                  <w:color w:val="0000FF"/>
                </w:rPr>
                <w:t>Т.1.л</w:t>
              </w:r>
            </w:hyperlink>
          </w:p>
        </w:tc>
        <w:tc>
          <w:tcPr>
            <w:tcW w:w="566" w:type="dxa"/>
            <w:vAlign w:val="center"/>
          </w:tcPr>
          <w:p w:rsidR="002A3076" w:rsidRDefault="002A3076">
            <w:pPr>
              <w:pStyle w:val="ConsPlusNormal"/>
              <w:jc w:val="center"/>
            </w:pPr>
            <w:r>
              <w:t>3</w:t>
            </w:r>
          </w:p>
        </w:tc>
        <w:tc>
          <w:tcPr>
            <w:tcW w:w="566" w:type="dxa"/>
            <w:vAlign w:val="center"/>
          </w:tcPr>
          <w:p w:rsidR="002A3076" w:rsidRDefault="002A3076">
            <w:pPr>
              <w:pStyle w:val="ConsPlusNormal"/>
              <w:jc w:val="center"/>
            </w:pPr>
            <w:r>
              <w:t>4</w:t>
            </w:r>
          </w:p>
        </w:tc>
        <w:tc>
          <w:tcPr>
            <w:tcW w:w="566" w:type="dxa"/>
            <w:vAlign w:val="center"/>
          </w:tcPr>
          <w:p w:rsidR="002A3076" w:rsidRDefault="002A3076">
            <w:pPr>
              <w:pStyle w:val="ConsPlusNormal"/>
              <w:jc w:val="center"/>
            </w:pPr>
            <w:r>
              <w:t>1</w:t>
            </w:r>
          </w:p>
        </w:tc>
        <w:tc>
          <w:tcPr>
            <w:tcW w:w="569" w:type="dxa"/>
            <w:vAlign w:val="center"/>
          </w:tcPr>
          <w:p w:rsidR="002A3076" w:rsidRDefault="002A3076">
            <w:pPr>
              <w:pStyle w:val="ConsPlusNormal"/>
              <w:jc w:val="center"/>
            </w:pPr>
            <w:r>
              <w:t>2</w:t>
            </w:r>
          </w:p>
        </w:tc>
        <w:tc>
          <w:tcPr>
            <w:tcW w:w="3572" w:type="dxa"/>
            <w:vAlign w:val="center"/>
          </w:tcPr>
          <w:p w:rsidR="002A3076" w:rsidRDefault="002A3076">
            <w:pPr>
              <w:pStyle w:val="ConsPlusNormal"/>
              <w:jc w:val="center"/>
            </w:pPr>
            <w:r>
              <w:t>-</w:t>
            </w:r>
          </w:p>
        </w:tc>
      </w:tr>
      <w:tr w:rsidR="002A3076">
        <w:tc>
          <w:tcPr>
            <w:tcW w:w="3175" w:type="dxa"/>
            <w:vAlign w:val="center"/>
          </w:tcPr>
          <w:p w:rsidR="002A3076" w:rsidRDefault="002A3076">
            <w:pPr>
              <w:pStyle w:val="ConsPlusNormal"/>
              <w:jc w:val="both"/>
            </w:pPr>
            <w:hyperlink w:anchor="P4079">
              <w:r>
                <w:rPr>
                  <w:color w:val="0000FF"/>
                </w:rPr>
                <w:t>Т.2</w:t>
              </w:r>
            </w:hyperlink>
            <w:r>
              <w:t xml:space="preserve"> со стрелкой "прямо"</w:t>
            </w:r>
          </w:p>
        </w:tc>
        <w:tc>
          <w:tcPr>
            <w:tcW w:w="566" w:type="dxa"/>
            <w:vAlign w:val="center"/>
          </w:tcPr>
          <w:p w:rsidR="002A3076" w:rsidRDefault="002A3076">
            <w:pPr>
              <w:pStyle w:val="ConsPlusNormal"/>
              <w:jc w:val="center"/>
            </w:pPr>
            <w:r>
              <w:t xml:space="preserve">1 </w:t>
            </w:r>
            <w:hyperlink w:anchor="P1689">
              <w:r>
                <w:rPr>
                  <w:color w:val="0000FF"/>
                </w:rPr>
                <w:t>&lt;2)&gt;</w:t>
              </w:r>
            </w:hyperlink>
          </w:p>
        </w:tc>
        <w:tc>
          <w:tcPr>
            <w:tcW w:w="566" w:type="dxa"/>
            <w:vAlign w:val="center"/>
          </w:tcPr>
          <w:p w:rsidR="002A3076" w:rsidRDefault="002A3076">
            <w:pPr>
              <w:pStyle w:val="ConsPlusNormal"/>
              <w:jc w:val="center"/>
            </w:pPr>
            <w:r>
              <w:t>2</w:t>
            </w:r>
          </w:p>
        </w:tc>
        <w:tc>
          <w:tcPr>
            <w:tcW w:w="566" w:type="dxa"/>
            <w:vAlign w:val="center"/>
          </w:tcPr>
          <w:p w:rsidR="002A3076" w:rsidRDefault="002A3076">
            <w:pPr>
              <w:pStyle w:val="ConsPlusNormal"/>
              <w:jc w:val="center"/>
            </w:pPr>
            <w:r>
              <w:t>-</w:t>
            </w:r>
          </w:p>
        </w:tc>
        <w:tc>
          <w:tcPr>
            <w:tcW w:w="569" w:type="dxa"/>
            <w:vAlign w:val="center"/>
          </w:tcPr>
          <w:p w:rsidR="002A3076" w:rsidRDefault="002A3076">
            <w:pPr>
              <w:pStyle w:val="ConsPlusNormal"/>
              <w:jc w:val="center"/>
            </w:pPr>
            <w:r>
              <w:t>-</w:t>
            </w:r>
          </w:p>
        </w:tc>
        <w:tc>
          <w:tcPr>
            <w:tcW w:w="3572" w:type="dxa"/>
            <w:vMerge w:val="restart"/>
            <w:vAlign w:val="center"/>
          </w:tcPr>
          <w:p w:rsidR="002A3076" w:rsidRDefault="002A3076">
            <w:pPr>
              <w:pStyle w:val="ConsPlusNormal"/>
              <w:jc w:val="both"/>
            </w:pPr>
            <w:r>
              <w:t xml:space="preserve">Особенность установки светофора </w:t>
            </w:r>
            <w:hyperlink w:anchor="P4079">
              <w:r>
                <w:rPr>
                  <w:color w:val="0000FF"/>
                </w:rPr>
                <w:t>Т.2</w:t>
              </w:r>
            </w:hyperlink>
            <w:r>
              <w:t xml:space="preserve"> любых исполнений по </w:t>
            </w:r>
            <w:hyperlink w:anchor="P1692">
              <w:r>
                <w:rPr>
                  <w:color w:val="0000FF"/>
                </w:rPr>
                <w:t>7.4.1.2</w:t>
              </w:r>
            </w:hyperlink>
          </w:p>
        </w:tc>
      </w:tr>
      <w:tr w:rsidR="002A3076">
        <w:tc>
          <w:tcPr>
            <w:tcW w:w="3175" w:type="dxa"/>
            <w:vAlign w:val="center"/>
          </w:tcPr>
          <w:p w:rsidR="002A3076" w:rsidRDefault="002A3076">
            <w:pPr>
              <w:pStyle w:val="ConsPlusNormal"/>
              <w:jc w:val="both"/>
            </w:pPr>
            <w:hyperlink w:anchor="P4079">
              <w:r>
                <w:rPr>
                  <w:color w:val="0000FF"/>
                </w:rPr>
                <w:t>Т.2</w:t>
              </w:r>
            </w:hyperlink>
            <w:r>
              <w:t xml:space="preserve"> со стрелкой "налево" или "прямо и налево"</w:t>
            </w:r>
          </w:p>
        </w:tc>
        <w:tc>
          <w:tcPr>
            <w:tcW w:w="566" w:type="dxa"/>
            <w:vAlign w:val="center"/>
          </w:tcPr>
          <w:p w:rsidR="002A3076" w:rsidRDefault="002A3076">
            <w:pPr>
              <w:pStyle w:val="ConsPlusNormal"/>
              <w:jc w:val="center"/>
            </w:pPr>
            <w:r>
              <w:t>-</w:t>
            </w:r>
          </w:p>
        </w:tc>
        <w:tc>
          <w:tcPr>
            <w:tcW w:w="566" w:type="dxa"/>
            <w:vAlign w:val="center"/>
          </w:tcPr>
          <w:p w:rsidR="002A3076" w:rsidRDefault="002A3076">
            <w:pPr>
              <w:pStyle w:val="ConsPlusNormal"/>
              <w:jc w:val="center"/>
            </w:pPr>
            <w:r>
              <w:t>3</w:t>
            </w:r>
          </w:p>
        </w:tc>
        <w:tc>
          <w:tcPr>
            <w:tcW w:w="566" w:type="dxa"/>
            <w:vAlign w:val="center"/>
          </w:tcPr>
          <w:p w:rsidR="002A3076" w:rsidRDefault="002A3076">
            <w:pPr>
              <w:pStyle w:val="ConsPlusNormal"/>
              <w:jc w:val="center"/>
            </w:pPr>
            <w:r>
              <w:t>1</w:t>
            </w:r>
          </w:p>
        </w:tc>
        <w:tc>
          <w:tcPr>
            <w:tcW w:w="569" w:type="dxa"/>
            <w:vAlign w:val="center"/>
          </w:tcPr>
          <w:p w:rsidR="002A3076" w:rsidRDefault="002A3076">
            <w:pPr>
              <w:pStyle w:val="ConsPlusNormal"/>
              <w:jc w:val="center"/>
            </w:pPr>
            <w:r>
              <w:t>2</w:t>
            </w:r>
          </w:p>
        </w:tc>
        <w:tc>
          <w:tcPr>
            <w:tcW w:w="3572" w:type="dxa"/>
            <w:vMerge/>
          </w:tcPr>
          <w:p w:rsidR="002A3076" w:rsidRDefault="002A3076">
            <w:pPr>
              <w:pStyle w:val="ConsPlusNormal"/>
            </w:pPr>
          </w:p>
        </w:tc>
      </w:tr>
      <w:tr w:rsidR="002A3076">
        <w:tc>
          <w:tcPr>
            <w:tcW w:w="3175" w:type="dxa"/>
            <w:vAlign w:val="center"/>
          </w:tcPr>
          <w:p w:rsidR="002A3076" w:rsidRDefault="002A3076">
            <w:pPr>
              <w:pStyle w:val="ConsPlusNormal"/>
              <w:jc w:val="both"/>
            </w:pPr>
            <w:hyperlink w:anchor="P4082">
              <w:r>
                <w:rPr>
                  <w:color w:val="0000FF"/>
                </w:rPr>
                <w:t>Т.3.л</w:t>
              </w:r>
            </w:hyperlink>
          </w:p>
        </w:tc>
        <w:tc>
          <w:tcPr>
            <w:tcW w:w="566" w:type="dxa"/>
            <w:vAlign w:val="center"/>
          </w:tcPr>
          <w:p w:rsidR="002A3076" w:rsidRDefault="002A3076">
            <w:pPr>
              <w:pStyle w:val="ConsPlusNormal"/>
              <w:jc w:val="center"/>
            </w:pPr>
            <w:r>
              <w:t>-</w:t>
            </w:r>
          </w:p>
        </w:tc>
        <w:tc>
          <w:tcPr>
            <w:tcW w:w="566" w:type="dxa"/>
            <w:vAlign w:val="center"/>
          </w:tcPr>
          <w:p w:rsidR="002A3076" w:rsidRDefault="002A3076">
            <w:pPr>
              <w:pStyle w:val="ConsPlusNormal"/>
              <w:jc w:val="center"/>
            </w:pPr>
            <w:r>
              <w:t>-</w:t>
            </w:r>
          </w:p>
        </w:tc>
        <w:tc>
          <w:tcPr>
            <w:tcW w:w="566" w:type="dxa"/>
            <w:vAlign w:val="center"/>
          </w:tcPr>
          <w:p w:rsidR="002A3076" w:rsidRDefault="002A3076">
            <w:pPr>
              <w:pStyle w:val="ConsPlusNormal"/>
              <w:jc w:val="center"/>
            </w:pPr>
            <w:r>
              <w:t>1</w:t>
            </w:r>
          </w:p>
        </w:tc>
        <w:tc>
          <w:tcPr>
            <w:tcW w:w="569" w:type="dxa"/>
            <w:vAlign w:val="center"/>
          </w:tcPr>
          <w:p w:rsidR="002A3076" w:rsidRDefault="002A3076">
            <w:pPr>
              <w:pStyle w:val="ConsPlusNormal"/>
              <w:jc w:val="center"/>
            </w:pPr>
            <w:r>
              <w:t>-</w:t>
            </w:r>
          </w:p>
        </w:tc>
        <w:tc>
          <w:tcPr>
            <w:tcW w:w="3572" w:type="dxa"/>
            <w:vAlign w:val="center"/>
          </w:tcPr>
          <w:p w:rsidR="002A3076" w:rsidRDefault="002A3076">
            <w:pPr>
              <w:pStyle w:val="ConsPlusNormal"/>
              <w:jc w:val="center"/>
            </w:pPr>
            <w:r>
              <w:t>-</w:t>
            </w:r>
          </w:p>
        </w:tc>
      </w:tr>
      <w:tr w:rsidR="002A3076">
        <w:tc>
          <w:tcPr>
            <w:tcW w:w="3175" w:type="dxa"/>
            <w:vAlign w:val="center"/>
          </w:tcPr>
          <w:p w:rsidR="002A3076" w:rsidRDefault="002A3076">
            <w:pPr>
              <w:pStyle w:val="ConsPlusNormal"/>
              <w:jc w:val="both"/>
            </w:pPr>
            <w:hyperlink w:anchor="P4086">
              <w:r>
                <w:rPr>
                  <w:color w:val="0000FF"/>
                </w:rPr>
                <w:t>Т.4</w:t>
              </w:r>
            </w:hyperlink>
            <w:r>
              <w:t xml:space="preserve">, </w:t>
            </w:r>
            <w:hyperlink w:anchor="P4087">
              <w:r>
                <w:rPr>
                  <w:color w:val="0000FF"/>
                </w:rPr>
                <w:t>Т.4.ж</w:t>
              </w:r>
            </w:hyperlink>
          </w:p>
        </w:tc>
        <w:tc>
          <w:tcPr>
            <w:tcW w:w="2267" w:type="dxa"/>
            <w:gridSpan w:val="4"/>
            <w:vMerge w:val="restart"/>
            <w:vAlign w:val="center"/>
          </w:tcPr>
          <w:p w:rsidR="002A3076" w:rsidRDefault="002A3076">
            <w:pPr>
              <w:pStyle w:val="ConsPlusNormal"/>
              <w:jc w:val="center"/>
            </w:pPr>
            <w:r>
              <w:t>Не нормируется</w:t>
            </w:r>
          </w:p>
        </w:tc>
        <w:tc>
          <w:tcPr>
            <w:tcW w:w="3572" w:type="dxa"/>
            <w:vAlign w:val="center"/>
          </w:tcPr>
          <w:p w:rsidR="002A3076" w:rsidRDefault="002A3076">
            <w:pPr>
              <w:pStyle w:val="ConsPlusNormal"/>
              <w:jc w:val="both"/>
            </w:pPr>
            <w:r>
              <w:t xml:space="preserve">Место установки по </w:t>
            </w:r>
            <w:hyperlink w:anchor="P1697">
              <w:r>
                <w:rPr>
                  <w:color w:val="0000FF"/>
                </w:rPr>
                <w:t>7.4.1.3</w:t>
              </w:r>
            </w:hyperlink>
          </w:p>
        </w:tc>
      </w:tr>
      <w:tr w:rsidR="002A3076">
        <w:tc>
          <w:tcPr>
            <w:tcW w:w="3175" w:type="dxa"/>
            <w:vAlign w:val="center"/>
          </w:tcPr>
          <w:p w:rsidR="002A3076" w:rsidRDefault="002A3076">
            <w:pPr>
              <w:pStyle w:val="ConsPlusNormal"/>
              <w:jc w:val="both"/>
            </w:pPr>
            <w:hyperlink w:anchor="P4092">
              <w:r>
                <w:rPr>
                  <w:color w:val="0000FF"/>
                </w:rPr>
                <w:t>Т.5</w:t>
              </w:r>
            </w:hyperlink>
          </w:p>
        </w:tc>
        <w:tc>
          <w:tcPr>
            <w:tcW w:w="2267" w:type="dxa"/>
            <w:gridSpan w:val="4"/>
            <w:vMerge/>
          </w:tcPr>
          <w:p w:rsidR="002A3076" w:rsidRDefault="002A3076">
            <w:pPr>
              <w:pStyle w:val="ConsPlusNormal"/>
            </w:pPr>
          </w:p>
        </w:tc>
        <w:tc>
          <w:tcPr>
            <w:tcW w:w="3572" w:type="dxa"/>
            <w:vAlign w:val="center"/>
          </w:tcPr>
          <w:p w:rsidR="002A3076" w:rsidRDefault="002A3076">
            <w:pPr>
              <w:pStyle w:val="ConsPlusNormal"/>
              <w:jc w:val="both"/>
            </w:pPr>
            <w:r>
              <w:t xml:space="preserve">Место установки по </w:t>
            </w:r>
            <w:hyperlink w:anchor="P1698">
              <w:r>
                <w:rPr>
                  <w:color w:val="0000FF"/>
                </w:rPr>
                <w:t>7.4.1.4</w:t>
              </w:r>
            </w:hyperlink>
          </w:p>
        </w:tc>
      </w:tr>
      <w:tr w:rsidR="002A3076">
        <w:tc>
          <w:tcPr>
            <w:tcW w:w="3175" w:type="dxa"/>
            <w:vAlign w:val="center"/>
          </w:tcPr>
          <w:p w:rsidR="002A3076" w:rsidRDefault="002A3076">
            <w:pPr>
              <w:pStyle w:val="ConsPlusNormal"/>
              <w:jc w:val="both"/>
            </w:pPr>
            <w:hyperlink w:anchor="P4093">
              <w:r>
                <w:rPr>
                  <w:color w:val="0000FF"/>
                </w:rPr>
                <w:t>Т.6</w:t>
              </w:r>
            </w:hyperlink>
            <w:r>
              <w:t xml:space="preserve">, </w:t>
            </w:r>
            <w:hyperlink w:anchor="P4094">
              <w:r>
                <w:rPr>
                  <w:color w:val="0000FF"/>
                </w:rPr>
                <w:t>Т.6.д</w:t>
              </w:r>
            </w:hyperlink>
          </w:p>
        </w:tc>
        <w:tc>
          <w:tcPr>
            <w:tcW w:w="2267" w:type="dxa"/>
            <w:gridSpan w:val="4"/>
            <w:vMerge/>
          </w:tcPr>
          <w:p w:rsidR="002A3076" w:rsidRDefault="002A3076">
            <w:pPr>
              <w:pStyle w:val="ConsPlusNormal"/>
            </w:pPr>
          </w:p>
        </w:tc>
        <w:tc>
          <w:tcPr>
            <w:tcW w:w="3572" w:type="dxa"/>
            <w:vAlign w:val="center"/>
          </w:tcPr>
          <w:p w:rsidR="002A3076" w:rsidRDefault="002A3076">
            <w:pPr>
              <w:pStyle w:val="ConsPlusNormal"/>
              <w:jc w:val="both"/>
            </w:pPr>
            <w:r>
              <w:t xml:space="preserve">Место установки по </w:t>
            </w:r>
            <w:hyperlink w:anchor="P1699">
              <w:r>
                <w:rPr>
                  <w:color w:val="0000FF"/>
                </w:rPr>
                <w:t>7.4.1.5</w:t>
              </w:r>
            </w:hyperlink>
          </w:p>
        </w:tc>
      </w:tr>
      <w:tr w:rsidR="002A3076">
        <w:tc>
          <w:tcPr>
            <w:tcW w:w="3175" w:type="dxa"/>
            <w:vAlign w:val="center"/>
          </w:tcPr>
          <w:p w:rsidR="002A3076" w:rsidRDefault="002A3076">
            <w:pPr>
              <w:pStyle w:val="ConsPlusNormal"/>
              <w:jc w:val="both"/>
            </w:pPr>
            <w:hyperlink w:anchor="P4102">
              <w:r>
                <w:rPr>
                  <w:color w:val="0000FF"/>
                </w:rPr>
                <w:t>Т.9</w:t>
              </w:r>
            </w:hyperlink>
          </w:p>
        </w:tc>
        <w:tc>
          <w:tcPr>
            <w:tcW w:w="566" w:type="dxa"/>
            <w:vAlign w:val="center"/>
          </w:tcPr>
          <w:p w:rsidR="002A3076" w:rsidRDefault="002A3076">
            <w:pPr>
              <w:pStyle w:val="ConsPlusNormal"/>
              <w:jc w:val="center"/>
            </w:pPr>
            <w:r>
              <w:t>1</w:t>
            </w:r>
          </w:p>
        </w:tc>
        <w:tc>
          <w:tcPr>
            <w:tcW w:w="566" w:type="dxa"/>
            <w:vAlign w:val="center"/>
          </w:tcPr>
          <w:p w:rsidR="002A3076" w:rsidRDefault="002A3076">
            <w:pPr>
              <w:pStyle w:val="ConsPlusNormal"/>
              <w:jc w:val="center"/>
            </w:pPr>
            <w:r>
              <w:t>-</w:t>
            </w:r>
          </w:p>
        </w:tc>
        <w:tc>
          <w:tcPr>
            <w:tcW w:w="566" w:type="dxa"/>
            <w:vAlign w:val="center"/>
          </w:tcPr>
          <w:p w:rsidR="002A3076" w:rsidRDefault="002A3076">
            <w:pPr>
              <w:pStyle w:val="ConsPlusNormal"/>
              <w:jc w:val="center"/>
            </w:pPr>
            <w:r>
              <w:t>-</w:t>
            </w:r>
          </w:p>
        </w:tc>
        <w:tc>
          <w:tcPr>
            <w:tcW w:w="569" w:type="dxa"/>
            <w:vAlign w:val="center"/>
          </w:tcPr>
          <w:p w:rsidR="002A3076" w:rsidRDefault="002A3076">
            <w:pPr>
              <w:pStyle w:val="ConsPlusNormal"/>
              <w:jc w:val="center"/>
            </w:pPr>
            <w:r>
              <w:t>-</w:t>
            </w:r>
          </w:p>
        </w:tc>
        <w:tc>
          <w:tcPr>
            <w:tcW w:w="3572" w:type="dxa"/>
            <w:vAlign w:val="center"/>
          </w:tcPr>
          <w:p w:rsidR="002A3076" w:rsidRDefault="002A3076">
            <w:pPr>
              <w:pStyle w:val="ConsPlusNormal"/>
              <w:jc w:val="both"/>
            </w:pPr>
            <w:r>
              <w:t xml:space="preserve">Место установки по </w:t>
            </w:r>
            <w:hyperlink w:anchor="P1702">
              <w:r>
                <w:rPr>
                  <w:color w:val="0000FF"/>
                </w:rPr>
                <w:t>7.4.1.7</w:t>
              </w:r>
            </w:hyperlink>
          </w:p>
        </w:tc>
      </w:tr>
      <w:tr w:rsidR="002A3076">
        <w:tc>
          <w:tcPr>
            <w:tcW w:w="3175" w:type="dxa"/>
            <w:vAlign w:val="center"/>
          </w:tcPr>
          <w:p w:rsidR="002A3076" w:rsidRDefault="002A3076">
            <w:pPr>
              <w:pStyle w:val="ConsPlusNormal"/>
              <w:jc w:val="both"/>
            </w:pPr>
            <w:hyperlink w:anchor="P4103">
              <w:r>
                <w:rPr>
                  <w:color w:val="0000FF"/>
                </w:rPr>
                <w:t>Т.10</w:t>
              </w:r>
            </w:hyperlink>
          </w:p>
        </w:tc>
        <w:tc>
          <w:tcPr>
            <w:tcW w:w="2267" w:type="dxa"/>
            <w:gridSpan w:val="4"/>
            <w:vAlign w:val="center"/>
          </w:tcPr>
          <w:p w:rsidR="002A3076" w:rsidRDefault="002A3076">
            <w:pPr>
              <w:pStyle w:val="ConsPlusNormal"/>
              <w:jc w:val="center"/>
            </w:pPr>
            <w:r>
              <w:t>Не нормируется</w:t>
            </w:r>
          </w:p>
        </w:tc>
        <w:tc>
          <w:tcPr>
            <w:tcW w:w="3572" w:type="dxa"/>
            <w:vAlign w:val="center"/>
          </w:tcPr>
          <w:p w:rsidR="002A3076" w:rsidRDefault="002A3076">
            <w:pPr>
              <w:pStyle w:val="ConsPlusNormal"/>
              <w:jc w:val="both"/>
            </w:pPr>
            <w:r>
              <w:t xml:space="preserve">Место установки по </w:t>
            </w:r>
            <w:hyperlink w:anchor="P1699">
              <w:r>
                <w:rPr>
                  <w:color w:val="0000FF"/>
                </w:rPr>
                <w:t>7.4.1.5</w:t>
              </w:r>
            </w:hyperlink>
          </w:p>
        </w:tc>
      </w:tr>
      <w:tr w:rsidR="002A3076">
        <w:tc>
          <w:tcPr>
            <w:tcW w:w="9014" w:type="dxa"/>
            <w:gridSpan w:val="6"/>
          </w:tcPr>
          <w:p w:rsidR="002A3076" w:rsidRDefault="002A3076">
            <w:pPr>
              <w:pStyle w:val="ConsPlusNormal"/>
              <w:ind w:firstLine="283"/>
              <w:jc w:val="both"/>
            </w:pPr>
            <w:bookmarkStart w:id="50" w:name="P1689"/>
            <w:bookmarkEnd w:id="50"/>
            <w:r>
              <w:t>&lt;1)&gt; Наиболее предпочтительное место установки - с наименьшим номером.</w:t>
            </w:r>
          </w:p>
          <w:p w:rsidR="002A3076" w:rsidRDefault="002A3076">
            <w:pPr>
              <w:pStyle w:val="ConsPlusNormal"/>
              <w:ind w:firstLine="283"/>
              <w:jc w:val="both"/>
            </w:pPr>
            <w:r>
              <w:t xml:space="preserve">&lt;2)&gt; Место установки выбирают при отсутствии на данном подходе к перекрестку светофоров </w:t>
            </w:r>
            <w:hyperlink w:anchor="P4079">
              <w:r>
                <w:rPr>
                  <w:color w:val="0000FF"/>
                </w:rPr>
                <w:t>Т.2</w:t>
              </w:r>
            </w:hyperlink>
            <w:r>
              <w:t>, регулирующих движение только направо.</w:t>
            </w:r>
          </w:p>
        </w:tc>
      </w:tr>
    </w:tbl>
    <w:p w:rsidR="002A3076" w:rsidRDefault="002A3076">
      <w:pPr>
        <w:pStyle w:val="ConsPlusNormal"/>
        <w:jc w:val="both"/>
      </w:pPr>
    </w:p>
    <w:p w:rsidR="002A3076" w:rsidRDefault="002A3076">
      <w:pPr>
        <w:pStyle w:val="ConsPlusNormal"/>
        <w:ind w:firstLine="540"/>
        <w:jc w:val="both"/>
      </w:pPr>
      <w:bookmarkStart w:id="51" w:name="P1692"/>
      <w:bookmarkEnd w:id="51"/>
      <w:r>
        <w:t xml:space="preserve">7.4.1.2 Светофоры </w:t>
      </w:r>
      <w:hyperlink w:anchor="P4079">
        <w:r>
          <w:rPr>
            <w:color w:val="0000FF"/>
          </w:rPr>
          <w:t>Т.2</w:t>
        </w:r>
      </w:hyperlink>
      <w:r>
        <w:t xml:space="preserve"> с </w:t>
      </w:r>
      <w:hyperlink w:anchor="P3623">
        <w:r>
          <w:rPr>
            <w:color w:val="0000FF"/>
          </w:rPr>
          <w:t>табличкой 8.14</w:t>
        </w:r>
      </w:hyperlink>
      <w:r>
        <w:t xml:space="preserve"> устанавливают над каждой из полос движения, если:</w:t>
      </w:r>
    </w:p>
    <w:p w:rsidR="002A3076" w:rsidRDefault="002A3076">
      <w:pPr>
        <w:pStyle w:val="ConsPlusNormal"/>
        <w:spacing w:before="220"/>
        <w:ind w:firstLine="540"/>
        <w:jc w:val="both"/>
      </w:pPr>
      <w:r>
        <w:t xml:space="preserve">- для транспортных средств, движущихся по ним, режим работы светофорного объекта </w:t>
      </w:r>
      <w:r>
        <w:lastRenderedPageBreak/>
        <w:t>предусматривает различную длительность и (или) последовательность светофорных сигналов;</w:t>
      </w:r>
    </w:p>
    <w:p w:rsidR="002A3076" w:rsidRDefault="002A3076">
      <w:pPr>
        <w:pStyle w:val="ConsPlusNormal"/>
        <w:spacing w:before="220"/>
        <w:ind w:firstLine="540"/>
        <w:jc w:val="both"/>
      </w:pPr>
      <w:r>
        <w:t>- на подходе к перекрестку осуществляется регулирование движения, в том числе по специально выделенной полосе для маршрутных транспортных средств;</w:t>
      </w:r>
    </w:p>
    <w:p w:rsidR="002A3076" w:rsidRDefault="002A3076">
      <w:pPr>
        <w:pStyle w:val="ConsPlusNormal"/>
        <w:spacing w:before="220"/>
        <w:ind w:firstLine="540"/>
        <w:jc w:val="both"/>
      </w:pPr>
      <w:r>
        <w:t xml:space="preserve">- их размещают перед тоннелем по </w:t>
      </w:r>
      <w:hyperlink w:anchor="P1591">
        <w:r>
          <w:rPr>
            <w:color w:val="0000FF"/>
          </w:rPr>
          <w:t>7.3.3</w:t>
        </w:r>
      </w:hyperlink>
      <w:r>
        <w:t>.</w:t>
      </w:r>
    </w:p>
    <w:p w:rsidR="002A3076" w:rsidRDefault="002A3076">
      <w:pPr>
        <w:pStyle w:val="ConsPlusNormal"/>
        <w:spacing w:before="220"/>
        <w:ind w:firstLine="540"/>
        <w:jc w:val="both"/>
      </w:pPr>
      <w:hyperlink w:anchor="P3623">
        <w:r>
          <w:rPr>
            <w:color w:val="0000FF"/>
          </w:rPr>
          <w:t>Табличку 8.14</w:t>
        </w:r>
      </w:hyperlink>
      <w:r>
        <w:t xml:space="preserve"> располагают непосредственно под светофором.</w:t>
      </w:r>
    </w:p>
    <w:p w:rsidR="002A3076" w:rsidRDefault="002A3076">
      <w:pPr>
        <w:pStyle w:val="ConsPlusNormal"/>
        <w:spacing w:before="220"/>
        <w:ind w:firstLine="540"/>
        <w:jc w:val="both"/>
      </w:pPr>
      <w:bookmarkStart w:id="52" w:name="P1697"/>
      <w:bookmarkEnd w:id="52"/>
      <w:r>
        <w:t xml:space="preserve">7.4.1.3 Светофоры </w:t>
      </w:r>
      <w:hyperlink w:anchor="P4086">
        <w:r>
          <w:rPr>
            <w:color w:val="0000FF"/>
          </w:rPr>
          <w:t>Т.4</w:t>
        </w:r>
      </w:hyperlink>
      <w: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2A3076" w:rsidRDefault="002A3076">
      <w:pPr>
        <w:pStyle w:val="ConsPlusNormal"/>
        <w:spacing w:before="220"/>
        <w:ind w:firstLine="540"/>
        <w:jc w:val="both"/>
      </w:pPr>
      <w:bookmarkStart w:id="53" w:name="P1698"/>
      <w:bookmarkEnd w:id="53"/>
      <w:r>
        <w:t xml:space="preserve">7.4.1.4 Светофор </w:t>
      </w:r>
      <w:hyperlink w:anchor="P4092">
        <w:r>
          <w:rPr>
            <w:color w:val="0000FF"/>
          </w:rPr>
          <w:t>Т.5</w:t>
        </w:r>
      </w:hyperlink>
      <w: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светофора </w:t>
      </w:r>
      <w:hyperlink w:anchor="P4092">
        <w:r>
          <w:rPr>
            <w:color w:val="0000FF"/>
          </w:rPr>
          <w:t>Т.5</w:t>
        </w:r>
      </w:hyperlink>
      <w:r>
        <w:t xml:space="preserve"> между трамвайными путями.</w:t>
      </w:r>
    </w:p>
    <w:p w:rsidR="002A3076" w:rsidRDefault="002A3076">
      <w:pPr>
        <w:pStyle w:val="ConsPlusNormal"/>
        <w:spacing w:before="220"/>
        <w:ind w:firstLine="540"/>
        <w:jc w:val="both"/>
      </w:pPr>
      <w:bookmarkStart w:id="54" w:name="P1699"/>
      <w:bookmarkEnd w:id="54"/>
      <w:r>
        <w:t xml:space="preserve">7.4.1.5 Светофоры </w:t>
      </w:r>
      <w:hyperlink w:anchor="P4093">
        <w:r>
          <w:rPr>
            <w:color w:val="0000FF"/>
          </w:rPr>
          <w:t>Т.6</w:t>
        </w:r>
      </w:hyperlink>
      <w:r>
        <w:t xml:space="preserve"> любых исполнений и </w:t>
      </w:r>
      <w:hyperlink w:anchor="P4103">
        <w:r>
          <w:rPr>
            <w:color w:val="0000FF"/>
          </w:rPr>
          <w:t>Т.10</w:t>
        </w:r>
      </w:hyperlink>
      <w:r>
        <w:t xml:space="preserve"> устанавливают в соответствии с требованиями </w:t>
      </w:r>
      <w:hyperlink r:id="rId169">
        <w:r>
          <w:rPr>
            <w:color w:val="0000FF"/>
          </w:rPr>
          <w:t>[3]</w:t>
        </w:r>
      </w:hyperlink>
      <w:r>
        <w:t xml:space="preserve"> на расстоянии от 6 до 10 м от ближнего рельса.</w:t>
      </w:r>
    </w:p>
    <w:p w:rsidR="002A3076" w:rsidRDefault="002A3076">
      <w:pPr>
        <w:pStyle w:val="ConsPlusNormal"/>
        <w:spacing w:before="220"/>
        <w:ind w:firstLine="540"/>
        <w:jc w:val="both"/>
      </w:pPr>
      <w:bookmarkStart w:id="55" w:name="P1700"/>
      <w:bookmarkEnd w:id="55"/>
      <w:r>
        <w:t xml:space="preserve">7.4.1.6 Светофоры </w:t>
      </w:r>
      <w:hyperlink w:anchor="P4100">
        <w:r>
          <w:rPr>
            <w:color w:val="0000FF"/>
          </w:rPr>
          <w:t>Т.7</w:t>
        </w:r>
      </w:hyperlink>
      <w:r>
        <w:t xml:space="preserve"> допускается устанавливать на конструктивно выделенных разделительной полосе, центральном островке или островке безопасности, над проезжей частью над пешеходным переходом или над центром перекрестка не менее чем по одному для каждого направления движения. Такие светофоры допускается устанавливать на одной опоре со </w:t>
      </w:r>
      <w:hyperlink w:anchor="P3203">
        <w:r>
          <w:rPr>
            <w:color w:val="0000FF"/>
          </w:rPr>
          <w:t>знаками 5.19.1</w:t>
        </w:r>
      </w:hyperlink>
      <w:r>
        <w:t xml:space="preserve"> или </w:t>
      </w:r>
      <w:hyperlink w:anchor="P3204">
        <w:r>
          <w:rPr>
            <w:color w:val="0000FF"/>
          </w:rPr>
          <w:t>5.19.2</w:t>
        </w:r>
      </w:hyperlink>
      <w:r>
        <w:t>.</w:t>
      </w:r>
    </w:p>
    <w:p w:rsidR="002A3076" w:rsidRDefault="002A3076">
      <w:pPr>
        <w:pStyle w:val="ConsPlusNormal"/>
        <w:spacing w:before="220"/>
        <w:ind w:firstLine="540"/>
        <w:jc w:val="both"/>
      </w:pPr>
      <w:r>
        <w:t xml:space="preserve">При установке светофора </w:t>
      </w:r>
      <w:hyperlink w:anchor="P4100">
        <w:r>
          <w:rPr>
            <w:color w:val="0000FF"/>
          </w:rPr>
          <w:t>Т.7</w:t>
        </w:r>
      </w:hyperlink>
      <w:r>
        <w:t xml:space="preserve"> над проезжей частью допускается не устанавливать его справа.</w:t>
      </w:r>
    </w:p>
    <w:p w:rsidR="002A3076" w:rsidRDefault="002A3076">
      <w:pPr>
        <w:pStyle w:val="ConsPlusNormal"/>
        <w:spacing w:before="220"/>
        <w:ind w:firstLine="540"/>
        <w:jc w:val="both"/>
      </w:pPr>
      <w:bookmarkStart w:id="56" w:name="P1702"/>
      <w:bookmarkEnd w:id="56"/>
      <w:r>
        <w:t xml:space="preserve">7.4.1.7 Светофор </w:t>
      </w:r>
      <w:hyperlink w:anchor="P4102">
        <w:r>
          <w:rPr>
            <w:color w:val="0000FF"/>
          </w:rPr>
          <w:t>Т.9</w:t>
        </w:r>
      </w:hyperlink>
      <w:r>
        <w:t xml:space="preserve"> устанавливают справа от велосипедной дорожки или полосы для велосипедистов.</w:t>
      </w:r>
    </w:p>
    <w:p w:rsidR="002A3076" w:rsidRDefault="002A3076">
      <w:pPr>
        <w:pStyle w:val="ConsPlusNormal"/>
        <w:spacing w:before="220"/>
        <w:ind w:firstLine="540"/>
        <w:jc w:val="both"/>
      </w:pPr>
      <w:r>
        <w:t xml:space="preserve">7.4.1.8 Допускается совместная установка светофоров </w:t>
      </w:r>
      <w:hyperlink w:anchor="P4058">
        <w:r>
          <w:rPr>
            <w:color w:val="0000FF"/>
          </w:rPr>
          <w:t>Т.1</w:t>
        </w:r>
      </w:hyperlink>
      <w:r>
        <w:t xml:space="preserve"> любых исполнений и </w:t>
      </w:r>
      <w:hyperlink w:anchor="P4079">
        <w:r>
          <w:rPr>
            <w:color w:val="0000FF"/>
          </w:rPr>
          <w:t>Т.2</w:t>
        </w:r>
      </w:hyperlink>
      <w:r>
        <w:t xml:space="preserve"> на одном подходе к перекрестку, когда транспортные средства, регулируемые светофорами </w:t>
      </w:r>
      <w:hyperlink w:anchor="P4058">
        <w:r>
          <w:rPr>
            <w:color w:val="0000FF"/>
          </w:rPr>
          <w:t>Т.1</w:t>
        </w:r>
      </w:hyperlink>
      <w:r>
        <w:t xml:space="preserve">, отделены конструктивно выделенными разделительными полосами, направляющими островками или островками безопасности от транспортных средств, регулируемых светофорами </w:t>
      </w:r>
      <w:hyperlink w:anchor="P4079">
        <w:r>
          <w:rPr>
            <w:color w:val="0000FF"/>
          </w:rPr>
          <w:t>Т.2</w:t>
        </w:r>
      </w:hyperlink>
      <w:r>
        <w:t>.</w:t>
      </w:r>
    </w:p>
    <w:p w:rsidR="002A3076" w:rsidRDefault="002A3076">
      <w:pPr>
        <w:pStyle w:val="ConsPlusNormal"/>
        <w:spacing w:before="220"/>
        <w:ind w:firstLine="540"/>
        <w:jc w:val="both"/>
      </w:pPr>
      <w:bookmarkStart w:id="57" w:name="P1704"/>
      <w:bookmarkEnd w:id="57"/>
      <w:r>
        <w:t xml:space="preserve">7.4.2 Светофоры </w:t>
      </w:r>
      <w:hyperlink w:anchor="P4109">
        <w:r>
          <w:rPr>
            <w:color w:val="0000FF"/>
          </w:rPr>
          <w:t>П.1</w:t>
        </w:r>
      </w:hyperlink>
      <w:r>
        <w:t xml:space="preserve"> и </w:t>
      </w:r>
      <w:hyperlink w:anchor="P4110">
        <w:r>
          <w:rPr>
            <w:color w:val="0000FF"/>
          </w:rPr>
          <w:t>П.2</w:t>
        </w:r>
      </w:hyperlink>
      <w:r>
        <w:t xml:space="preserve"> устанавливают на тротуарах с обеих сторон проезжей части, а при наличии конструктивно выделенных разделительной полосы или островка безопасности - и на них, если число полос движения в одном направлении более двух </w:t>
      </w:r>
      <w:hyperlink w:anchor="P3841">
        <w:r>
          <w:rPr>
            <w:color w:val="0000FF"/>
          </w:rPr>
          <w:t>(рисунок В.26)</w:t>
        </w:r>
      </w:hyperlink>
      <w:r>
        <w:t>.</w:t>
      </w:r>
    </w:p>
    <w:p w:rsidR="002A3076" w:rsidRDefault="002A3076">
      <w:pPr>
        <w:pStyle w:val="ConsPlusNormal"/>
        <w:spacing w:before="220"/>
        <w:ind w:firstLine="540"/>
        <w:jc w:val="both"/>
      </w:pPr>
      <w:r>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2A3076" w:rsidRDefault="002A3076">
      <w:pPr>
        <w:pStyle w:val="ConsPlusNormal"/>
        <w:spacing w:before="220"/>
        <w:ind w:firstLine="540"/>
        <w:jc w:val="both"/>
      </w:pPr>
      <w:r>
        <w:t xml:space="preserve">Пешеходными светофорами оборудуют все пешеходные переходы, расположенные на регулируемом перекрестке </w:t>
      </w:r>
      <w:hyperlink w:anchor="P3808">
        <w:r>
          <w:rPr>
            <w:color w:val="0000FF"/>
          </w:rPr>
          <w:t>(рисунок В.19)</w:t>
        </w:r>
      </w:hyperlink>
      <w:r>
        <w:t>.</w:t>
      </w:r>
    </w:p>
    <w:p w:rsidR="002A3076" w:rsidRDefault="002A3076">
      <w:pPr>
        <w:pStyle w:val="ConsPlusNormal"/>
        <w:spacing w:before="220"/>
        <w:ind w:firstLine="540"/>
        <w:jc w:val="both"/>
      </w:pPr>
      <w:r>
        <w:t xml:space="preserve">7.4.3 Светофоры </w:t>
      </w:r>
      <w:hyperlink w:anchor="P4058">
        <w:r>
          <w:rPr>
            <w:color w:val="0000FF"/>
          </w:rPr>
          <w:t>Т.1</w:t>
        </w:r>
      </w:hyperlink>
      <w:r>
        <w:t xml:space="preserve"> любых исполнений и </w:t>
      </w:r>
      <w:hyperlink w:anchor="P4079">
        <w:r>
          <w:rPr>
            <w:color w:val="0000FF"/>
          </w:rPr>
          <w:t>Т.2</w:t>
        </w:r>
      </w:hyperlink>
      <w:r>
        <w:t xml:space="preserve">, установленные сбоку от проезжей части по </w:t>
      </w:r>
      <w:hyperlink w:anchor="P1616">
        <w:r>
          <w:rPr>
            <w:color w:val="0000FF"/>
          </w:rPr>
          <w:t>7.4.1</w:t>
        </w:r>
      </w:hyperlink>
      <w:r>
        <w:t>, дублируют.</w:t>
      </w:r>
    </w:p>
    <w:p w:rsidR="002A3076" w:rsidRDefault="002A3076">
      <w:pPr>
        <w:pStyle w:val="ConsPlusNormal"/>
        <w:spacing w:before="220"/>
        <w:ind w:firstLine="540"/>
        <w:jc w:val="both"/>
      </w:pPr>
      <w:r>
        <w:t xml:space="preserve">7.4.3.1 Дублирующие светофоры устанавливают в местах по </w:t>
      </w:r>
      <w:hyperlink w:anchor="P1616">
        <w:r>
          <w:rPr>
            <w:color w:val="0000FF"/>
          </w:rPr>
          <w:t>7.4.1</w:t>
        </w:r>
      </w:hyperlink>
      <w:r>
        <w:t xml:space="preserve"> с учетом предпочтительности по </w:t>
      </w:r>
      <w:hyperlink w:anchor="P1711">
        <w:r>
          <w:rPr>
            <w:color w:val="0000FF"/>
          </w:rPr>
          <w:t>таблице 13</w:t>
        </w:r>
      </w:hyperlink>
      <w:r>
        <w:t xml:space="preserve">. При установке светофоров на существующей дорожной сети допускается выбор места установки, обеспечивающего наилучшие условия видимости, без соблюдения предпочтительности, предусмотренной в </w:t>
      </w:r>
      <w:hyperlink w:anchor="P1711">
        <w:r>
          <w:rPr>
            <w:color w:val="0000FF"/>
          </w:rPr>
          <w:t>таблице 13</w:t>
        </w:r>
      </w:hyperlink>
      <w:r>
        <w:t>.</w:t>
      </w:r>
    </w:p>
    <w:p w:rsidR="002A3076" w:rsidRDefault="002A3076">
      <w:pPr>
        <w:pStyle w:val="ConsPlusNormal"/>
        <w:spacing w:before="220"/>
        <w:ind w:firstLine="540"/>
        <w:jc w:val="both"/>
      </w:pPr>
      <w:r>
        <w:t xml:space="preserve">7.4.4 При невозможности соблюдения условий, перечисленных в </w:t>
      </w:r>
      <w:hyperlink w:anchor="P1616">
        <w:r>
          <w:rPr>
            <w:color w:val="0000FF"/>
          </w:rPr>
          <w:t>7.4.1</w:t>
        </w:r>
      </w:hyperlink>
      <w:r>
        <w:t xml:space="preserve"> и таблице 13, дублирующие светофоры (кроме </w:t>
      </w:r>
      <w:hyperlink w:anchor="P4080">
        <w:r>
          <w:rPr>
            <w:color w:val="0000FF"/>
          </w:rPr>
          <w:t>Т.3</w:t>
        </w:r>
      </w:hyperlink>
      <w:r>
        <w:t xml:space="preserve"> любых исполнений) устанавливают над проезжей частью, </w:t>
      </w:r>
      <w:r>
        <w:lastRenderedPageBreak/>
        <w:t xml:space="preserve">аналогично светофоры </w:t>
      </w:r>
      <w:hyperlink w:anchor="P4093">
        <w:r>
          <w:rPr>
            <w:color w:val="0000FF"/>
          </w:rPr>
          <w:t>Т.6</w:t>
        </w:r>
      </w:hyperlink>
      <w:r>
        <w:t xml:space="preserve"> дублируют на дорогах с тремя или более полосами для движения в одном направлении.</w:t>
      </w:r>
    </w:p>
    <w:p w:rsidR="002A3076" w:rsidRDefault="002A3076">
      <w:pPr>
        <w:pStyle w:val="ConsPlusNormal"/>
        <w:jc w:val="both"/>
      </w:pPr>
    </w:p>
    <w:p w:rsidR="002A3076" w:rsidRDefault="002A3076">
      <w:pPr>
        <w:pStyle w:val="ConsPlusTitle"/>
        <w:jc w:val="both"/>
        <w:outlineLvl w:val="3"/>
      </w:pPr>
      <w:bookmarkStart w:id="58" w:name="P1711"/>
      <w:bookmarkEnd w:id="58"/>
      <w:r>
        <w:t xml:space="preserve">Таблица 13 - Места установки дублирующих светофоров </w:t>
      </w:r>
      <w:hyperlink w:anchor="P4058">
        <w:r>
          <w:rPr>
            <w:color w:val="0000FF"/>
          </w:rPr>
          <w:t>Т.1</w:t>
        </w:r>
      </w:hyperlink>
      <w:r>
        <w:t xml:space="preserve"> и </w:t>
      </w:r>
      <w:hyperlink w:anchor="P4079">
        <w:r>
          <w:rPr>
            <w:color w:val="0000FF"/>
          </w:rPr>
          <w:t>Т.2</w:t>
        </w:r>
      </w:hyperlink>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634"/>
        <w:gridCol w:w="634"/>
        <w:gridCol w:w="634"/>
        <w:gridCol w:w="638"/>
        <w:gridCol w:w="634"/>
        <w:gridCol w:w="634"/>
        <w:gridCol w:w="638"/>
        <w:gridCol w:w="643"/>
      </w:tblGrid>
      <w:tr w:rsidR="002A3076">
        <w:tc>
          <w:tcPr>
            <w:tcW w:w="3969" w:type="dxa"/>
            <w:vMerge w:val="restart"/>
          </w:tcPr>
          <w:p w:rsidR="002A3076" w:rsidRDefault="002A3076">
            <w:pPr>
              <w:pStyle w:val="ConsPlusNormal"/>
              <w:jc w:val="center"/>
            </w:pPr>
            <w:r>
              <w:t>Исполнение светофора</w:t>
            </w:r>
          </w:p>
        </w:tc>
        <w:tc>
          <w:tcPr>
            <w:tcW w:w="5089" w:type="dxa"/>
            <w:gridSpan w:val="8"/>
          </w:tcPr>
          <w:p w:rsidR="002A3076" w:rsidRDefault="002A3076">
            <w:pPr>
              <w:pStyle w:val="ConsPlusNormal"/>
              <w:jc w:val="center"/>
            </w:pPr>
            <w:r>
              <w:t xml:space="preserve">Предпочтительность мест установки </w:t>
            </w:r>
            <w:hyperlink w:anchor="P1795">
              <w:r>
                <w:rPr>
                  <w:color w:val="0000FF"/>
                </w:rPr>
                <w:t>&lt;1)&gt;</w:t>
              </w:r>
            </w:hyperlink>
          </w:p>
        </w:tc>
      </w:tr>
      <w:tr w:rsidR="002A3076">
        <w:tc>
          <w:tcPr>
            <w:tcW w:w="3969" w:type="dxa"/>
            <w:vMerge/>
          </w:tcPr>
          <w:p w:rsidR="002A3076" w:rsidRDefault="002A3076">
            <w:pPr>
              <w:pStyle w:val="ConsPlusNormal"/>
            </w:pPr>
          </w:p>
        </w:tc>
        <w:tc>
          <w:tcPr>
            <w:tcW w:w="634" w:type="dxa"/>
            <w:vAlign w:val="center"/>
          </w:tcPr>
          <w:p w:rsidR="002A3076" w:rsidRDefault="002A3076">
            <w:pPr>
              <w:pStyle w:val="ConsPlusNormal"/>
              <w:jc w:val="center"/>
            </w:pPr>
            <w:r>
              <w:t>б</w:t>
            </w:r>
          </w:p>
        </w:tc>
        <w:tc>
          <w:tcPr>
            <w:tcW w:w="634" w:type="dxa"/>
            <w:vAlign w:val="center"/>
          </w:tcPr>
          <w:p w:rsidR="002A3076" w:rsidRDefault="002A3076">
            <w:pPr>
              <w:pStyle w:val="ConsPlusNormal"/>
              <w:jc w:val="center"/>
            </w:pPr>
            <w:r>
              <w:t>в</w:t>
            </w:r>
          </w:p>
        </w:tc>
        <w:tc>
          <w:tcPr>
            <w:tcW w:w="634" w:type="dxa"/>
            <w:vAlign w:val="center"/>
          </w:tcPr>
          <w:p w:rsidR="002A3076" w:rsidRDefault="002A3076">
            <w:pPr>
              <w:pStyle w:val="ConsPlusNormal"/>
              <w:jc w:val="center"/>
            </w:pPr>
            <w:r>
              <w:t>г</w:t>
            </w:r>
          </w:p>
        </w:tc>
        <w:tc>
          <w:tcPr>
            <w:tcW w:w="638" w:type="dxa"/>
            <w:vAlign w:val="center"/>
          </w:tcPr>
          <w:p w:rsidR="002A3076" w:rsidRDefault="002A3076">
            <w:pPr>
              <w:pStyle w:val="ConsPlusNormal"/>
              <w:jc w:val="center"/>
            </w:pPr>
            <w:r>
              <w:t>д</w:t>
            </w:r>
          </w:p>
        </w:tc>
        <w:tc>
          <w:tcPr>
            <w:tcW w:w="634" w:type="dxa"/>
            <w:vAlign w:val="center"/>
          </w:tcPr>
          <w:p w:rsidR="002A3076" w:rsidRDefault="002A3076">
            <w:pPr>
              <w:pStyle w:val="ConsPlusNormal"/>
              <w:jc w:val="center"/>
            </w:pPr>
            <w:r>
              <w:t>е</w:t>
            </w:r>
          </w:p>
        </w:tc>
        <w:tc>
          <w:tcPr>
            <w:tcW w:w="634" w:type="dxa"/>
            <w:vAlign w:val="center"/>
          </w:tcPr>
          <w:p w:rsidR="002A3076" w:rsidRDefault="002A3076">
            <w:pPr>
              <w:pStyle w:val="ConsPlusNormal"/>
              <w:jc w:val="center"/>
            </w:pPr>
            <w:r>
              <w:t>ж</w:t>
            </w:r>
          </w:p>
        </w:tc>
        <w:tc>
          <w:tcPr>
            <w:tcW w:w="638" w:type="dxa"/>
            <w:vAlign w:val="center"/>
          </w:tcPr>
          <w:p w:rsidR="002A3076" w:rsidRDefault="002A3076">
            <w:pPr>
              <w:pStyle w:val="ConsPlusNormal"/>
              <w:jc w:val="center"/>
            </w:pPr>
            <w:r>
              <w:t>и</w:t>
            </w:r>
          </w:p>
        </w:tc>
        <w:tc>
          <w:tcPr>
            <w:tcW w:w="643" w:type="dxa"/>
            <w:vAlign w:val="center"/>
          </w:tcPr>
          <w:p w:rsidR="002A3076" w:rsidRDefault="002A3076">
            <w:pPr>
              <w:pStyle w:val="ConsPlusNormal"/>
              <w:jc w:val="center"/>
            </w:pPr>
            <w:r>
              <w:t>к</w:t>
            </w:r>
          </w:p>
        </w:tc>
      </w:tr>
      <w:tr w:rsidR="002A3076">
        <w:tc>
          <w:tcPr>
            <w:tcW w:w="3969" w:type="dxa"/>
          </w:tcPr>
          <w:p w:rsidR="002A3076" w:rsidRDefault="002A3076">
            <w:pPr>
              <w:pStyle w:val="ConsPlusNormal"/>
              <w:jc w:val="both"/>
            </w:pPr>
            <w:hyperlink w:anchor="P4058">
              <w:r>
                <w:rPr>
                  <w:color w:val="0000FF"/>
                </w:rPr>
                <w:t>Т.1</w:t>
              </w:r>
            </w:hyperlink>
          </w:p>
        </w:tc>
        <w:tc>
          <w:tcPr>
            <w:tcW w:w="634" w:type="dxa"/>
            <w:vAlign w:val="center"/>
          </w:tcPr>
          <w:p w:rsidR="002A3076" w:rsidRDefault="002A3076">
            <w:pPr>
              <w:pStyle w:val="ConsPlusNormal"/>
              <w:jc w:val="center"/>
            </w:pPr>
            <w:r>
              <w:t>4</w:t>
            </w:r>
          </w:p>
        </w:tc>
        <w:tc>
          <w:tcPr>
            <w:tcW w:w="634" w:type="dxa"/>
            <w:vAlign w:val="center"/>
          </w:tcPr>
          <w:p w:rsidR="002A3076" w:rsidRDefault="002A3076">
            <w:pPr>
              <w:pStyle w:val="ConsPlusNormal"/>
              <w:jc w:val="center"/>
            </w:pPr>
            <w:r>
              <w:t>1</w:t>
            </w:r>
          </w:p>
        </w:tc>
        <w:tc>
          <w:tcPr>
            <w:tcW w:w="634" w:type="dxa"/>
            <w:vAlign w:val="center"/>
          </w:tcPr>
          <w:p w:rsidR="002A3076" w:rsidRDefault="002A3076">
            <w:pPr>
              <w:pStyle w:val="ConsPlusNormal"/>
              <w:jc w:val="center"/>
            </w:pPr>
            <w:r>
              <w:t>5</w:t>
            </w:r>
          </w:p>
        </w:tc>
        <w:tc>
          <w:tcPr>
            <w:tcW w:w="638" w:type="dxa"/>
            <w:vAlign w:val="center"/>
          </w:tcPr>
          <w:p w:rsidR="002A3076" w:rsidRDefault="002A3076">
            <w:pPr>
              <w:pStyle w:val="ConsPlusNormal"/>
              <w:jc w:val="center"/>
            </w:pPr>
            <w:r>
              <w:t>6</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2</w:t>
            </w:r>
          </w:p>
        </w:tc>
        <w:tc>
          <w:tcPr>
            <w:tcW w:w="638" w:type="dxa"/>
            <w:vAlign w:val="center"/>
          </w:tcPr>
          <w:p w:rsidR="002A3076" w:rsidRDefault="002A3076">
            <w:pPr>
              <w:pStyle w:val="ConsPlusNormal"/>
              <w:jc w:val="center"/>
            </w:pPr>
            <w:r>
              <w:t>3</w:t>
            </w:r>
          </w:p>
        </w:tc>
        <w:tc>
          <w:tcPr>
            <w:tcW w:w="643" w:type="dxa"/>
            <w:vAlign w:val="center"/>
          </w:tcPr>
          <w:p w:rsidR="002A3076" w:rsidRDefault="002A3076">
            <w:pPr>
              <w:pStyle w:val="ConsPlusNormal"/>
              <w:jc w:val="center"/>
            </w:pPr>
            <w:r>
              <w:t>-</w:t>
            </w:r>
          </w:p>
        </w:tc>
      </w:tr>
      <w:tr w:rsidR="002A3076">
        <w:tc>
          <w:tcPr>
            <w:tcW w:w="3969" w:type="dxa"/>
          </w:tcPr>
          <w:p w:rsidR="002A3076" w:rsidRDefault="002A3076">
            <w:pPr>
              <w:pStyle w:val="ConsPlusNormal"/>
              <w:jc w:val="both"/>
            </w:pPr>
            <w:hyperlink w:anchor="P4059">
              <w:r>
                <w:rPr>
                  <w:color w:val="0000FF"/>
                </w:rPr>
                <w:t>Т.1.п</w:t>
              </w:r>
            </w:hyperlink>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2</w:t>
            </w:r>
          </w:p>
        </w:tc>
        <w:tc>
          <w:tcPr>
            <w:tcW w:w="634" w:type="dxa"/>
            <w:vAlign w:val="center"/>
          </w:tcPr>
          <w:p w:rsidR="002A3076" w:rsidRDefault="002A3076">
            <w:pPr>
              <w:pStyle w:val="ConsPlusNormal"/>
              <w:jc w:val="center"/>
            </w:pPr>
            <w:r>
              <w:t>1</w:t>
            </w:r>
          </w:p>
        </w:tc>
        <w:tc>
          <w:tcPr>
            <w:tcW w:w="638" w:type="dxa"/>
            <w:vAlign w:val="center"/>
          </w:tcPr>
          <w:p w:rsidR="002A3076" w:rsidRDefault="002A3076">
            <w:pPr>
              <w:pStyle w:val="ConsPlusNormal"/>
              <w:jc w:val="center"/>
            </w:pPr>
            <w:r>
              <w:t>4</w:t>
            </w:r>
          </w:p>
        </w:tc>
        <w:tc>
          <w:tcPr>
            <w:tcW w:w="643" w:type="dxa"/>
            <w:vAlign w:val="center"/>
          </w:tcPr>
          <w:p w:rsidR="002A3076" w:rsidRDefault="002A3076">
            <w:pPr>
              <w:pStyle w:val="ConsPlusNormal"/>
              <w:jc w:val="center"/>
            </w:pPr>
            <w:r>
              <w:t>3</w:t>
            </w:r>
          </w:p>
        </w:tc>
      </w:tr>
      <w:tr w:rsidR="002A3076">
        <w:tc>
          <w:tcPr>
            <w:tcW w:w="3969" w:type="dxa"/>
          </w:tcPr>
          <w:p w:rsidR="002A3076" w:rsidRDefault="002A3076">
            <w:pPr>
              <w:pStyle w:val="ConsPlusNormal"/>
              <w:jc w:val="both"/>
            </w:pPr>
            <w:hyperlink w:anchor="P4067">
              <w:r>
                <w:rPr>
                  <w:color w:val="0000FF"/>
                </w:rPr>
                <w:t>Т.1.л</w:t>
              </w:r>
            </w:hyperlink>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3</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1</w:t>
            </w:r>
          </w:p>
        </w:tc>
        <w:tc>
          <w:tcPr>
            <w:tcW w:w="638" w:type="dxa"/>
            <w:vAlign w:val="center"/>
          </w:tcPr>
          <w:p w:rsidR="002A3076" w:rsidRDefault="002A3076">
            <w:pPr>
              <w:pStyle w:val="ConsPlusNormal"/>
              <w:jc w:val="center"/>
            </w:pPr>
            <w:r>
              <w:t>2</w:t>
            </w:r>
          </w:p>
        </w:tc>
        <w:tc>
          <w:tcPr>
            <w:tcW w:w="643" w:type="dxa"/>
            <w:vAlign w:val="center"/>
          </w:tcPr>
          <w:p w:rsidR="002A3076" w:rsidRDefault="002A3076">
            <w:pPr>
              <w:pStyle w:val="ConsPlusNormal"/>
              <w:jc w:val="center"/>
            </w:pPr>
            <w:r>
              <w:t>-</w:t>
            </w:r>
          </w:p>
        </w:tc>
      </w:tr>
      <w:tr w:rsidR="002A3076">
        <w:tc>
          <w:tcPr>
            <w:tcW w:w="3969" w:type="dxa"/>
          </w:tcPr>
          <w:p w:rsidR="002A3076" w:rsidRDefault="002A3076">
            <w:pPr>
              <w:pStyle w:val="ConsPlusNormal"/>
              <w:jc w:val="both"/>
            </w:pPr>
            <w:hyperlink w:anchor="P4069">
              <w:r>
                <w:rPr>
                  <w:color w:val="0000FF"/>
                </w:rPr>
                <w:t>Т.1.пл</w:t>
              </w:r>
            </w:hyperlink>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1</w:t>
            </w:r>
          </w:p>
        </w:tc>
        <w:tc>
          <w:tcPr>
            <w:tcW w:w="634" w:type="dxa"/>
            <w:vAlign w:val="center"/>
          </w:tcPr>
          <w:p w:rsidR="002A3076" w:rsidRDefault="002A3076">
            <w:pPr>
              <w:pStyle w:val="ConsPlusNormal"/>
              <w:jc w:val="center"/>
            </w:pPr>
            <w:r>
              <w:t>2</w:t>
            </w:r>
          </w:p>
        </w:tc>
        <w:tc>
          <w:tcPr>
            <w:tcW w:w="638" w:type="dxa"/>
            <w:vAlign w:val="center"/>
          </w:tcPr>
          <w:p w:rsidR="002A3076" w:rsidRDefault="002A3076">
            <w:pPr>
              <w:pStyle w:val="ConsPlusNormal"/>
              <w:jc w:val="center"/>
            </w:pPr>
            <w:r>
              <w:t>3</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4</w:t>
            </w:r>
          </w:p>
        </w:tc>
        <w:tc>
          <w:tcPr>
            <w:tcW w:w="638" w:type="dxa"/>
            <w:vAlign w:val="center"/>
          </w:tcPr>
          <w:p w:rsidR="002A3076" w:rsidRDefault="002A3076">
            <w:pPr>
              <w:pStyle w:val="ConsPlusNormal"/>
              <w:jc w:val="center"/>
            </w:pPr>
            <w:r>
              <w:t>5</w:t>
            </w:r>
          </w:p>
        </w:tc>
        <w:tc>
          <w:tcPr>
            <w:tcW w:w="643" w:type="dxa"/>
            <w:vAlign w:val="center"/>
          </w:tcPr>
          <w:p w:rsidR="002A3076" w:rsidRDefault="002A3076">
            <w:pPr>
              <w:pStyle w:val="ConsPlusNormal"/>
              <w:jc w:val="center"/>
            </w:pPr>
            <w:r>
              <w:t>-</w:t>
            </w:r>
          </w:p>
        </w:tc>
      </w:tr>
      <w:tr w:rsidR="002A3076">
        <w:tc>
          <w:tcPr>
            <w:tcW w:w="3969" w:type="dxa"/>
          </w:tcPr>
          <w:p w:rsidR="002A3076" w:rsidRDefault="002A3076">
            <w:pPr>
              <w:pStyle w:val="ConsPlusNormal"/>
              <w:jc w:val="both"/>
            </w:pPr>
            <w:hyperlink w:anchor="P4079">
              <w:r>
                <w:rPr>
                  <w:color w:val="0000FF"/>
                </w:rPr>
                <w:t>Т.2</w:t>
              </w:r>
            </w:hyperlink>
            <w:r>
              <w:t xml:space="preserve"> со стрелкой "прямо"</w:t>
            </w:r>
          </w:p>
        </w:tc>
        <w:tc>
          <w:tcPr>
            <w:tcW w:w="634" w:type="dxa"/>
            <w:vAlign w:val="center"/>
          </w:tcPr>
          <w:p w:rsidR="002A3076" w:rsidRDefault="002A3076">
            <w:pPr>
              <w:pStyle w:val="ConsPlusNormal"/>
              <w:jc w:val="center"/>
            </w:pPr>
            <w:r>
              <w:t xml:space="preserve">1 </w:t>
            </w:r>
            <w:hyperlink w:anchor="P1795">
              <w:r>
                <w:rPr>
                  <w:color w:val="0000FF"/>
                </w:rPr>
                <w:t>&lt;2)&gt;</w:t>
              </w:r>
            </w:hyperlink>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43" w:type="dxa"/>
            <w:vAlign w:val="center"/>
          </w:tcPr>
          <w:p w:rsidR="002A3076" w:rsidRDefault="002A3076">
            <w:pPr>
              <w:pStyle w:val="ConsPlusNormal"/>
              <w:jc w:val="center"/>
            </w:pPr>
            <w:r>
              <w:t>-</w:t>
            </w:r>
          </w:p>
        </w:tc>
      </w:tr>
      <w:tr w:rsidR="002A3076">
        <w:tc>
          <w:tcPr>
            <w:tcW w:w="3969" w:type="dxa"/>
          </w:tcPr>
          <w:p w:rsidR="002A3076" w:rsidRDefault="002A3076">
            <w:pPr>
              <w:pStyle w:val="ConsPlusNormal"/>
              <w:jc w:val="both"/>
            </w:pPr>
            <w:hyperlink w:anchor="P4079">
              <w:r>
                <w:rPr>
                  <w:color w:val="0000FF"/>
                </w:rPr>
                <w:t>Т.2</w:t>
              </w:r>
            </w:hyperlink>
            <w:r>
              <w:t xml:space="preserve"> со стрелкой "направо" или "прямо и направо"</w:t>
            </w:r>
          </w:p>
        </w:tc>
        <w:tc>
          <w:tcPr>
            <w:tcW w:w="634" w:type="dxa"/>
            <w:vAlign w:val="center"/>
          </w:tcPr>
          <w:p w:rsidR="002A3076" w:rsidRDefault="002A3076">
            <w:pPr>
              <w:pStyle w:val="ConsPlusNormal"/>
              <w:jc w:val="center"/>
            </w:pPr>
            <w:r>
              <w:t>1</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43" w:type="dxa"/>
            <w:vAlign w:val="center"/>
          </w:tcPr>
          <w:p w:rsidR="002A3076" w:rsidRDefault="002A3076">
            <w:pPr>
              <w:pStyle w:val="ConsPlusNormal"/>
              <w:jc w:val="center"/>
            </w:pPr>
            <w:r>
              <w:t>-</w:t>
            </w:r>
          </w:p>
        </w:tc>
      </w:tr>
      <w:tr w:rsidR="002A3076">
        <w:tc>
          <w:tcPr>
            <w:tcW w:w="3969" w:type="dxa"/>
          </w:tcPr>
          <w:p w:rsidR="002A3076" w:rsidRDefault="002A3076">
            <w:pPr>
              <w:pStyle w:val="ConsPlusNormal"/>
              <w:jc w:val="both"/>
            </w:pPr>
            <w:hyperlink w:anchor="P4079">
              <w:r>
                <w:rPr>
                  <w:color w:val="0000FF"/>
                </w:rPr>
                <w:t>Т.2</w:t>
              </w:r>
            </w:hyperlink>
            <w:r>
              <w:t xml:space="preserve"> со стрелкой "налево" или "прямо и налево"</w:t>
            </w:r>
          </w:p>
        </w:tc>
        <w:tc>
          <w:tcPr>
            <w:tcW w:w="634" w:type="dxa"/>
            <w:vAlign w:val="center"/>
          </w:tcPr>
          <w:p w:rsidR="002A3076" w:rsidRDefault="002A3076">
            <w:pPr>
              <w:pStyle w:val="ConsPlusNormal"/>
              <w:jc w:val="center"/>
            </w:pPr>
            <w:r>
              <w:t xml:space="preserve">1 </w:t>
            </w:r>
            <w:hyperlink w:anchor="P1795">
              <w:r>
                <w:rPr>
                  <w:color w:val="0000FF"/>
                </w:rPr>
                <w:t>&lt;3)&gt;</w:t>
              </w:r>
            </w:hyperlink>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43" w:type="dxa"/>
            <w:vAlign w:val="center"/>
          </w:tcPr>
          <w:p w:rsidR="002A3076" w:rsidRDefault="002A3076">
            <w:pPr>
              <w:pStyle w:val="ConsPlusNormal"/>
              <w:jc w:val="center"/>
            </w:pPr>
            <w:r>
              <w:t>-</w:t>
            </w:r>
          </w:p>
        </w:tc>
      </w:tr>
      <w:tr w:rsidR="002A3076">
        <w:tc>
          <w:tcPr>
            <w:tcW w:w="3969" w:type="dxa"/>
          </w:tcPr>
          <w:p w:rsidR="002A3076" w:rsidRDefault="002A3076">
            <w:pPr>
              <w:pStyle w:val="ConsPlusNormal"/>
              <w:jc w:val="both"/>
            </w:pPr>
            <w:hyperlink w:anchor="P4079">
              <w:r>
                <w:rPr>
                  <w:color w:val="0000FF"/>
                </w:rPr>
                <w:t>Т.2</w:t>
              </w:r>
            </w:hyperlink>
            <w:r>
              <w:t xml:space="preserve"> со стрелкой "направо и налево"</w:t>
            </w:r>
          </w:p>
        </w:tc>
        <w:tc>
          <w:tcPr>
            <w:tcW w:w="634" w:type="dxa"/>
            <w:vAlign w:val="center"/>
          </w:tcPr>
          <w:p w:rsidR="002A3076" w:rsidRDefault="002A3076">
            <w:pPr>
              <w:pStyle w:val="ConsPlusNormal"/>
              <w:jc w:val="center"/>
            </w:pPr>
            <w:r>
              <w:t>2</w:t>
            </w:r>
          </w:p>
        </w:tc>
        <w:tc>
          <w:tcPr>
            <w:tcW w:w="634" w:type="dxa"/>
            <w:vAlign w:val="center"/>
          </w:tcPr>
          <w:p w:rsidR="002A3076" w:rsidRDefault="002A3076">
            <w:pPr>
              <w:pStyle w:val="ConsPlusNormal"/>
              <w:jc w:val="center"/>
            </w:pPr>
            <w:r>
              <w:t>1</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4" w:type="dxa"/>
            <w:vAlign w:val="center"/>
          </w:tcPr>
          <w:p w:rsidR="002A3076" w:rsidRDefault="002A3076">
            <w:pPr>
              <w:pStyle w:val="ConsPlusNormal"/>
              <w:jc w:val="center"/>
            </w:pPr>
            <w:r>
              <w:t>-</w:t>
            </w:r>
          </w:p>
        </w:tc>
        <w:tc>
          <w:tcPr>
            <w:tcW w:w="638" w:type="dxa"/>
            <w:vAlign w:val="center"/>
          </w:tcPr>
          <w:p w:rsidR="002A3076" w:rsidRDefault="002A3076">
            <w:pPr>
              <w:pStyle w:val="ConsPlusNormal"/>
              <w:jc w:val="center"/>
            </w:pPr>
            <w:r>
              <w:t>-</w:t>
            </w:r>
          </w:p>
        </w:tc>
        <w:tc>
          <w:tcPr>
            <w:tcW w:w="643" w:type="dxa"/>
            <w:vAlign w:val="center"/>
          </w:tcPr>
          <w:p w:rsidR="002A3076" w:rsidRDefault="002A3076">
            <w:pPr>
              <w:pStyle w:val="ConsPlusNormal"/>
              <w:jc w:val="center"/>
            </w:pPr>
            <w:r>
              <w:t>-</w:t>
            </w:r>
          </w:p>
        </w:tc>
      </w:tr>
      <w:tr w:rsidR="002A3076">
        <w:tc>
          <w:tcPr>
            <w:tcW w:w="9058" w:type="dxa"/>
            <w:gridSpan w:val="9"/>
          </w:tcPr>
          <w:p w:rsidR="002A3076" w:rsidRDefault="002A3076">
            <w:pPr>
              <w:pStyle w:val="ConsPlusNormal"/>
              <w:ind w:firstLine="283"/>
              <w:jc w:val="both"/>
            </w:pPr>
            <w:bookmarkStart w:id="59" w:name="P1795"/>
            <w:bookmarkEnd w:id="59"/>
            <w:r>
              <w:t>&lt;1)&gt; Наиболее предпочтительное место установки - с наименьшим номером.</w:t>
            </w:r>
          </w:p>
          <w:p w:rsidR="002A3076" w:rsidRDefault="002A3076">
            <w:pPr>
              <w:pStyle w:val="ConsPlusNormal"/>
              <w:ind w:firstLine="283"/>
              <w:jc w:val="both"/>
            </w:pPr>
            <w:r>
              <w:t xml:space="preserve">&lt;2)&gt; Место установки выбирают при отсутствии на данном подходе к перекрестку светофоров </w:t>
            </w:r>
            <w:hyperlink w:anchor="P4079">
              <w:r>
                <w:rPr>
                  <w:color w:val="0000FF"/>
                </w:rPr>
                <w:t>Т.2</w:t>
              </w:r>
            </w:hyperlink>
            <w:r>
              <w:t>, регулирующих движение только направо.</w:t>
            </w:r>
          </w:p>
          <w:p w:rsidR="002A3076" w:rsidRDefault="002A3076">
            <w:pPr>
              <w:pStyle w:val="ConsPlusNormal"/>
              <w:ind w:firstLine="283"/>
              <w:jc w:val="both"/>
            </w:pPr>
            <w:r>
              <w:t xml:space="preserve">&lt;3)&gt; Место установки может применяться при установке основного светофора в местах в или г по </w:t>
            </w:r>
            <w:hyperlink w:anchor="P1626">
              <w:r>
                <w:rPr>
                  <w:color w:val="0000FF"/>
                </w:rPr>
                <w:t>7.4.1.1</w:t>
              </w:r>
            </w:hyperlink>
            <w:r>
              <w:t>.</w:t>
            </w:r>
          </w:p>
          <w:p w:rsidR="002A3076" w:rsidRDefault="002A3076">
            <w:pPr>
              <w:pStyle w:val="ConsPlusNormal"/>
              <w:ind w:firstLine="283"/>
              <w:jc w:val="both"/>
            </w:pPr>
            <w:r>
              <w:t>Примечание - Дублирование в местах ж и и допускается в случае, если число полос в данном направлении не превышает трех, а интенсивность движения по каждой полосе составляет не более 500 ед./ч.</w:t>
            </w:r>
          </w:p>
        </w:tc>
      </w:tr>
    </w:tbl>
    <w:p w:rsidR="002A3076" w:rsidRDefault="002A3076">
      <w:pPr>
        <w:pStyle w:val="ConsPlusNormal"/>
        <w:jc w:val="both"/>
      </w:pPr>
    </w:p>
    <w:p w:rsidR="002A3076" w:rsidRDefault="002A3076">
      <w:pPr>
        <w:pStyle w:val="ConsPlusNormal"/>
        <w:ind w:firstLine="540"/>
        <w:jc w:val="both"/>
      </w:pPr>
      <w:r>
        <w:t xml:space="preserve">7.4.5 Основные транспортные светофоры, расположенные над проезжей частью по </w:t>
      </w:r>
      <w:hyperlink w:anchor="P1616">
        <w:r>
          <w:rPr>
            <w:color w:val="0000FF"/>
          </w:rPr>
          <w:t>7.4.1</w:t>
        </w:r>
      </w:hyperlink>
      <w:r>
        <w:t>, допускается не дублировать.</w:t>
      </w:r>
    </w:p>
    <w:p w:rsidR="002A3076" w:rsidRDefault="002A3076">
      <w:pPr>
        <w:pStyle w:val="ConsPlusNormal"/>
        <w:spacing w:before="220"/>
        <w:ind w:firstLine="540"/>
        <w:jc w:val="both"/>
      </w:pPr>
      <w:r>
        <w:t>7.4.6 Светофоры Т.1.II любых исполнений и Т.2.II устанавливают:</w:t>
      </w:r>
    </w:p>
    <w:p w:rsidR="002A3076" w:rsidRDefault="002A3076">
      <w:pPr>
        <w:pStyle w:val="ConsPlusNormal"/>
        <w:spacing w:before="220"/>
        <w:ind w:firstLine="540"/>
        <w:jc w:val="both"/>
      </w:pPr>
      <w:r>
        <w:t>- на дорогах вне населенных пунктов;</w:t>
      </w:r>
    </w:p>
    <w:p w:rsidR="002A3076" w:rsidRDefault="002A3076">
      <w:pPr>
        <w:pStyle w:val="ConsPlusNormal"/>
        <w:spacing w:before="220"/>
        <w:ind w:firstLine="540"/>
        <w:jc w:val="both"/>
      </w:pPr>
      <w:r>
        <w:t xml:space="preserve">- на магистральных городских дорогах, магистральных улицах общегородского значения по </w:t>
      </w:r>
      <w:hyperlink r:id="rId170">
        <w:r>
          <w:rPr>
            <w:color w:val="0000FF"/>
          </w:rPr>
          <w:t>СП 42.1330</w:t>
        </w:r>
      </w:hyperlink>
      <w:r>
        <w:t xml:space="preserve"> и площадях;</w:t>
      </w:r>
    </w:p>
    <w:p w:rsidR="002A3076" w:rsidRDefault="002A3076">
      <w:pPr>
        <w:pStyle w:val="ConsPlusNormal"/>
        <w:spacing w:before="220"/>
        <w:ind w:firstLine="540"/>
        <w:jc w:val="both"/>
      </w:pPr>
      <w:r>
        <w:t xml:space="preserve">- на городских улицах и дорогах прочих категорий по </w:t>
      </w:r>
      <w:hyperlink r:id="rId171">
        <w:r>
          <w:rPr>
            <w:color w:val="0000FF"/>
          </w:rPr>
          <w:t>СП 42.1330</w:t>
        </w:r>
      </w:hyperlink>
      <w:r>
        <w:t xml:space="preserve"> с допустимой скоростью движения транспортных средств более 60 км/ч.</w:t>
      </w:r>
    </w:p>
    <w:p w:rsidR="002A3076" w:rsidRDefault="002A3076">
      <w:pPr>
        <w:pStyle w:val="ConsPlusNormal"/>
        <w:spacing w:before="220"/>
        <w:ind w:firstLine="540"/>
        <w:jc w:val="both"/>
      </w:pPr>
      <w:r>
        <w:t>Светофоры Т.1.III любых исполнений и Т.2.III допускается устанавливать на второстепенных дорогах перед пересечениями с перечисленными улицами и дорогами.</w:t>
      </w:r>
    </w:p>
    <w:p w:rsidR="002A3076" w:rsidRDefault="002A3076">
      <w:pPr>
        <w:pStyle w:val="ConsPlusNormal"/>
        <w:spacing w:before="220"/>
        <w:ind w:firstLine="540"/>
        <w:jc w:val="both"/>
      </w:pPr>
      <w:r>
        <w:t>Светофоры Т.1.I любых исполнений и T.2.I устанавливают во всех остальных случаях.</w:t>
      </w:r>
    </w:p>
    <w:p w:rsidR="002A3076" w:rsidRDefault="002A3076">
      <w:pPr>
        <w:pStyle w:val="ConsPlusNormal"/>
        <w:spacing w:before="220"/>
        <w:ind w:firstLine="540"/>
        <w:jc w:val="both"/>
      </w:pPr>
      <w:r>
        <w:t xml:space="preserve">Светофоры П.1.II и П.2.II устанавливают на дорогах, имеющих четыре и более полосы для </w:t>
      </w:r>
      <w:r>
        <w:lastRenderedPageBreak/>
        <w:t>движения в данном направлении, светофоры П.1.I и П.2.I - на дорогах с меньшим числом полос.</w:t>
      </w:r>
    </w:p>
    <w:p w:rsidR="002A3076" w:rsidRDefault="002A3076">
      <w:pPr>
        <w:pStyle w:val="ConsPlusNormal"/>
        <w:spacing w:before="220"/>
        <w:ind w:firstLine="540"/>
        <w:jc w:val="both"/>
      </w:pPr>
      <w:r>
        <w:t xml:space="preserve">7.4.7 При установке транспортных светофоров (кроме </w:t>
      </w:r>
      <w:hyperlink w:anchor="P4080">
        <w:r>
          <w:rPr>
            <w:color w:val="0000FF"/>
          </w:rPr>
          <w:t>Т.3</w:t>
        </w:r>
      </w:hyperlink>
      <w:r>
        <w:t xml:space="preserve"> любых исполнений, </w:t>
      </w:r>
      <w:hyperlink w:anchor="P4102">
        <w:r>
          <w:rPr>
            <w:color w:val="0000FF"/>
          </w:rPr>
          <w:t>Т.9</w:t>
        </w:r>
      </w:hyperlink>
      <w:r>
        <w:t xml:space="preserve">, </w:t>
      </w:r>
      <w:hyperlink w:anchor="P4109">
        <w:r>
          <w:rPr>
            <w:color w:val="0000FF"/>
          </w:rPr>
          <w:t>П.1</w:t>
        </w:r>
      </w:hyperlink>
      <w:r>
        <w:t xml:space="preserve"> и </w:t>
      </w:r>
      <w:hyperlink w:anchor="P4110">
        <w:r>
          <w:rPr>
            <w:color w:val="0000FF"/>
          </w:rPr>
          <w:t>П.2</w:t>
        </w:r>
      </w:hyperlink>
      <w:r>
        <w:t xml:space="preserve">) должна быть обеспечена различимость их сигналов с расстояния не менее 100 м с любой полосы движения и трамвайных путей, на которую распространяется их действие. Если данное условие выполнить невозможно, устанавливают </w:t>
      </w:r>
      <w:hyperlink w:anchor="P2727">
        <w:r>
          <w:rPr>
            <w:color w:val="0000FF"/>
          </w:rPr>
          <w:t>знак 1.8</w:t>
        </w:r>
      </w:hyperlink>
      <w:r>
        <w:t xml:space="preserve"> "Светофорное регулирование" по </w:t>
      </w:r>
      <w:hyperlink w:anchor="P320">
        <w:r>
          <w:rPr>
            <w:color w:val="0000FF"/>
          </w:rPr>
          <w:t>5.2.11</w:t>
        </w:r>
      </w:hyperlink>
      <w:r>
        <w:t>.</w:t>
      </w:r>
    </w:p>
    <w:p w:rsidR="002A3076" w:rsidRDefault="002A3076">
      <w:pPr>
        <w:pStyle w:val="ConsPlusNormal"/>
        <w:spacing w:before="220"/>
        <w:ind w:firstLine="540"/>
        <w:jc w:val="both"/>
      </w:pPr>
      <w:r>
        <w:t xml:space="preserve">Для сигналов светофора </w:t>
      </w:r>
      <w:hyperlink w:anchor="P4102">
        <w:r>
          <w:rPr>
            <w:color w:val="0000FF"/>
          </w:rPr>
          <w:t>Т.9</w:t>
        </w:r>
      </w:hyperlink>
      <w:r>
        <w:t xml:space="preserve">, </w:t>
      </w:r>
      <w:hyperlink w:anchor="P4109">
        <w:r>
          <w:rPr>
            <w:color w:val="0000FF"/>
          </w:rPr>
          <w:t>П.1</w:t>
        </w:r>
      </w:hyperlink>
      <w:r>
        <w:t xml:space="preserve"> и </w:t>
      </w:r>
      <w:hyperlink w:anchor="P4110">
        <w:r>
          <w:rPr>
            <w:color w:val="0000FF"/>
          </w:rPr>
          <w:t>П.2</w:t>
        </w:r>
      </w:hyperlink>
      <w:r>
        <w:t xml:space="preserve"> должна быть обеспечена различимость на расстоянии не менее 50 м.</w:t>
      </w:r>
    </w:p>
    <w:p w:rsidR="002A3076" w:rsidRDefault="002A3076">
      <w:pPr>
        <w:pStyle w:val="ConsPlusNormal"/>
        <w:spacing w:before="220"/>
        <w:ind w:firstLine="540"/>
        <w:jc w:val="both"/>
      </w:pPr>
      <w:r>
        <w:t xml:space="preserve">При установке светофоров </w:t>
      </w:r>
      <w:hyperlink w:anchor="P4080">
        <w:r>
          <w:rPr>
            <w:color w:val="0000FF"/>
          </w:rPr>
          <w:t>Т.3</w:t>
        </w:r>
      </w:hyperlink>
      <w:r>
        <w:t xml:space="preserve"> любых исполнений должна быть обеспечена видимость их сигналов для водителя транспортного средства, остановившегося перед </w:t>
      </w:r>
      <w:hyperlink w:anchor="P3365">
        <w:r>
          <w:rPr>
            <w:color w:val="0000FF"/>
          </w:rPr>
          <w:t>знаком 6.16</w:t>
        </w:r>
      </w:hyperlink>
      <w:r>
        <w:t xml:space="preserve"> "Стоп-линия" или </w:t>
      </w:r>
      <w:hyperlink w:anchor="P3933">
        <w:r>
          <w:rPr>
            <w:color w:val="0000FF"/>
          </w:rPr>
          <w:t>разметкой 1.12</w:t>
        </w:r>
      </w:hyperlink>
      <w:r>
        <w:t xml:space="preserve"> "Стоп-линия" на крайней полосе, ближайшей к этому светофору.</w:t>
      </w:r>
    </w:p>
    <w:p w:rsidR="002A3076" w:rsidRDefault="002A3076">
      <w:pPr>
        <w:pStyle w:val="ConsPlusNormal"/>
        <w:spacing w:before="220"/>
        <w:ind w:firstLine="540"/>
        <w:jc w:val="both"/>
      </w:pPr>
      <w:bookmarkStart w:id="60" w:name="P1811"/>
      <w:bookmarkEnd w:id="60"/>
      <w:r>
        <w:t xml:space="preserve">7.4.8 Высота установки светофоров от нижнего края корпуса до поверхности проезжей части </w:t>
      </w:r>
      <w:hyperlink w:anchor="P3834">
        <w:r>
          <w:rPr>
            <w:color w:val="0000FF"/>
          </w:rPr>
          <w:t>(рисунок В.25)</w:t>
        </w:r>
      </w:hyperlink>
      <w:r>
        <w:t xml:space="preserve"> составляет:</w:t>
      </w:r>
    </w:p>
    <w:p w:rsidR="002A3076" w:rsidRDefault="002A3076">
      <w:pPr>
        <w:pStyle w:val="ConsPlusNormal"/>
        <w:spacing w:before="220"/>
        <w:ind w:firstLine="540"/>
        <w:jc w:val="both"/>
      </w:pPr>
      <w:r>
        <w:t xml:space="preserve">а) для транспортных светофоров (кроме </w:t>
      </w:r>
      <w:hyperlink w:anchor="P4080">
        <w:r>
          <w:rPr>
            <w:color w:val="0000FF"/>
          </w:rPr>
          <w:t>Т.3</w:t>
        </w:r>
      </w:hyperlink>
      <w:r>
        <w:t xml:space="preserve"> всех исполнений, </w:t>
      </w:r>
      <w:hyperlink w:anchor="P4092">
        <w:r>
          <w:rPr>
            <w:color w:val="0000FF"/>
          </w:rPr>
          <w:t>Т.5</w:t>
        </w:r>
      </w:hyperlink>
      <w:r>
        <w:t xml:space="preserve"> и </w:t>
      </w:r>
      <w:hyperlink w:anchor="P4102">
        <w:r>
          <w:rPr>
            <w:color w:val="0000FF"/>
          </w:rPr>
          <w:t>Т.9</w:t>
        </w:r>
      </w:hyperlink>
      <w:r>
        <w:t>) с учетом информационной световой секции:</w:t>
      </w:r>
    </w:p>
    <w:p w:rsidR="002A3076" w:rsidRDefault="002A3076">
      <w:pPr>
        <w:pStyle w:val="ConsPlusNormal"/>
        <w:spacing w:before="220"/>
        <w:ind w:firstLine="540"/>
        <w:jc w:val="both"/>
      </w:pPr>
      <w:r>
        <w:t xml:space="preserve">1) при установке над проезжей частью - от 5 до 6 м; допускается устанавливать светофоры над проезжей частью на высоте от 6 до 8 м для соблюдения требований </w:t>
      </w:r>
      <w:hyperlink w:anchor="P1354">
        <w:r>
          <w:rPr>
            <w:color w:val="0000FF"/>
          </w:rPr>
          <w:t>6.2.14</w:t>
        </w:r>
      </w:hyperlink>
      <w:r>
        <w:t>;</w:t>
      </w:r>
    </w:p>
    <w:p w:rsidR="002A3076" w:rsidRDefault="002A3076">
      <w:pPr>
        <w:pStyle w:val="ConsPlusNormal"/>
        <w:spacing w:before="220"/>
        <w:ind w:firstLine="540"/>
        <w:jc w:val="both"/>
      </w:pPr>
      <w:r>
        <w:t>2) при установке сбоку от проезжей части - от 2 до 3 м;</w:t>
      </w:r>
    </w:p>
    <w:p w:rsidR="002A3076" w:rsidRDefault="002A3076">
      <w:pPr>
        <w:pStyle w:val="ConsPlusNormal"/>
        <w:spacing w:before="220"/>
        <w:ind w:firstLine="540"/>
        <w:jc w:val="both"/>
      </w:pPr>
      <w:r>
        <w:t xml:space="preserve">б) для светофоров </w:t>
      </w:r>
      <w:hyperlink w:anchor="P4080">
        <w:r>
          <w:rPr>
            <w:color w:val="0000FF"/>
          </w:rPr>
          <w:t>Т.3</w:t>
        </w:r>
      </w:hyperlink>
      <w:r>
        <w:t xml:space="preserve"> любых исполнений, </w:t>
      </w:r>
      <w:hyperlink w:anchor="P4102">
        <w:r>
          <w:rPr>
            <w:color w:val="0000FF"/>
          </w:rPr>
          <w:t>Т.9</w:t>
        </w:r>
      </w:hyperlink>
      <w:r>
        <w:t xml:space="preserve"> - от 1,5 до 2,0 м;</w:t>
      </w:r>
    </w:p>
    <w:p w:rsidR="002A3076" w:rsidRDefault="002A3076">
      <w:pPr>
        <w:pStyle w:val="ConsPlusNormal"/>
        <w:spacing w:before="220"/>
        <w:ind w:firstLine="540"/>
        <w:jc w:val="both"/>
      </w:pPr>
      <w:r>
        <w:t xml:space="preserve">в) для светофоров </w:t>
      </w:r>
      <w:hyperlink w:anchor="P4092">
        <w:r>
          <w:rPr>
            <w:color w:val="0000FF"/>
          </w:rPr>
          <w:t>Т.5</w:t>
        </w:r>
      </w:hyperlink>
      <w:r>
        <w:t xml:space="preserve"> - от 2 до 4 м;</w:t>
      </w:r>
    </w:p>
    <w:p w:rsidR="002A3076" w:rsidRDefault="002A3076">
      <w:pPr>
        <w:pStyle w:val="ConsPlusNormal"/>
        <w:spacing w:before="220"/>
        <w:ind w:firstLine="540"/>
        <w:jc w:val="both"/>
      </w:pPr>
      <w:r>
        <w:t>г) для пешеходных светофоров - от 2,0 до 2,5 м.</w:t>
      </w:r>
    </w:p>
    <w:p w:rsidR="002A3076" w:rsidRDefault="002A3076">
      <w:pPr>
        <w:pStyle w:val="ConsPlusNormal"/>
        <w:spacing w:before="220"/>
        <w:ind w:firstLine="540"/>
        <w:jc w:val="both"/>
      </w:pPr>
      <w: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w:t>
      </w:r>
      <w:hyperlink w:anchor="P4080">
        <w:r>
          <w:rPr>
            <w:color w:val="0000FF"/>
          </w:rPr>
          <w:t>Т.3</w:t>
        </w:r>
      </w:hyperlink>
      <w:r>
        <w:t xml:space="preserve"> любых исполнений, </w:t>
      </w:r>
      <w:hyperlink w:anchor="P4109">
        <w:r>
          <w:rPr>
            <w:color w:val="0000FF"/>
          </w:rPr>
          <w:t>П.1</w:t>
        </w:r>
      </w:hyperlink>
      <w:r>
        <w:t xml:space="preserve"> </w:t>
      </w:r>
      <w:hyperlink w:anchor="P4110">
        <w:r>
          <w:rPr>
            <w:color w:val="0000FF"/>
          </w:rPr>
          <w:t>(П.2)</w:t>
        </w:r>
      </w:hyperlink>
      <w:r>
        <w:t xml:space="preserve"> любых вариантов конструкции, </w:t>
      </w:r>
      <w:hyperlink w:anchor="P4058">
        <w:r>
          <w:rPr>
            <w:color w:val="0000FF"/>
          </w:rPr>
          <w:t>Т.1</w:t>
        </w:r>
      </w:hyperlink>
      <w:r>
        <w:t xml:space="preserve"> (</w:t>
      </w:r>
      <w:hyperlink w:anchor="P4059">
        <w:r>
          <w:rPr>
            <w:color w:val="0000FF"/>
          </w:rPr>
          <w:t>Т.1.п</w:t>
        </w:r>
      </w:hyperlink>
      <w:r>
        <w:t xml:space="preserve">, </w:t>
      </w:r>
      <w:hyperlink w:anchor="P4067">
        <w:r>
          <w:rPr>
            <w:color w:val="0000FF"/>
          </w:rPr>
          <w:t>Т.1.л</w:t>
        </w:r>
      </w:hyperlink>
      <w:r>
        <w:t xml:space="preserve">, </w:t>
      </w:r>
      <w:hyperlink w:anchor="P4069">
        <w:r>
          <w:rPr>
            <w:color w:val="0000FF"/>
          </w:rPr>
          <w:t>Т.1.пл</w:t>
        </w:r>
      </w:hyperlink>
      <w:r>
        <w:t xml:space="preserve">) или </w:t>
      </w:r>
      <w:hyperlink w:anchor="P4079">
        <w:r>
          <w:rPr>
            <w:color w:val="0000FF"/>
          </w:rPr>
          <w:t>Т.2</w:t>
        </w:r>
      </w:hyperlink>
      <w:r>
        <w:t xml:space="preserve"> любых вариантов конструкции, </w:t>
      </w:r>
      <w:hyperlink w:anchor="P4092">
        <w:r>
          <w:rPr>
            <w:color w:val="0000FF"/>
          </w:rPr>
          <w:t>Т.5</w:t>
        </w:r>
      </w:hyperlink>
      <w:r>
        <w:t xml:space="preserve"> </w:t>
      </w:r>
      <w:hyperlink w:anchor="P3834">
        <w:r>
          <w:rPr>
            <w:color w:val="0000FF"/>
          </w:rPr>
          <w:t>(рисунок В.25)</w:t>
        </w:r>
      </w:hyperlink>
      <w:r>
        <w:t>.</w:t>
      </w:r>
    </w:p>
    <w:p w:rsidR="002A3076" w:rsidRDefault="002A3076">
      <w:pPr>
        <w:pStyle w:val="ConsPlusNormal"/>
        <w:spacing w:before="220"/>
        <w:ind w:firstLine="540"/>
        <w:jc w:val="both"/>
      </w:pPr>
      <w:r>
        <w:t xml:space="preserve">7.4.9 Опорные конструкции, используемые для крепления светофоров, должны иметь цвет по </w:t>
      </w:r>
      <w:hyperlink r:id="rId172">
        <w:r>
          <w:rPr>
            <w:color w:val="0000FF"/>
          </w:rPr>
          <w:t>ГОСТ 32948</w:t>
        </w:r>
      </w:hyperlink>
      <w:r>
        <w:t xml:space="preserve">. Такие конструкции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anchor="P1811">
        <w:r>
          <w:rPr>
            <w:color w:val="0000FF"/>
          </w:rPr>
          <w:t>7.4.8</w:t>
        </w:r>
      </w:hyperlink>
      <w:r>
        <w:t>.</w:t>
      </w:r>
    </w:p>
    <w:p w:rsidR="002A3076" w:rsidRDefault="002A3076">
      <w:pPr>
        <w:pStyle w:val="ConsPlusNormal"/>
        <w:spacing w:before="220"/>
        <w:ind w:firstLine="540"/>
        <w:jc w:val="both"/>
      </w:pPr>
      <w:r>
        <w:t xml:space="preserve">7.4.10 Расстояние от края проезжей части до светофора, установленного сбоку от проезжей части, должно составлять от 0,5 до 2,0 м, при наличии обочин это расстояние увеличивают на ее ширину </w:t>
      </w:r>
      <w:hyperlink w:anchor="P3834">
        <w:r>
          <w:rPr>
            <w:color w:val="0000FF"/>
          </w:rPr>
          <w:t>(рисунок В.25)</w:t>
        </w:r>
      </w:hyperlink>
      <w:r>
        <w:t>.</w:t>
      </w:r>
    </w:p>
    <w:p w:rsidR="002A3076" w:rsidRDefault="002A3076">
      <w:pPr>
        <w:pStyle w:val="ConsPlusNormal"/>
        <w:spacing w:before="220"/>
        <w:ind w:firstLine="540"/>
        <w:jc w:val="both"/>
      </w:pPr>
      <w:r>
        <w:t xml:space="preserve">Расстояние от ближнего края проезжей части до светофора, установленного над проезжей частью, должно быть не менее 1,5 м, если число полос в данном направлении не более одной, и не менее 4 м, если число полос не менее двух </w:t>
      </w:r>
      <w:hyperlink w:anchor="P3834">
        <w:r>
          <w:rPr>
            <w:color w:val="0000FF"/>
          </w:rPr>
          <w:t>(рисунок В.25)</w:t>
        </w:r>
      </w:hyperlink>
      <w:r>
        <w:t>.</w:t>
      </w:r>
    </w:p>
    <w:p w:rsidR="002A3076" w:rsidRDefault="002A3076">
      <w:pPr>
        <w:pStyle w:val="ConsPlusNormal"/>
        <w:spacing w:before="220"/>
        <w:ind w:firstLine="540"/>
        <w:jc w:val="both"/>
      </w:pPr>
      <w:r>
        <w:t>При обеспеченной видимости сигналов пешеходного светофора допускается его устанавливать на расстоянии до 5 м от края проезжей части.</w:t>
      </w:r>
    </w:p>
    <w:p w:rsidR="002A3076" w:rsidRDefault="002A3076">
      <w:pPr>
        <w:pStyle w:val="ConsPlusNormal"/>
        <w:spacing w:before="220"/>
        <w:ind w:firstLine="540"/>
        <w:jc w:val="both"/>
      </w:pPr>
      <w:r>
        <w:t xml:space="preserve">Пешеходный светофор устанавливают на расстоянии не более 1 м от правой границы пешеходного перехода по ходу движения пешеходов на противоположной стороне проезжей части </w:t>
      </w:r>
      <w:hyperlink w:anchor="P3813">
        <w:r>
          <w:rPr>
            <w:color w:val="0000FF"/>
          </w:rPr>
          <w:t>(рисунок В.20)</w:t>
        </w:r>
      </w:hyperlink>
      <w:r>
        <w:t>.</w:t>
      </w:r>
    </w:p>
    <w:p w:rsidR="002A3076" w:rsidRDefault="002A3076">
      <w:pPr>
        <w:pStyle w:val="ConsPlusNormal"/>
        <w:spacing w:before="220"/>
        <w:ind w:firstLine="540"/>
        <w:jc w:val="both"/>
      </w:pPr>
      <w:r>
        <w:t xml:space="preserve">На протяжении одной дороги высота установки транспортных светофоров и их удаление от </w:t>
      </w:r>
      <w:r>
        <w:lastRenderedPageBreak/>
        <w:t>проезжей части должны быть по возможности одинаковы.</w:t>
      </w:r>
    </w:p>
    <w:p w:rsidR="002A3076" w:rsidRDefault="002A3076">
      <w:pPr>
        <w:pStyle w:val="ConsPlusNormal"/>
        <w:spacing w:before="220"/>
        <w:ind w:firstLine="540"/>
        <w:jc w:val="both"/>
      </w:pPr>
      <w:r>
        <w:t>7.4.11 Светофоры устанавливают на расстоянии не менее 1 м от контактных проводов трамвая или троллейбуса до любой точки корпуса светофора.</w:t>
      </w:r>
    </w:p>
    <w:p w:rsidR="002A3076" w:rsidRDefault="002A3076">
      <w:pPr>
        <w:pStyle w:val="ConsPlusNormal"/>
        <w:spacing w:before="220"/>
        <w:ind w:firstLine="540"/>
        <w:jc w:val="both"/>
      </w:pPr>
      <w:bookmarkStart w:id="61" w:name="P1826"/>
      <w:bookmarkEnd w:id="61"/>
      <w:r>
        <w:t xml:space="preserve">7.4.12 Информационные световые секции (ИС) устанавливают непосредственно под транспортным светофором (см. </w:t>
      </w:r>
      <w:hyperlink w:anchor="P4120">
        <w:r>
          <w:rPr>
            <w:color w:val="0000FF"/>
          </w:rPr>
          <w:t>приложение Е</w:t>
        </w:r>
      </w:hyperlink>
      <w:r>
        <w:t xml:space="preserve">), по разрешающему сигналу которого возможно пересечение поворачивающих транспортных средств с пешеходами, движущимися по пешеходному переходу на разрешающий сигнал пешеходного светофора. Координаты цветности ИС по </w:t>
      </w:r>
      <w:hyperlink r:id="rId173">
        <w:r>
          <w:rPr>
            <w:color w:val="0000FF"/>
          </w:rPr>
          <w:t>ГОСТ Р 52282</w:t>
        </w:r>
      </w:hyperlink>
      <w:r>
        <w:t>, осевая сила света не менее - 50 кд. Размер рабочей поверхности выходной апертуры ИС должен соответствовать размеру рабочей поверхности выходной апертуры сигнала светофора, под которым она установлена.</w:t>
      </w:r>
    </w:p>
    <w:p w:rsidR="002A3076" w:rsidRDefault="002A3076">
      <w:pPr>
        <w:pStyle w:val="ConsPlusNormal"/>
        <w:jc w:val="both"/>
      </w:pPr>
    </w:p>
    <w:p w:rsidR="002A3076" w:rsidRDefault="002A3076">
      <w:pPr>
        <w:pStyle w:val="ConsPlusTitle"/>
        <w:ind w:firstLine="540"/>
        <w:jc w:val="both"/>
        <w:outlineLvl w:val="2"/>
      </w:pPr>
      <w:r>
        <w:t>7.5 Режимы работы светофоров</w:t>
      </w:r>
    </w:p>
    <w:p w:rsidR="002A3076" w:rsidRDefault="002A3076">
      <w:pPr>
        <w:pStyle w:val="ConsPlusNormal"/>
        <w:spacing w:before="220"/>
        <w:ind w:firstLine="540"/>
        <w:jc w:val="both"/>
      </w:pPr>
      <w:r>
        <w:t xml:space="preserve">7.5.1 Все светофоры, установленные на одном светофорном объекте (кроме светофоров </w:t>
      </w:r>
      <w:hyperlink w:anchor="P4086">
        <w:r>
          <w:rPr>
            <w:color w:val="0000FF"/>
          </w:rPr>
          <w:t>Т.4</w:t>
        </w:r>
      </w:hyperlink>
      <w:r>
        <w:t xml:space="preserve"> любых исполнений), должны работать во взаимосогласованных режимах.</w:t>
      </w:r>
    </w:p>
    <w:p w:rsidR="002A3076" w:rsidRDefault="002A3076">
      <w:pPr>
        <w:pStyle w:val="ConsPlusNormal"/>
        <w:spacing w:before="220"/>
        <w:ind w:firstLine="540"/>
        <w:jc w:val="both"/>
      </w:pPr>
      <w: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2A3076" w:rsidRDefault="002A3076">
      <w:pPr>
        <w:pStyle w:val="ConsPlusNormal"/>
        <w:spacing w:before="220"/>
        <w:ind w:firstLine="540"/>
        <w:jc w:val="both"/>
      </w:pPr>
      <w:r>
        <w:t xml:space="preserve">7.5.2 Для светофоров </w:t>
      </w:r>
      <w:hyperlink w:anchor="P4058">
        <w:r>
          <w:rPr>
            <w:color w:val="0000FF"/>
          </w:rPr>
          <w:t>Т.1</w:t>
        </w:r>
      </w:hyperlink>
      <w:r>
        <w:t xml:space="preserve">, </w:t>
      </w:r>
      <w:hyperlink w:anchor="P4080">
        <w:r>
          <w:rPr>
            <w:color w:val="0000FF"/>
          </w:rPr>
          <w:t>Т.3</w:t>
        </w:r>
      </w:hyperlink>
      <w:r>
        <w:t xml:space="preserve"> (любых исполнений и вариантов конструкции), </w:t>
      </w:r>
      <w:hyperlink w:anchor="P4079">
        <w:r>
          <w:rPr>
            <w:color w:val="0000FF"/>
          </w:rPr>
          <w:t>Т.2</w:t>
        </w:r>
      </w:hyperlink>
      <w:r>
        <w:t xml:space="preserve"> любых вариантов конструкции и </w:t>
      </w:r>
      <w:hyperlink w:anchor="P4102">
        <w:r>
          <w:rPr>
            <w:color w:val="0000FF"/>
          </w:rPr>
          <w:t>Т.9</w:t>
        </w:r>
      </w:hyperlink>
      <w:r>
        <w:t xml:space="preserve">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rsidR="002A3076" w:rsidRDefault="002A3076">
      <w:pPr>
        <w:pStyle w:val="ConsPlusNormal"/>
        <w:spacing w:before="220"/>
        <w:ind w:firstLine="540"/>
        <w:jc w:val="both"/>
      </w:pPr>
      <w:r>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2A3076" w:rsidRDefault="002A3076">
      <w:pPr>
        <w:pStyle w:val="ConsPlusNormal"/>
        <w:spacing w:before="220"/>
        <w:ind w:firstLine="540"/>
        <w:jc w:val="both"/>
      </w:pPr>
      <w:bookmarkStart w:id="62" w:name="P1833"/>
      <w:bookmarkEnd w:id="62"/>
      <w:r>
        <w:t xml:space="preserve">7.5.3 Режим работы светофорной сигнализации с использованием светофоров </w:t>
      </w:r>
      <w:hyperlink w:anchor="P4058">
        <w:r>
          <w:rPr>
            <w:color w:val="0000FF"/>
          </w:rPr>
          <w:t>Т.1</w:t>
        </w:r>
      </w:hyperlink>
      <w:r>
        <w:t xml:space="preserve">, </w:t>
      </w:r>
      <w:hyperlink w:anchor="P4080">
        <w:r>
          <w:rPr>
            <w:color w:val="0000FF"/>
          </w:rPr>
          <w:t>Т.3</w:t>
        </w:r>
      </w:hyperlink>
      <w:r>
        <w:t xml:space="preserve"> (любых исполнений и вариантов конструкции), </w:t>
      </w:r>
      <w:hyperlink w:anchor="P4079">
        <w:r>
          <w:rPr>
            <w:color w:val="0000FF"/>
          </w:rPr>
          <w:t>Т.2</w:t>
        </w:r>
      </w:hyperlink>
      <w:r>
        <w:t xml:space="preserve"> и </w:t>
      </w:r>
      <w:hyperlink w:anchor="P4101">
        <w:r>
          <w:rPr>
            <w:color w:val="0000FF"/>
          </w:rPr>
          <w:t>Т.8</w:t>
        </w:r>
      </w:hyperlink>
      <w:r>
        <w:t xml:space="preserve"> любых вариантов конструкции, а также </w:t>
      </w:r>
      <w:hyperlink w:anchor="P4102">
        <w:r>
          <w:rPr>
            <w:color w:val="0000FF"/>
          </w:rPr>
          <w:t>Т.9</w:t>
        </w:r>
      </w:hyperlink>
      <w:r>
        <w:t xml:space="preserve">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w:t>
      </w:r>
      <w:r>
        <w:rPr>
          <w:noProof/>
          <w:position w:val="-2"/>
        </w:rPr>
        <w:drawing>
          <wp:inline distT="0" distB="0" distL="0" distR="0">
            <wp:extent cx="157480" cy="1676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10%), для светофоров </w:t>
      </w:r>
      <w:hyperlink w:anchor="P4109">
        <w:r>
          <w:rPr>
            <w:color w:val="0000FF"/>
          </w:rPr>
          <w:t>П.1</w:t>
        </w:r>
      </w:hyperlink>
      <w:r>
        <w:t xml:space="preserve"> и </w:t>
      </w:r>
      <w:hyperlink w:anchor="P4110">
        <w:r>
          <w:rPr>
            <w:color w:val="0000FF"/>
          </w:rPr>
          <w:t>П.2</w:t>
        </w:r>
      </w:hyperlink>
      <w:r>
        <w:t xml:space="preserve"> любых вариантов конструкции, а также дополнительных секций светофоров </w:t>
      </w:r>
      <w:hyperlink w:anchor="P4058">
        <w:r>
          <w:rPr>
            <w:color w:val="0000FF"/>
          </w:rPr>
          <w:t>Т.1</w:t>
        </w:r>
      </w:hyperlink>
      <w:r>
        <w:t xml:space="preserve"> и </w:t>
      </w:r>
      <w:hyperlink w:anchor="P4080">
        <w:r>
          <w:rPr>
            <w:color w:val="0000FF"/>
          </w:rPr>
          <w:t>Т.3</w:t>
        </w:r>
      </w:hyperlink>
      <w:r>
        <w:t xml:space="preserve"> такой режим является обязательным.</w:t>
      </w:r>
    </w:p>
    <w:p w:rsidR="002A3076" w:rsidRDefault="002A3076">
      <w:pPr>
        <w:pStyle w:val="ConsPlusNormal"/>
        <w:spacing w:before="220"/>
        <w:ind w:firstLine="540"/>
        <w:jc w:val="both"/>
      </w:pPr>
      <w:r>
        <w:t xml:space="preserve">Для светофоров </w:t>
      </w:r>
      <w:hyperlink w:anchor="P4058">
        <w:r>
          <w:rPr>
            <w:color w:val="0000FF"/>
          </w:rPr>
          <w:t>Т.1</w:t>
        </w:r>
      </w:hyperlink>
      <w:r>
        <w:t xml:space="preserve">, </w:t>
      </w:r>
      <w:hyperlink w:anchor="P4080">
        <w:r>
          <w:rPr>
            <w:color w:val="0000FF"/>
          </w:rPr>
          <w:t>Т.3</w:t>
        </w:r>
      </w:hyperlink>
      <w:r>
        <w:t xml:space="preserve"> (любых исполнений) с красным контуром на дополнительной секции последовательность включения сигналов этой секции: красный контур - зеленая стрелка - красный контур...</w:t>
      </w:r>
    </w:p>
    <w:p w:rsidR="002A3076" w:rsidRDefault="002A3076">
      <w:pPr>
        <w:pStyle w:val="ConsPlusNormal"/>
        <w:spacing w:before="220"/>
        <w:ind w:firstLine="540"/>
        <w:jc w:val="both"/>
      </w:pPr>
      <w:r>
        <w:t xml:space="preserve">Для информирования водителей и пешеходов о времени, оставшемся до окончания горения зеленого и (или) красного сигнала, допускается применение цифрового табло обратного отсчета времени. Цифровое табло располагают на месте желтого сигнала транспортного светофора. В пешеходном светофоре цифровое табло для обратного отсчета времени зеленого сигнала располагают в секции красного сигнала, для красного сигнала - в секции зеленого. Допускается такое табло располагать в отдельной секции, которая крепится на одной опоре со светофором. Секция с цифровым табло не должна быть размещена на одном уровне с красным или зеленым сигналом светофора. Цвет цифр цифрового табло, расположенного в секциях светофора, должен соответствовать цвету сигнала светофора, обратный отсчет времени которого он ведет, а у </w:t>
      </w:r>
      <w:r>
        <w:lastRenderedPageBreak/>
        <w:t>расположенного в отдельной секции - желтого.</w:t>
      </w:r>
    </w:p>
    <w:p w:rsidR="002A3076" w:rsidRDefault="002A3076">
      <w:pPr>
        <w:pStyle w:val="ConsPlusNormal"/>
        <w:spacing w:before="220"/>
        <w:ind w:firstLine="540"/>
        <w:jc w:val="both"/>
      </w:pPr>
      <w:r>
        <w:t>Для режима работы светофорной сигнализации, предусматривающей мигание зеленого сигнала, цифровое табло должно информировать водителей и пешеходов о суммарном времени горения всего разрешающего сигнала светофора.</w:t>
      </w:r>
    </w:p>
    <w:p w:rsidR="002A3076" w:rsidRDefault="002A3076">
      <w:pPr>
        <w:pStyle w:val="ConsPlusNormal"/>
        <w:spacing w:before="220"/>
        <w:ind w:firstLine="540"/>
        <w:jc w:val="both"/>
      </w:pPr>
      <w:r>
        <w:t xml:space="preserve">На пешеходных переходах, которыми регулярно пользуются пешеходы с нарушением функций зрения, а также с нарушением функций зрения и слуха, дополнительно к светофорной сигнализации применяют звуковую сигнализацию по </w:t>
      </w:r>
      <w:hyperlink r:id="rId175">
        <w:r>
          <w:rPr>
            <w:color w:val="0000FF"/>
          </w:rPr>
          <w:t>ГОСТ Р ИСО 23600</w:t>
        </w:r>
      </w:hyperlink>
      <w:r>
        <w:t>, работающую в согласованном режиме с пешеходными светофорами.</w:t>
      </w:r>
    </w:p>
    <w:p w:rsidR="002A3076" w:rsidRDefault="002A3076">
      <w:pPr>
        <w:pStyle w:val="ConsPlusNormal"/>
        <w:spacing w:before="220"/>
        <w:ind w:firstLine="540"/>
        <w:jc w:val="both"/>
      </w:pPr>
      <w:r>
        <w:t xml:space="preserve">7.5.4 В период снижения интенсивности движения до значений менее 50% для </w:t>
      </w:r>
      <w:hyperlink w:anchor="P1519">
        <w:r>
          <w:rPr>
            <w:color w:val="0000FF"/>
          </w:rPr>
          <w:t>условий 1</w:t>
        </w:r>
      </w:hyperlink>
      <w:r>
        <w:t xml:space="preserve"> и </w:t>
      </w:r>
      <w:hyperlink w:anchor="P1574">
        <w:r>
          <w:rPr>
            <w:color w:val="0000FF"/>
          </w:rPr>
          <w:t>2</w:t>
        </w:r>
      </w:hyperlink>
      <w:r>
        <w:t xml:space="preserve"> по </w:t>
      </w:r>
      <w:hyperlink w:anchor="P1518">
        <w:r>
          <w:rPr>
            <w:color w:val="0000FF"/>
          </w:rPr>
          <w:t>7.2.1</w:t>
        </w:r>
      </w:hyperlink>
      <w:r>
        <w:t xml:space="preserve"> светофоры </w:t>
      </w:r>
      <w:hyperlink w:anchor="P4058">
        <w:r>
          <w:rPr>
            <w:color w:val="0000FF"/>
          </w:rPr>
          <w:t>Т.1</w:t>
        </w:r>
      </w:hyperlink>
      <w:r>
        <w:t xml:space="preserve"> и </w:t>
      </w:r>
      <w:hyperlink w:anchor="P4080">
        <w:r>
          <w:rPr>
            <w:color w:val="0000FF"/>
          </w:rPr>
          <w:t>Т.3</w:t>
        </w:r>
      </w:hyperlink>
      <w:r>
        <w:t xml:space="preserve"> (любых исполнений и вариантов конструкции), </w:t>
      </w:r>
      <w:hyperlink w:anchor="P4079">
        <w:r>
          <w:rPr>
            <w:color w:val="0000FF"/>
          </w:rPr>
          <w:t>Т.2</w:t>
        </w:r>
      </w:hyperlink>
      <w:r>
        <w:t xml:space="preserve"> любых вариантов конструкции и </w:t>
      </w:r>
      <w:hyperlink w:anchor="P4102">
        <w:r>
          <w:rPr>
            <w:color w:val="0000FF"/>
          </w:rPr>
          <w:t>Т.9</w:t>
        </w:r>
      </w:hyperlink>
      <w:r>
        <w:t xml:space="preserve"> допускается переводить на режим мигания желтого сигнала с частотой, указанной в </w:t>
      </w:r>
      <w:hyperlink w:anchor="P1833">
        <w:r>
          <w:rPr>
            <w:color w:val="0000FF"/>
          </w:rPr>
          <w:t>7.5.3</w:t>
        </w:r>
      </w:hyperlink>
      <w:r>
        <w:t xml:space="preserve"> для зеленого сигнала.</w:t>
      </w:r>
    </w:p>
    <w:p w:rsidR="002A3076" w:rsidRDefault="002A3076">
      <w:pPr>
        <w:pStyle w:val="ConsPlusNormal"/>
        <w:spacing w:before="220"/>
        <w:ind w:firstLine="540"/>
        <w:jc w:val="both"/>
      </w:pPr>
      <w:r>
        <w:t xml:space="preserve">Не допускается вводить режим мигания желтого сигнала при организации диагонального пешеходного перехода на перекрестке и в случае введения светофорного регулирования по </w:t>
      </w:r>
      <w:hyperlink w:anchor="P1577">
        <w:r>
          <w:rPr>
            <w:color w:val="0000FF"/>
          </w:rPr>
          <w:t>условию 4</w:t>
        </w:r>
      </w:hyperlink>
      <w:r>
        <w:t xml:space="preserve"> по </w:t>
      </w:r>
      <w:hyperlink w:anchor="P1518">
        <w:r>
          <w:rPr>
            <w:color w:val="0000FF"/>
          </w:rPr>
          <w:t>7.2.1</w:t>
        </w:r>
      </w:hyperlink>
      <w:r>
        <w:t>.</w:t>
      </w:r>
    </w:p>
    <w:p w:rsidR="002A3076" w:rsidRDefault="002A3076">
      <w:pPr>
        <w:pStyle w:val="ConsPlusNormal"/>
        <w:spacing w:before="220"/>
        <w:ind w:firstLine="540"/>
        <w:jc w:val="both"/>
      </w:pPr>
      <w:r>
        <w:t xml:space="preserve">7.5.5 Последовательность включения сигналов светофоров </w:t>
      </w:r>
      <w:hyperlink w:anchor="P4086">
        <w:r>
          <w:rPr>
            <w:color w:val="0000FF"/>
          </w:rPr>
          <w:t>Т.4</w:t>
        </w:r>
      </w:hyperlink>
      <w:r>
        <w:t xml:space="preserve">, </w:t>
      </w:r>
      <w:hyperlink w:anchor="P4101">
        <w:r>
          <w:rPr>
            <w:color w:val="0000FF"/>
          </w:rPr>
          <w:t>Т.8</w:t>
        </w:r>
      </w:hyperlink>
      <w:r>
        <w:t xml:space="preserve"> любых вариантов конструкции - поочередное включение красного и зеленого сигналов, а для светофора </w:t>
      </w:r>
      <w:hyperlink w:anchor="P4087">
        <w:r>
          <w:rPr>
            <w:color w:val="0000FF"/>
          </w:rPr>
          <w:t>Т.4ж</w:t>
        </w:r>
      </w:hyperlink>
      <w:r>
        <w:t xml:space="preserve"> - красного, зеленого и желтого сигналов.</w:t>
      </w:r>
    </w:p>
    <w:p w:rsidR="002A3076" w:rsidRDefault="002A3076">
      <w:pPr>
        <w:pStyle w:val="ConsPlusNormal"/>
        <w:spacing w:before="220"/>
        <w:ind w:firstLine="540"/>
        <w:jc w:val="both"/>
      </w:pPr>
      <w:r>
        <w:t xml:space="preserve">Последовательность включения сигналов светофоров </w:t>
      </w:r>
      <w:hyperlink w:anchor="P4092">
        <w:r>
          <w:rPr>
            <w:color w:val="0000FF"/>
          </w:rPr>
          <w:t>Т.5</w:t>
        </w:r>
      </w:hyperlink>
      <w:r>
        <w:t xml:space="preserve"> определяется схемой организации движения.</w:t>
      </w:r>
    </w:p>
    <w:p w:rsidR="002A3076" w:rsidRDefault="002A3076">
      <w:pPr>
        <w:pStyle w:val="ConsPlusNormal"/>
        <w:spacing w:before="220"/>
        <w:ind w:firstLine="540"/>
        <w:jc w:val="both"/>
      </w:pPr>
      <w:r>
        <w:t xml:space="preserve">Светофоры </w:t>
      </w:r>
      <w:hyperlink w:anchor="P4093">
        <w:r>
          <w:rPr>
            <w:color w:val="0000FF"/>
          </w:rPr>
          <w:t>Т.6</w:t>
        </w:r>
      </w:hyperlink>
      <w:r>
        <w:t xml:space="preserve">, </w:t>
      </w:r>
      <w:hyperlink w:anchor="P4094">
        <w:r>
          <w:rPr>
            <w:color w:val="0000FF"/>
          </w:rPr>
          <w:t>Т.6.д</w:t>
        </w:r>
      </w:hyperlink>
      <w:r>
        <w:t xml:space="preserve">, </w:t>
      </w:r>
      <w:hyperlink w:anchor="P4100">
        <w:r>
          <w:rPr>
            <w:color w:val="0000FF"/>
          </w:rPr>
          <w:t>Т.7</w:t>
        </w:r>
      </w:hyperlink>
      <w:r>
        <w:t xml:space="preserve"> и </w:t>
      </w:r>
      <w:hyperlink w:anchor="P4103">
        <w:r>
          <w:rPr>
            <w:color w:val="0000FF"/>
          </w:rPr>
          <w:t>Т.10</w:t>
        </w:r>
      </w:hyperlink>
      <w:r>
        <w:t xml:space="preserve"> любых вариантов конструкции должны обеспечивать попеременное включение двух сигналов или мигание одного сигнала с частотой, указанной в </w:t>
      </w:r>
      <w:hyperlink w:anchor="P1833">
        <w:r>
          <w:rPr>
            <w:color w:val="0000FF"/>
          </w:rPr>
          <w:t>7.5.3</w:t>
        </w:r>
      </w:hyperlink>
      <w:r>
        <w:t xml:space="preserve"> для зеленого сигнала.</w:t>
      </w:r>
    </w:p>
    <w:p w:rsidR="002A3076" w:rsidRDefault="002A3076">
      <w:pPr>
        <w:pStyle w:val="ConsPlusNormal"/>
        <w:spacing w:before="220"/>
        <w:ind w:firstLine="540"/>
        <w:jc w:val="both"/>
      </w:pPr>
      <w:r>
        <w:t>Последовательность включения сигналов пешеходных светофоров: красный - зеленый - красный...</w:t>
      </w:r>
    </w:p>
    <w:p w:rsidR="002A3076" w:rsidRDefault="002A3076">
      <w:pPr>
        <w:pStyle w:val="ConsPlusNormal"/>
        <w:spacing w:before="220"/>
        <w:ind w:firstLine="540"/>
        <w:jc w:val="both"/>
      </w:pPr>
      <w:r>
        <w:t xml:space="preserve">7.5.6 При регулировании движения светофорами </w:t>
      </w:r>
      <w:hyperlink w:anchor="P4058">
        <w:r>
          <w:rPr>
            <w:color w:val="0000FF"/>
          </w:rPr>
          <w:t>Т.1</w:t>
        </w:r>
      </w:hyperlink>
      <w:r>
        <w:t xml:space="preserve"> с дополнительными секциями любых вариантов конструкции недопустимо постоянное действие какой-либо комбинации сигналов (например, красный сигнал с разрешающим сигналом дополнительной секции).</w:t>
      </w:r>
    </w:p>
    <w:p w:rsidR="002A3076" w:rsidRDefault="002A3076">
      <w:pPr>
        <w:pStyle w:val="ConsPlusNormal"/>
        <w:spacing w:before="220"/>
        <w:ind w:firstLine="540"/>
        <w:jc w:val="both"/>
      </w:pPr>
      <w:r>
        <w:t>7.5.7 Информационная световая секция включается одновременно с разрешающим сигналом светофора, при котором возможно пересечение поворачивающих транспортных средств с пешеходами.</w:t>
      </w:r>
    </w:p>
    <w:p w:rsidR="002A3076" w:rsidRDefault="002A3076">
      <w:pPr>
        <w:pStyle w:val="ConsPlusNormal"/>
        <w:jc w:val="both"/>
      </w:pPr>
    </w:p>
    <w:p w:rsidR="002A3076" w:rsidRDefault="002A3076">
      <w:pPr>
        <w:pStyle w:val="ConsPlusTitle"/>
        <w:ind w:firstLine="540"/>
        <w:jc w:val="both"/>
        <w:outlineLvl w:val="1"/>
      </w:pPr>
      <w:bookmarkStart w:id="63" w:name="P1847"/>
      <w:bookmarkEnd w:id="63"/>
      <w:r>
        <w:t>8 Правила применения боковых дорожных ограждений и направляющих устройств</w:t>
      </w:r>
    </w:p>
    <w:p w:rsidR="002A3076" w:rsidRDefault="002A3076">
      <w:pPr>
        <w:pStyle w:val="ConsPlusNormal"/>
        <w:jc w:val="both"/>
      </w:pPr>
    </w:p>
    <w:p w:rsidR="002A3076" w:rsidRDefault="002A3076">
      <w:pPr>
        <w:pStyle w:val="ConsPlusTitle"/>
        <w:ind w:firstLine="540"/>
        <w:jc w:val="both"/>
        <w:outlineLvl w:val="2"/>
      </w:pPr>
      <w:r>
        <w:t>8.1 Дорожные ограждения</w:t>
      </w:r>
    </w:p>
    <w:p w:rsidR="002A3076" w:rsidRDefault="002A3076">
      <w:pPr>
        <w:pStyle w:val="ConsPlusNormal"/>
        <w:spacing w:before="220"/>
        <w:ind w:firstLine="540"/>
        <w:jc w:val="both"/>
      </w:pPr>
      <w:r>
        <w:t xml:space="preserve">8.1.1 На автомобильных дорогах, улицах и мостовых сооружениях применяют боковые дорожные ограждения, в том числе временные, прошедшие испытания в соответствии с </w:t>
      </w:r>
      <w:hyperlink r:id="rId176">
        <w:r>
          <w:rPr>
            <w:color w:val="0000FF"/>
          </w:rPr>
          <w:t>ГОСТ 33129</w:t>
        </w:r>
      </w:hyperlink>
      <w:r>
        <w:t xml:space="preserve"> или </w:t>
      </w:r>
      <w:hyperlink r:id="rId177">
        <w:r>
          <w:rPr>
            <w:color w:val="0000FF"/>
          </w:rPr>
          <w:t>ГОСТ Р 52721</w:t>
        </w:r>
      </w:hyperlink>
      <w:r>
        <w:t xml:space="preserve">. В процессе эксплуатации дорожные ограждения должны отвечать требованиям </w:t>
      </w:r>
      <w:hyperlink r:id="rId178">
        <w:r>
          <w:rPr>
            <w:color w:val="0000FF"/>
          </w:rPr>
          <w:t>ГОСТ 33220</w:t>
        </w:r>
      </w:hyperlink>
      <w:r>
        <w:t xml:space="preserve"> и </w:t>
      </w:r>
      <w:hyperlink r:id="rId179">
        <w:r>
          <w:rPr>
            <w:color w:val="0000FF"/>
          </w:rPr>
          <w:t>ГОСТ Р 50597</w:t>
        </w:r>
      </w:hyperlink>
      <w:r>
        <w:t>.</w:t>
      </w:r>
    </w:p>
    <w:p w:rsidR="002A3076" w:rsidRDefault="002A3076">
      <w:pPr>
        <w:pStyle w:val="ConsPlusNormal"/>
        <w:spacing w:before="220"/>
        <w:ind w:firstLine="540"/>
        <w:jc w:val="both"/>
      </w:pPr>
      <w:bookmarkStart w:id="64" w:name="P1851"/>
      <w:bookmarkEnd w:id="64"/>
      <w:r>
        <w:t>8.1.2 Дорожные удерживающие боковые ограждения для автомобилей (далее - ограждения) устанавливают:</w:t>
      </w:r>
    </w:p>
    <w:p w:rsidR="002A3076" w:rsidRDefault="002A3076">
      <w:pPr>
        <w:pStyle w:val="ConsPlusNormal"/>
        <w:spacing w:before="220"/>
        <w:ind w:firstLine="540"/>
        <w:jc w:val="both"/>
      </w:pPr>
      <w:r>
        <w:t>- на обочинах автомобильных дорог;</w:t>
      </w:r>
    </w:p>
    <w:p w:rsidR="002A3076" w:rsidRDefault="002A3076">
      <w:pPr>
        <w:pStyle w:val="ConsPlusNormal"/>
        <w:spacing w:before="220"/>
        <w:ind w:firstLine="540"/>
        <w:jc w:val="both"/>
      </w:pPr>
      <w:r>
        <w:lastRenderedPageBreak/>
        <w:t>- на газоне, полосе между тротуаром и бровкой земляного полотна, тротуаре городской дороги или улицы;</w:t>
      </w:r>
    </w:p>
    <w:p w:rsidR="002A3076" w:rsidRDefault="002A3076">
      <w:pPr>
        <w:pStyle w:val="ConsPlusNormal"/>
        <w:spacing w:before="220"/>
        <w:ind w:firstLine="540"/>
        <w:jc w:val="both"/>
      </w:pPr>
      <w:r>
        <w:t>- с обеих сторон проезжей части мостового сооружения;</w:t>
      </w:r>
    </w:p>
    <w:p w:rsidR="002A3076" w:rsidRDefault="002A3076">
      <w:pPr>
        <w:pStyle w:val="ConsPlusNormal"/>
        <w:spacing w:before="220"/>
        <w:ind w:firstLine="540"/>
        <w:jc w:val="both"/>
      </w:pPr>
      <w:r>
        <w:t>- на разделительной полосе автомобильной дороги, городской дороги или улицы, мостового сооружения.</w:t>
      </w:r>
    </w:p>
    <w:p w:rsidR="002A3076" w:rsidRDefault="002A3076">
      <w:pPr>
        <w:pStyle w:val="ConsPlusNormal"/>
        <w:spacing w:before="220"/>
        <w:ind w:firstLine="540"/>
        <w:jc w:val="both"/>
      </w:pPr>
      <w:r>
        <w:t xml:space="preserve">Для разделения транспортных потоков противоположных направлений на автомобильных дорогах и улицах могут быть установлены тросовые ограждения или барьерные ограждения с отделяющейся балкой &lt;*&gt; без консоли при условии возможности обеспечения полосы безопасности между краем проезжей части и лицевой поверхностью ограждения не менее 0,5 м с каждой стороны таких ограждений без изменения категории дороги и улицы </w:t>
      </w:r>
      <w:hyperlink w:anchor="P3861">
        <w:r>
          <w:rPr>
            <w:color w:val="0000FF"/>
          </w:rPr>
          <w:t>(рисунок В.28л)</w:t>
        </w:r>
      </w:hyperlink>
      <w:r>
        <w:t>:</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&lt;*&gt; Барьерное ограждение с отделяющейся балкой - конструкция дорожного ограждения, во время работы которой предусмотрено отделение балки от стойки, энергия удара гасится за счет деформации материала конструкции и трения в системе.</w:t>
      </w:r>
    </w:p>
    <w:p w:rsidR="002A3076" w:rsidRDefault="002A3076">
      <w:pPr>
        <w:pStyle w:val="ConsPlusNormal"/>
        <w:jc w:val="both"/>
      </w:pPr>
    </w:p>
    <w:p w:rsidR="002A3076" w:rsidRDefault="002A3076">
      <w:pPr>
        <w:pStyle w:val="ConsPlusNormal"/>
        <w:ind w:firstLine="540"/>
        <w:jc w:val="both"/>
      </w:pPr>
      <w:r>
        <w:t>а) вне населенных пунктов на четырехполосных автомобильных дорогах;</w:t>
      </w:r>
    </w:p>
    <w:p w:rsidR="002A3076" w:rsidRDefault="002A3076">
      <w:pPr>
        <w:pStyle w:val="ConsPlusNormal"/>
        <w:spacing w:before="220"/>
        <w:ind w:firstLine="540"/>
        <w:jc w:val="both"/>
      </w:pPr>
      <w:r>
        <w:t>б) в местах концентрации ДТП, связанных со встречным столкновением транспортных средств, или для профилактики возникновения таких мест:</w:t>
      </w:r>
    </w:p>
    <w:p w:rsidR="002A3076" w:rsidRDefault="002A3076">
      <w:pPr>
        <w:pStyle w:val="ConsPlusNormal"/>
        <w:spacing w:before="220"/>
        <w:ind w:firstLine="540"/>
        <w:jc w:val="both"/>
      </w:pPr>
      <w:r>
        <w:t>1) вне населенных пунктов на двух- и трехполосных автомобильных дорогах без ограждений на обочинах;</w:t>
      </w:r>
    </w:p>
    <w:p w:rsidR="002A3076" w:rsidRDefault="002A3076">
      <w:pPr>
        <w:pStyle w:val="ConsPlusNormal"/>
        <w:spacing w:before="220"/>
        <w:ind w:firstLine="540"/>
        <w:jc w:val="both"/>
      </w:pPr>
      <w:r>
        <w:t>2) в населенных пунктах на четырехполосных автомобильных дорогах и улицах.</w:t>
      </w:r>
    </w:p>
    <w:p w:rsidR="002A3076" w:rsidRDefault="002A3076">
      <w:pPr>
        <w:pStyle w:val="ConsPlusNormal"/>
        <w:spacing w:before="220"/>
        <w:ind w:firstLine="540"/>
        <w:jc w:val="both"/>
      </w:pPr>
      <w:r>
        <w:t xml:space="preserve">Временные дорожные ограждения устанавливают по </w:t>
      </w:r>
      <w:hyperlink r:id="rId180">
        <w:r>
          <w:rPr>
            <w:color w:val="0000FF"/>
          </w:rPr>
          <w:t>ГОСТ Р 58350</w:t>
        </w:r>
      </w:hyperlink>
      <w:r>
        <w:t>.</w:t>
      </w:r>
    </w:p>
    <w:p w:rsidR="002A3076" w:rsidRDefault="002A3076">
      <w:pPr>
        <w:pStyle w:val="ConsPlusNormal"/>
        <w:spacing w:before="220"/>
        <w:ind w:firstLine="540"/>
        <w:jc w:val="both"/>
      </w:pPr>
      <w:r>
        <w:t xml:space="preserve">8.1.3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(колонок) светофоров, опор освещения и наземных трубопроводных коммуникаций и т.п. (далее - массивных препятствий), а также на городских дорогах и улицах у бордюрного камня на тротуаре или газоне, разделяющем проезжую часть и тротуар, учитывают рабочую ширину на рабочем участке ограждения </w:t>
      </w:r>
      <w:hyperlink w:anchor="P3845">
        <w:r>
          <w:rPr>
            <w:color w:val="0000FF"/>
          </w:rPr>
          <w:t>(рисунок В.27б)</w:t>
        </w:r>
      </w:hyperlink>
      <w:r>
        <w:t xml:space="preserve">. В других случаях учитывают прогиб на рабочем участке ограждения </w:t>
      </w:r>
      <w:hyperlink w:anchor="P3845">
        <w:r>
          <w:rPr>
            <w:color w:val="0000FF"/>
          </w:rPr>
          <w:t>(рисунок В.27а)</w:t>
        </w:r>
      </w:hyperlink>
      <w:r>
        <w:t>.</w:t>
      </w:r>
    </w:p>
    <w:p w:rsidR="002A3076" w:rsidRDefault="002A3076">
      <w:pPr>
        <w:pStyle w:val="ConsPlusNormal"/>
        <w:spacing w:before="220"/>
        <w:ind w:firstLine="540"/>
        <w:jc w:val="both"/>
      </w:pPr>
      <w:r>
        <w:t xml:space="preserve">Ограждение должно соответствовать требованиям к уровню удерживающей способности по </w:t>
      </w:r>
      <w:hyperlink r:id="rId181">
        <w:r>
          <w:rPr>
            <w:color w:val="0000FF"/>
          </w:rPr>
          <w:t>ГОСТ 33128</w:t>
        </w:r>
      </w:hyperlink>
      <w:r>
        <w:t xml:space="preserve"> и таблице 14, прогибу, рабочей ширине и минимальной высоте ограждения (далее - высоте).</w:t>
      </w:r>
    </w:p>
    <w:p w:rsidR="002A3076" w:rsidRDefault="002A3076">
      <w:pPr>
        <w:pStyle w:val="ConsPlusNormal"/>
        <w:jc w:val="both"/>
      </w:pPr>
    </w:p>
    <w:p w:rsidR="002A3076" w:rsidRDefault="002A3076">
      <w:pPr>
        <w:pStyle w:val="ConsPlusTitle"/>
        <w:outlineLvl w:val="3"/>
      </w:pPr>
      <w:r>
        <w:t>Таблица 14 - Уровни удерживающей способности</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624"/>
        <w:gridCol w:w="624"/>
        <w:gridCol w:w="624"/>
        <w:gridCol w:w="624"/>
        <w:gridCol w:w="624"/>
        <w:gridCol w:w="624"/>
        <w:gridCol w:w="624"/>
        <w:gridCol w:w="624"/>
        <w:gridCol w:w="624"/>
        <w:gridCol w:w="627"/>
      </w:tblGrid>
      <w:tr w:rsidR="002A3076">
        <w:tc>
          <w:tcPr>
            <w:tcW w:w="2778" w:type="dxa"/>
          </w:tcPr>
          <w:p w:rsidR="002A3076" w:rsidRDefault="002A3076">
            <w:pPr>
              <w:pStyle w:val="ConsPlusNormal"/>
              <w:jc w:val="both"/>
            </w:pPr>
            <w:r>
              <w:t>Уровень удерживающей способности</w:t>
            </w:r>
          </w:p>
        </w:tc>
        <w:tc>
          <w:tcPr>
            <w:tcW w:w="624" w:type="dxa"/>
            <w:vAlign w:val="center"/>
          </w:tcPr>
          <w:p w:rsidR="002A3076" w:rsidRDefault="002A3076">
            <w:pPr>
              <w:pStyle w:val="ConsPlusNormal"/>
              <w:jc w:val="center"/>
            </w:pPr>
            <w:r>
              <w:t>У1</w:t>
            </w:r>
          </w:p>
        </w:tc>
        <w:tc>
          <w:tcPr>
            <w:tcW w:w="624" w:type="dxa"/>
            <w:vAlign w:val="center"/>
          </w:tcPr>
          <w:p w:rsidR="002A3076" w:rsidRDefault="002A3076">
            <w:pPr>
              <w:pStyle w:val="ConsPlusNormal"/>
              <w:jc w:val="center"/>
            </w:pPr>
            <w:r>
              <w:t>У2</w:t>
            </w:r>
          </w:p>
        </w:tc>
        <w:tc>
          <w:tcPr>
            <w:tcW w:w="624" w:type="dxa"/>
            <w:vAlign w:val="center"/>
          </w:tcPr>
          <w:p w:rsidR="002A3076" w:rsidRDefault="002A3076">
            <w:pPr>
              <w:pStyle w:val="ConsPlusNormal"/>
              <w:jc w:val="center"/>
            </w:pPr>
            <w:r>
              <w:t>У3</w:t>
            </w:r>
          </w:p>
        </w:tc>
        <w:tc>
          <w:tcPr>
            <w:tcW w:w="624" w:type="dxa"/>
            <w:vAlign w:val="center"/>
          </w:tcPr>
          <w:p w:rsidR="002A3076" w:rsidRDefault="002A3076">
            <w:pPr>
              <w:pStyle w:val="ConsPlusNormal"/>
              <w:jc w:val="center"/>
            </w:pPr>
            <w:r>
              <w:t>У4</w:t>
            </w:r>
          </w:p>
        </w:tc>
        <w:tc>
          <w:tcPr>
            <w:tcW w:w="624" w:type="dxa"/>
            <w:vAlign w:val="center"/>
          </w:tcPr>
          <w:p w:rsidR="002A3076" w:rsidRDefault="002A3076">
            <w:pPr>
              <w:pStyle w:val="ConsPlusNormal"/>
              <w:jc w:val="center"/>
            </w:pPr>
            <w:r>
              <w:t>У5</w:t>
            </w:r>
          </w:p>
        </w:tc>
        <w:tc>
          <w:tcPr>
            <w:tcW w:w="624" w:type="dxa"/>
            <w:vAlign w:val="center"/>
          </w:tcPr>
          <w:p w:rsidR="002A3076" w:rsidRDefault="002A3076">
            <w:pPr>
              <w:pStyle w:val="ConsPlusNormal"/>
              <w:jc w:val="center"/>
            </w:pPr>
            <w:r>
              <w:t>У6</w:t>
            </w:r>
          </w:p>
        </w:tc>
        <w:tc>
          <w:tcPr>
            <w:tcW w:w="624" w:type="dxa"/>
            <w:vAlign w:val="center"/>
          </w:tcPr>
          <w:p w:rsidR="002A3076" w:rsidRDefault="002A3076">
            <w:pPr>
              <w:pStyle w:val="ConsPlusNormal"/>
              <w:jc w:val="center"/>
            </w:pPr>
            <w:r>
              <w:t>У7</w:t>
            </w:r>
          </w:p>
        </w:tc>
        <w:tc>
          <w:tcPr>
            <w:tcW w:w="624" w:type="dxa"/>
            <w:vAlign w:val="center"/>
          </w:tcPr>
          <w:p w:rsidR="002A3076" w:rsidRDefault="002A3076">
            <w:pPr>
              <w:pStyle w:val="ConsPlusNormal"/>
              <w:jc w:val="center"/>
            </w:pPr>
            <w:r>
              <w:t>У8</w:t>
            </w:r>
          </w:p>
        </w:tc>
        <w:tc>
          <w:tcPr>
            <w:tcW w:w="624" w:type="dxa"/>
            <w:vAlign w:val="center"/>
          </w:tcPr>
          <w:p w:rsidR="002A3076" w:rsidRDefault="002A3076">
            <w:pPr>
              <w:pStyle w:val="ConsPlusNormal"/>
              <w:jc w:val="center"/>
            </w:pPr>
            <w:r>
              <w:t>У9</w:t>
            </w:r>
          </w:p>
        </w:tc>
        <w:tc>
          <w:tcPr>
            <w:tcW w:w="627" w:type="dxa"/>
            <w:vAlign w:val="center"/>
          </w:tcPr>
          <w:p w:rsidR="002A3076" w:rsidRDefault="002A3076">
            <w:pPr>
              <w:pStyle w:val="ConsPlusNormal"/>
              <w:jc w:val="center"/>
            </w:pPr>
            <w:r>
              <w:t>У10</w:t>
            </w:r>
          </w:p>
        </w:tc>
      </w:tr>
      <w:tr w:rsidR="002A3076">
        <w:tc>
          <w:tcPr>
            <w:tcW w:w="2778" w:type="dxa"/>
          </w:tcPr>
          <w:p w:rsidR="002A3076" w:rsidRDefault="002A3076">
            <w:pPr>
              <w:pStyle w:val="ConsPlusNormal"/>
              <w:jc w:val="both"/>
            </w:pPr>
            <w:r>
              <w:t>Значение уровня, кДж, не менее</w:t>
            </w:r>
          </w:p>
        </w:tc>
        <w:tc>
          <w:tcPr>
            <w:tcW w:w="624" w:type="dxa"/>
            <w:vAlign w:val="center"/>
          </w:tcPr>
          <w:p w:rsidR="002A3076" w:rsidRDefault="002A3076">
            <w:pPr>
              <w:pStyle w:val="ConsPlusNormal"/>
              <w:jc w:val="center"/>
            </w:pPr>
            <w:r>
              <w:t>130</w:t>
            </w:r>
          </w:p>
        </w:tc>
        <w:tc>
          <w:tcPr>
            <w:tcW w:w="624" w:type="dxa"/>
            <w:vAlign w:val="center"/>
          </w:tcPr>
          <w:p w:rsidR="002A3076" w:rsidRDefault="002A3076">
            <w:pPr>
              <w:pStyle w:val="ConsPlusNormal"/>
              <w:jc w:val="center"/>
            </w:pPr>
            <w:r>
              <w:t>190</w:t>
            </w:r>
          </w:p>
        </w:tc>
        <w:tc>
          <w:tcPr>
            <w:tcW w:w="624" w:type="dxa"/>
            <w:vAlign w:val="center"/>
          </w:tcPr>
          <w:p w:rsidR="002A3076" w:rsidRDefault="002A3076">
            <w:pPr>
              <w:pStyle w:val="ConsPlusNormal"/>
              <w:jc w:val="center"/>
            </w:pPr>
            <w:r>
              <w:t>250</w:t>
            </w:r>
          </w:p>
        </w:tc>
        <w:tc>
          <w:tcPr>
            <w:tcW w:w="624" w:type="dxa"/>
            <w:vAlign w:val="center"/>
          </w:tcPr>
          <w:p w:rsidR="002A3076" w:rsidRDefault="002A3076">
            <w:pPr>
              <w:pStyle w:val="ConsPlusNormal"/>
              <w:jc w:val="center"/>
            </w:pPr>
            <w:r>
              <w:t>300</w:t>
            </w:r>
          </w:p>
        </w:tc>
        <w:tc>
          <w:tcPr>
            <w:tcW w:w="624" w:type="dxa"/>
            <w:vAlign w:val="center"/>
          </w:tcPr>
          <w:p w:rsidR="002A3076" w:rsidRDefault="002A3076">
            <w:pPr>
              <w:pStyle w:val="ConsPlusNormal"/>
              <w:jc w:val="center"/>
            </w:pPr>
            <w:r>
              <w:t>350</w:t>
            </w:r>
          </w:p>
        </w:tc>
        <w:tc>
          <w:tcPr>
            <w:tcW w:w="624" w:type="dxa"/>
            <w:vAlign w:val="center"/>
          </w:tcPr>
          <w:p w:rsidR="002A3076" w:rsidRDefault="002A3076">
            <w:pPr>
              <w:pStyle w:val="ConsPlusNormal"/>
              <w:jc w:val="center"/>
            </w:pPr>
            <w:r>
              <w:t>400</w:t>
            </w:r>
          </w:p>
        </w:tc>
        <w:tc>
          <w:tcPr>
            <w:tcW w:w="624" w:type="dxa"/>
            <w:vAlign w:val="center"/>
          </w:tcPr>
          <w:p w:rsidR="002A3076" w:rsidRDefault="002A3076">
            <w:pPr>
              <w:pStyle w:val="ConsPlusNormal"/>
              <w:jc w:val="center"/>
            </w:pPr>
            <w:r>
              <w:t>450</w:t>
            </w:r>
          </w:p>
        </w:tc>
        <w:tc>
          <w:tcPr>
            <w:tcW w:w="624" w:type="dxa"/>
            <w:vAlign w:val="center"/>
          </w:tcPr>
          <w:p w:rsidR="002A3076" w:rsidRDefault="002A3076">
            <w:pPr>
              <w:pStyle w:val="ConsPlusNormal"/>
              <w:jc w:val="center"/>
            </w:pPr>
            <w:r>
              <w:t>500</w:t>
            </w:r>
          </w:p>
        </w:tc>
        <w:tc>
          <w:tcPr>
            <w:tcW w:w="624" w:type="dxa"/>
            <w:vAlign w:val="center"/>
          </w:tcPr>
          <w:p w:rsidR="002A3076" w:rsidRDefault="002A3076">
            <w:pPr>
              <w:pStyle w:val="ConsPlusNormal"/>
              <w:jc w:val="center"/>
            </w:pPr>
            <w:r>
              <w:t>550</w:t>
            </w:r>
          </w:p>
        </w:tc>
        <w:tc>
          <w:tcPr>
            <w:tcW w:w="627" w:type="dxa"/>
            <w:vAlign w:val="center"/>
          </w:tcPr>
          <w:p w:rsidR="002A3076" w:rsidRDefault="002A3076">
            <w:pPr>
              <w:pStyle w:val="ConsPlusNormal"/>
              <w:jc w:val="center"/>
            </w:pPr>
            <w:r>
              <w:t>600</w:t>
            </w:r>
          </w:p>
        </w:tc>
      </w:tr>
    </w:tbl>
    <w:p w:rsidR="002A3076" w:rsidRDefault="002A3076">
      <w:pPr>
        <w:pStyle w:val="ConsPlusNormal"/>
        <w:jc w:val="both"/>
      </w:pPr>
    </w:p>
    <w:p w:rsidR="002A3076" w:rsidRDefault="002A3076">
      <w:pPr>
        <w:pStyle w:val="ConsPlusNormal"/>
        <w:ind w:firstLine="540"/>
        <w:jc w:val="both"/>
      </w:pPr>
      <w:r>
        <w:t xml:space="preserve">Уровни удерживающей способности ограждений выбирают с учетом степени сложности дорожных условий для участков автомобильных дорог по </w:t>
      </w:r>
      <w:hyperlink w:anchor="P1894">
        <w:r>
          <w:rPr>
            <w:color w:val="0000FF"/>
          </w:rPr>
          <w:t>8.1.4</w:t>
        </w:r>
      </w:hyperlink>
      <w:r>
        <w:t xml:space="preserve">, для мостовых сооружений автомобильных дорог по </w:t>
      </w:r>
      <w:hyperlink w:anchor="P2204">
        <w:r>
          <w:rPr>
            <w:color w:val="0000FF"/>
          </w:rPr>
          <w:t>8.1.5</w:t>
        </w:r>
      </w:hyperlink>
      <w:r>
        <w:t xml:space="preserve">, для городских дорог и улиц, улиц и дорог сельских поселений и </w:t>
      </w:r>
      <w:r>
        <w:lastRenderedPageBreak/>
        <w:t xml:space="preserve">мостовых сооружений в городах по </w:t>
      </w:r>
      <w:hyperlink w:anchor="P2308">
        <w:r>
          <w:rPr>
            <w:color w:val="0000FF"/>
          </w:rPr>
          <w:t>8.1.6</w:t>
        </w:r>
      </w:hyperlink>
      <w:r>
        <w:t>.</w:t>
      </w:r>
    </w:p>
    <w:p w:rsidR="002A3076" w:rsidRDefault="002A3076">
      <w:pPr>
        <w:pStyle w:val="ConsPlusNormal"/>
        <w:spacing w:before="220"/>
        <w:ind w:firstLine="540"/>
        <w:jc w:val="both"/>
      </w:pPr>
      <w:bookmarkStart w:id="65" w:name="P1894"/>
      <w:bookmarkEnd w:id="65"/>
      <w:r>
        <w:t xml:space="preserve">8.1.4 Минимальные уровни удерживающей способности ограждений, устанавливаемых на автомобильных дорогах, определяют по таблицам 15 и </w:t>
      </w:r>
      <w:hyperlink w:anchor="P2036">
        <w:r>
          <w:rPr>
            <w:color w:val="0000FF"/>
          </w:rPr>
          <w:t>16</w:t>
        </w:r>
      </w:hyperlink>
      <w:r>
        <w:t>.</w:t>
      </w:r>
    </w:p>
    <w:p w:rsidR="002A3076" w:rsidRDefault="002A3076">
      <w:pPr>
        <w:pStyle w:val="ConsPlusNormal"/>
        <w:jc w:val="both"/>
      </w:pPr>
    </w:p>
    <w:p w:rsidR="002A3076" w:rsidRDefault="002A3076">
      <w:pPr>
        <w:pStyle w:val="ConsPlusTitle"/>
        <w:jc w:val="both"/>
        <w:outlineLvl w:val="3"/>
      </w:pPr>
      <w:r>
        <w:t>Таблица 15 - Минимальные уровни удерживающей способности ограждений (кроме тросовых и барьерных с отделяющейся балкой без консоли) на автомобильных дорогах</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821"/>
        <w:gridCol w:w="557"/>
        <w:gridCol w:w="538"/>
        <w:gridCol w:w="538"/>
        <w:gridCol w:w="538"/>
        <w:gridCol w:w="538"/>
        <w:gridCol w:w="542"/>
        <w:gridCol w:w="538"/>
        <w:gridCol w:w="538"/>
        <w:gridCol w:w="547"/>
      </w:tblGrid>
      <w:tr w:rsidR="002A3076">
        <w:tc>
          <w:tcPr>
            <w:tcW w:w="3345" w:type="dxa"/>
            <w:vMerge w:val="restart"/>
          </w:tcPr>
          <w:p w:rsidR="002A3076" w:rsidRDefault="002A3076">
            <w:pPr>
              <w:pStyle w:val="ConsPlusNormal"/>
              <w:jc w:val="center"/>
            </w:pPr>
            <w:r>
              <w:t>Место установки ограждения</w:t>
            </w:r>
          </w:p>
        </w:tc>
        <w:tc>
          <w:tcPr>
            <w:tcW w:w="821" w:type="dxa"/>
            <w:vMerge w:val="restart"/>
          </w:tcPr>
          <w:p w:rsidR="002A3076" w:rsidRDefault="002A3076">
            <w:pPr>
              <w:pStyle w:val="ConsPlusNormal"/>
              <w:jc w:val="center"/>
            </w:pPr>
            <w:r>
              <w:t>Продольный уклон дороги, </w:t>
            </w:r>
            <w:r>
              <w:rPr>
                <w:noProof/>
                <w:position w:val="-4"/>
              </w:rPr>
              <w:drawing>
                <wp:inline distT="0" distB="0" distL="0" distR="0">
                  <wp:extent cx="226060" cy="1930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557" w:type="dxa"/>
            <w:vMerge w:val="restart"/>
          </w:tcPr>
          <w:p w:rsidR="002A3076" w:rsidRDefault="002A3076">
            <w:pPr>
              <w:pStyle w:val="ConsPlusNormal"/>
              <w:jc w:val="center"/>
            </w:pPr>
            <w:r>
              <w:t>Группа дорожных условий</w:t>
            </w:r>
          </w:p>
        </w:tc>
        <w:tc>
          <w:tcPr>
            <w:tcW w:w="4317" w:type="dxa"/>
            <w:gridSpan w:val="8"/>
          </w:tcPr>
          <w:p w:rsidR="002A3076" w:rsidRDefault="002A3076">
            <w:pPr>
              <w:pStyle w:val="ConsPlusNormal"/>
              <w:jc w:val="center"/>
            </w:pPr>
            <w:r>
              <w:t>Уровень удерживающей способности в зависимости от категории автомобильной дороги, числа полос движения в обоих направлениях и их ширины</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Merge/>
          </w:tcPr>
          <w:p w:rsidR="002A3076" w:rsidRDefault="002A3076">
            <w:pPr>
              <w:pStyle w:val="ConsPlusNormal"/>
            </w:pPr>
          </w:p>
        </w:tc>
        <w:tc>
          <w:tcPr>
            <w:tcW w:w="1076" w:type="dxa"/>
            <w:gridSpan w:val="2"/>
          </w:tcPr>
          <w:p w:rsidR="002A3076" w:rsidRDefault="002A3076">
            <w:pPr>
              <w:pStyle w:val="ConsPlusNormal"/>
              <w:jc w:val="center"/>
            </w:pPr>
            <w:r>
              <w:t>IА; IБ</w:t>
            </w:r>
          </w:p>
        </w:tc>
        <w:tc>
          <w:tcPr>
            <w:tcW w:w="1076" w:type="dxa"/>
            <w:gridSpan w:val="2"/>
          </w:tcPr>
          <w:p w:rsidR="002A3076" w:rsidRDefault="002A3076">
            <w:pPr>
              <w:pStyle w:val="ConsPlusNormal"/>
              <w:jc w:val="center"/>
            </w:pPr>
            <w:r>
              <w:t>IВ</w:t>
            </w:r>
          </w:p>
        </w:tc>
        <w:tc>
          <w:tcPr>
            <w:tcW w:w="1080" w:type="dxa"/>
            <w:gridSpan w:val="2"/>
          </w:tcPr>
          <w:p w:rsidR="002A3076" w:rsidRDefault="002A3076">
            <w:pPr>
              <w:pStyle w:val="ConsPlusNormal"/>
              <w:jc w:val="center"/>
            </w:pPr>
            <w:r>
              <w:t>II</w:t>
            </w:r>
          </w:p>
        </w:tc>
        <w:tc>
          <w:tcPr>
            <w:tcW w:w="538" w:type="dxa"/>
          </w:tcPr>
          <w:p w:rsidR="002A3076" w:rsidRDefault="002A3076">
            <w:pPr>
              <w:pStyle w:val="ConsPlusNormal"/>
              <w:jc w:val="center"/>
            </w:pPr>
            <w:r>
              <w:t>III</w:t>
            </w:r>
          </w:p>
        </w:tc>
        <w:tc>
          <w:tcPr>
            <w:tcW w:w="547" w:type="dxa"/>
          </w:tcPr>
          <w:p w:rsidR="002A3076" w:rsidRDefault="002A3076">
            <w:pPr>
              <w:pStyle w:val="ConsPlusNormal"/>
              <w:jc w:val="center"/>
            </w:pPr>
            <w:r>
              <w:t>IV</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Merge/>
          </w:tcPr>
          <w:p w:rsidR="002A3076" w:rsidRDefault="002A3076">
            <w:pPr>
              <w:pStyle w:val="ConsPlusNormal"/>
            </w:pPr>
          </w:p>
        </w:tc>
        <w:tc>
          <w:tcPr>
            <w:tcW w:w="538" w:type="dxa"/>
          </w:tcPr>
          <w:p w:rsidR="002A3076" w:rsidRDefault="002A3076">
            <w:pPr>
              <w:pStyle w:val="ConsPlusNormal"/>
              <w:jc w:val="center"/>
            </w:pPr>
            <w:r>
              <w:rPr>
                <w:noProof/>
                <w:position w:val="-2"/>
              </w:rPr>
              <w:drawing>
                <wp:inline distT="0" distB="0" distL="0" distR="0">
                  <wp:extent cx="142240" cy="1676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6</w:t>
            </w:r>
          </w:p>
        </w:tc>
        <w:tc>
          <w:tcPr>
            <w:tcW w:w="538" w:type="dxa"/>
          </w:tcPr>
          <w:p w:rsidR="002A3076" w:rsidRDefault="002A3076">
            <w:pPr>
              <w:pStyle w:val="ConsPlusNormal"/>
              <w:jc w:val="center"/>
            </w:pPr>
            <w:r>
              <w:t>4</w:t>
            </w:r>
          </w:p>
        </w:tc>
        <w:tc>
          <w:tcPr>
            <w:tcW w:w="538" w:type="dxa"/>
          </w:tcPr>
          <w:p w:rsidR="002A3076" w:rsidRDefault="002A3076">
            <w:pPr>
              <w:pStyle w:val="ConsPlusNormal"/>
              <w:jc w:val="center"/>
            </w:pPr>
            <w:r>
              <w:rPr>
                <w:noProof/>
                <w:position w:val="-2"/>
              </w:rPr>
              <w:drawing>
                <wp:inline distT="0" distB="0" distL="0" distR="0">
                  <wp:extent cx="142240" cy="16764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6</w:t>
            </w:r>
          </w:p>
        </w:tc>
        <w:tc>
          <w:tcPr>
            <w:tcW w:w="538" w:type="dxa"/>
          </w:tcPr>
          <w:p w:rsidR="002A3076" w:rsidRDefault="002A3076">
            <w:pPr>
              <w:pStyle w:val="ConsPlusNormal"/>
              <w:jc w:val="center"/>
            </w:pPr>
            <w:r>
              <w:t>4</w:t>
            </w:r>
          </w:p>
        </w:tc>
        <w:tc>
          <w:tcPr>
            <w:tcW w:w="542" w:type="dxa"/>
          </w:tcPr>
          <w:p w:rsidR="002A3076" w:rsidRDefault="002A3076">
            <w:pPr>
              <w:pStyle w:val="ConsPlusNormal"/>
              <w:jc w:val="center"/>
            </w:pPr>
            <w:r>
              <w:t>4</w:t>
            </w:r>
          </w:p>
        </w:tc>
        <w:tc>
          <w:tcPr>
            <w:tcW w:w="538" w:type="dxa"/>
          </w:tcPr>
          <w:p w:rsidR="002A3076" w:rsidRDefault="002A3076">
            <w:pPr>
              <w:pStyle w:val="ConsPlusNormal"/>
              <w:jc w:val="center"/>
            </w:pPr>
            <w:r>
              <w:t>2; 3</w:t>
            </w:r>
          </w:p>
        </w:tc>
        <w:tc>
          <w:tcPr>
            <w:tcW w:w="538" w:type="dxa"/>
          </w:tcPr>
          <w:p w:rsidR="002A3076" w:rsidRDefault="002A3076">
            <w:pPr>
              <w:pStyle w:val="ConsPlusNormal"/>
              <w:jc w:val="center"/>
            </w:pPr>
            <w:r>
              <w:t>2</w:t>
            </w:r>
          </w:p>
        </w:tc>
        <w:tc>
          <w:tcPr>
            <w:tcW w:w="547" w:type="dxa"/>
          </w:tcPr>
          <w:p w:rsidR="002A3076" w:rsidRDefault="002A3076">
            <w:pPr>
              <w:pStyle w:val="ConsPlusNormal"/>
              <w:jc w:val="center"/>
            </w:pPr>
            <w:r>
              <w:t>2</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Merge/>
          </w:tcPr>
          <w:p w:rsidR="002A3076" w:rsidRDefault="002A3076">
            <w:pPr>
              <w:pStyle w:val="ConsPlusNormal"/>
            </w:pPr>
          </w:p>
        </w:tc>
        <w:tc>
          <w:tcPr>
            <w:tcW w:w="4317" w:type="dxa"/>
            <w:gridSpan w:val="8"/>
          </w:tcPr>
          <w:p w:rsidR="002A3076" w:rsidRDefault="002A3076">
            <w:pPr>
              <w:pStyle w:val="ConsPlusNormal"/>
              <w:jc w:val="center"/>
            </w:pPr>
            <w:r>
              <w:t>Ширина полосы движения, м</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Merge/>
          </w:tcPr>
          <w:p w:rsidR="002A3076" w:rsidRDefault="002A3076">
            <w:pPr>
              <w:pStyle w:val="ConsPlusNormal"/>
            </w:pPr>
          </w:p>
        </w:tc>
        <w:tc>
          <w:tcPr>
            <w:tcW w:w="2152" w:type="dxa"/>
            <w:gridSpan w:val="4"/>
          </w:tcPr>
          <w:p w:rsidR="002A3076" w:rsidRDefault="002A3076">
            <w:pPr>
              <w:pStyle w:val="ConsPlusNormal"/>
              <w:jc w:val="center"/>
            </w:pPr>
            <w:r>
              <w:t xml:space="preserve">3,75 </w:t>
            </w:r>
            <w:hyperlink w:anchor="P2033">
              <w:r>
                <w:rPr>
                  <w:color w:val="0000FF"/>
                </w:rPr>
                <w:t>&lt;1&gt;</w:t>
              </w:r>
            </w:hyperlink>
          </w:p>
        </w:tc>
        <w:tc>
          <w:tcPr>
            <w:tcW w:w="542" w:type="dxa"/>
          </w:tcPr>
          <w:p w:rsidR="002A3076" w:rsidRDefault="002A3076">
            <w:pPr>
              <w:pStyle w:val="ConsPlusNormal"/>
              <w:jc w:val="center"/>
            </w:pPr>
            <w:r>
              <w:t>3,5</w:t>
            </w:r>
          </w:p>
        </w:tc>
        <w:tc>
          <w:tcPr>
            <w:tcW w:w="538" w:type="dxa"/>
          </w:tcPr>
          <w:p w:rsidR="002A3076" w:rsidRDefault="002A3076">
            <w:pPr>
              <w:pStyle w:val="ConsPlusNormal"/>
              <w:jc w:val="center"/>
            </w:pPr>
            <w:r>
              <w:t>3,75</w:t>
            </w:r>
          </w:p>
        </w:tc>
        <w:tc>
          <w:tcPr>
            <w:tcW w:w="538" w:type="dxa"/>
          </w:tcPr>
          <w:p w:rsidR="002A3076" w:rsidRDefault="002A3076">
            <w:pPr>
              <w:pStyle w:val="ConsPlusNormal"/>
              <w:jc w:val="center"/>
            </w:pPr>
            <w:r>
              <w:t>3,5</w:t>
            </w:r>
          </w:p>
        </w:tc>
        <w:tc>
          <w:tcPr>
            <w:tcW w:w="547" w:type="dxa"/>
          </w:tcPr>
          <w:p w:rsidR="002A3076" w:rsidRDefault="002A3076">
            <w:pPr>
              <w:pStyle w:val="ConsPlusNormal"/>
              <w:jc w:val="center"/>
            </w:pPr>
            <w:r>
              <w:t>3,0</w:t>
            </w:r>
          </w:p>
        </w:tc>
      </w:tr>
      <w:tr w:rsidR="002A3076">
        <w:tc>
          <w:tcPr>
            <w:tcW w:w="3345" w:type="dxa"/>
            <w:vMerge w:val="restart"/>
          </w:tcPr>
          <w:p w:rsidR="002A3076" w:rsidRDefault="002A3076">
            <w:pPr>
              <w:pStyle w:val="ConsPlusNormal"/>
              <w:jc w:val="both"/>
            </w:pPr>
            <w:r>
              <w:t>Обочины прямолинейных участков дороги и кривой в плане радиусом более 600 м.</w:t>
            </w:r>
          </w:p>
          <w:p w:rsidR="002A3076" w:rsidRDefault="002A3076">
            <w:pPr>
              <w:pStyle w:val="ConsPlusNormal"/>
              <w:jc w:val="both"/>
            </w:pPr>
            <w:r>
              <w:t>Обочина с внутренней стороны кривой в плане радиусом менее 600 м на спуске и после него на участке длиной 100 м</w:t>
            </w:r>
          </w:p>
        </w:tc>
        <w:tc>
          <w:tcPr>
            <w:tcW w:w="821" w:type="dxa"/>
            <w:vMerge w:val="restart"/>
            <w:vAlign w:val="center"/>
          </w:tcPr>
          <w:p w:rsidR="002A3076" w:rsidRDefault="002A3076">
            <w:pPr>
              <w:pStyle w:val="ConsPlusNormal"/>
              <w:jc w:val="center"/>
            </w:pPr>
            <w:r>
              <w:t>До 40</w:t>
            </w:r>
          </w:p>
        </w:tc>
        <w:tc>
          <w:tcPr>
            <w:tcW w:w="557" w:type="dxa"/>
            <w:vAlign w:val="center"/>
          </w:tcPr>
          <w:p w:rsidR="002A3076" w:rsidRDefault="002A3076">
            <w:pPr>
              <w:pStyle w:val="ConsPlusNormal"/>
              <w:jc w:val="center"/>
            </w:pPr>
            <w:r>
              <w:t>А</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542"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У2</w:t>
            </w:r>
          </w:p>
        </w:tc>
        <w:tc>
          <w:tcPr>
            <w:tcW w:w="547" w:type="dxa"/>
            <w:vAlign w:val="center"/>
          </w:tcPr>
          <w:p w:rsidR="002A3076" w:rsidRDefault="002A3076">
            <w:pPr>
              <w:pStyle w:val="ConsPlusNormal"/>
              <w:jc w:val="center"/>
            </w:pPr>
            <w:r>
              <w:t>У1</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Align w:val="center"/>
          </w:tcPr>
          <w:p w:rsidR="002A3076" w:rsidRDefault="002A3076">
            <w:pPr>
              <w:pStyle w:val="ConsPlusNormal"/>
              <w:jc w:val="center"/>
            </w:pPr>
            <w:r>
              <w:t>Б</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У2</w:t>
            </w:r>
          </w:p>
        </w:tc>
        <w:tc>
          <w:tcPr>
            <w:tcW w:w="542"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У1</w:t>
            </w:r>
          </w:p>
        </w:tc>
        <w:tc>
          <w:tcPr>
            <w:tcW w:w="538" w:type="dxa"/>
            <w:vAlign w:val="center"/>
          </w:tcPr>
          <w:p w:rsidR="002A3076" w:rsidRDefault="002A3076">
            <w:pPr>
              <w:pStyle w:val="ConsPlusNormal"/>
              <w:jc w:val="center"/>
            </w:pPr>
            <w:r>
              <w:t>У1</w:t>
            </w:r>
          </w:p>
        </w:tc>
        <w:tc>
          <w:tcPr>
            <w:tcW w:w="547" w:type="dxa"/>
            <w:vAlign w:val="center"/>
          </w:tcPr>
          <w:p w:rsidR="002A3076" w:rsidRDefault="002A3076">
            <w:pPr>
              <w:pStyle w:val="ConsPlusNormal"/>
              <w:jc w:val="center"/>
            </w:pPr>
            <w:r>
              <w:t>У1</w:t>
            </w:r>
          </w:p>
        </w:tc>
      </w:tr>
      <w:tr w:rsidR="002A3076">
        <w:tc>
          <w:tcPr>
            <w:tcW w:w="3345" w:type="dxa"/>
            <w:vMerge/>
          </w:tcPr>
          <w:p w:rsidR="002A3076" w:rsidRDefault="002A3076">
            <w:pPr>
              <w:pStyle w:val="ConsPlusNormal"/>
            </w:pPr>
          </w:p>
        </w:tc>
        <w:tc>
          <w:tcPr>
            <w:tcW w:w="821" w:type="dxa"/>
            <w:vMerge w:val="restart"/>
            <w:vAlign w:val="center"/>
          </w:tcPr>
          <w:p w:rsidR="002A3076" w:rsidRDefault="002A3076">
            <w:pPr>
              <w:pStyle w:val="ConsPlusNormal"/>
              <w:jc w:val="center"/>
            </w:pPr>
            <w:r>
              <w:t>40 и более</w:t>
            </w:r>
          </w:p>
        </w:tc>
        <w:tc>
          <w:tcPr>
            <w:tcW w:w="557" w:type="dxa"/>
            <w:vAlign w:val="center"/>
          </w:tcPr>
          <w:p w:rsidR="002A3076" w:rsidRDefault="002A3076">
            <w:pPr>
              <w:pStyle w:val="ConsPlusNormal"/>
              <w:jc w:val="center"/>
            </w:pPr>
            <w:r>
              <w:t>А</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42"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У2</w:t>
            </w:r>
          </w:p>
        </w:tc>
        <w:tc>
          <w:tcPr>
            <w:tcW w:w="547" w:type="dxa"/>
            <w:vAlign w:val="center"/>
          </w:tcPr>
          <w:p w:rsidR="002A3076" w:rsidRDefault="002A3076">
            <w:pPr>
              <w:pStyle w:val="ConsPlusNormal"/>
              <w:jc w:val="center"/>
            </w:pPr>
            <w:r>
              <w:t>У1</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Align w:val="center"/>
          </w:tcPr>
          <w:p w:rsidR="002A3076" w:rsidRDefault="002A3076">
            <w:pPr>
              <w:pStyle w:val="ConsPlusNormal"/>
              <w:jc w:val="center"/>
            </w:pPr>
            <w:r>
              <w:t>Б</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542"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У1</w:t>
            </w:r>
          </w:p>
        </w:tc>
        <w:tc>
          <w:tcPr>
            <w:tcW w:w="538" w:type="dxa"/>
            <w:vAlign w:val="center"/>
          </w:tcPr>
          <w:p w:rsidR="002A3076" w:rsidRDefault="002A3076">
            <w:pPr>
              <w:pStyle w:val="ConsPlusNormal"/>
              <w:jc w:val="center"/>
            </w:pPr>
            <w:r>
              <w:t>У1</w:t>
            </w:r>
          </w:p>
        </w:tc>
        <w:tc>
          <w:tcPr>
            <w:tcW w:w="547" w:type="dxa"/>
            <w:vAlign w:val="center"/>
          </w:tcPr>
          <w:p w:rsidR="002A3076" w:rsidRDefault="002A3076">
            <w:pPr>
              <w:pStyle w:val="ConsPlusNormal"/>
              <w:jc w:val="center"/>
            </w:pPr>
            <w:r>
              <w:t>У1</w:t>
            </w:r>
          </w:p>
        </w:tc>
      </w:tr>
      <w:tr w:rsidR="002A3076">
        <w:tc>
          <w:tcPr>
            <w:tcW w:w="3345" w:type="dxa"/>
            <w:vMerge w:val="restart"/>
          </w:tcPr>
          <w:p w:rsidR="002A3076" w:rsidRDefault="002A3076">
            <w:pPr>
              <w:pStyle w:val="ConsPlusNormal"/>
              <w:jc w:val="both"/>
            </w:pPr>
            <w:r>
              <w:t>Обочина с внешней стороны кривой в плане радиусом менее 600 м на спуске и после него на участке длиной 100 м</w:t>
            </w:r>
          </w:p>
        </w:tc>
        <w:tc>
          <w:tcPr>
            <w:tcW w:w="821" w:type="dxa"/>
            <w:vMerge w:val="restart"/>
            <w:vAlign w:val="center"/>
          </w:tcPr>
          <w:p w:rsidR="002A3076" w:rsidRDefault="002A3076">
            <w:pPr>
              <w:pStyle w:val="ConsPlusNormal"/>
              <w:jc w:val="center"/>
            </w:pPr>
            <w:r>
              <w:t>До 40</w:t>
            </w:r>
          </w:p>
        </w:tc>
        <w:tc>
          <w:tcPr>
            <w:tcW w:w="557" w:type="dxa"/>
            <w:vAlign w:val="center"/>
          </w:tcPr>
          <w:p w:rsidR="002A3076" w:rsidRDefault="002A3076">
            <w:pPr>
              <w:pStyle w:val="ConsPlusNormal"/>
              <w:jc w:val="center"/>
            </w:pPr>
            <w:r>
              <w:t>А</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42"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У2</w:t>
            </w:r>
          </w:p>
        </w:tc>
        <w:tc>
          <w:tcPr>
            <w:tcW w:w="547" w:type="dxa"/>
            <w:vAlign w:val="center"/>
          </w:tcPr>
          <w:p w:rsidR="002A3076" w:rsidRDefault="002A3076">
            <w:pPr>
              <w:pStyle w:val="ConsPlusNormal"/>
              <w:jc w:val="center"/>
            </w:pPr>
            <w:r>
              <w:t>У1</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Align w:val="center"/>
          </w:tcPr>
          <w:p w:rsidR="002A3076" w:rsidRDefault="002A3076">
            <w:pPr>
              <w:pStyle w:val="ConsPlusNormal"/>
              <w:jc w:val="center"/>
            </w:pPr>
            <w:r>
              <w:t>Б</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542"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У1</w:t>
            </w:r>
          </w:p>
        </w:tc>
        <w:tc>
          <w:tcPr>
            <w:tcW w:w="538" w:type="dxa"/>
            <w:vAlign w:val="center"/>
          </w:tcPr>
          <w:p w:rsidR="002A3076" w:rsidRDefault="002A3076">
            <w:pPr>
              <w:pStyle w:val="ConsPlusNormal"/>
              <w:jc w:val="center"/>
            </w:pPr>
            <w:r>
              <w:t>У1</w:t>
            </w:r>
          </w:p>
        </w:tc>
        <w:tc>
          <w:tcPr>
            <w:tcW w:w="547" w:type="dxa"/>
            <w:vAlign w:val="center"/>
          </w:tcPr>
          <w:p w:rsidR="002A3076" w:rsidRDefault="002A3076">
            <w:pPr>
              <w:pStyle w:val="ConsPlusNormal"/>
              <w:jc w:val="center"/>
            </w:pPr>
            <w:r>
              <w:t>У1</w:t>
            </w:r>
          </w:p>
        </w:tc>
      </w:tr>
      <w:tr w:rsidR="002A3076">
        <w:tc>
          <w:tcPr>
            <w:tcW w:w="3345" w:type="dxa"/>
            <w:vMerge/>
          </w:tcPr>
          <w:p w:rsidR="002A3076" w:rsidRDefault="002A3076">
            <w:pPr>
              <w:pStyle w:val="ConsPlusNormal"/>
            </w:pPr>
          </w:p>
        </w:tc>
        <w:tc>
          <w:tcPr>
            <w:tcW w:w="821" w:type="dxa"/>
            <w:vMerge w:val="restart"/>
            <w:vAlign w:val="center"/>
          </w:tcPr>
          <w:p w:rsidR="002A3076" w:rsidRDefault="002A3076">
            <w:pPr>
              <w:pStyle w:val="ConsPlusNormal"/>
              <w:jc w:val="center"/>
            </w:pPr>
            <w:r>
              <w:t>40 и более</w:t>
            </w:r>
          </w:p>
        </w:tc>
        <w:tc>
          <w:tcPr>
            <w:tcW w:w="557" w:type="dxa"/>
            <w:vAlign w:val="center"/>
          </w:tcPr>
          <w:p w:rsidR="002A3076" w:rsidRDefault="002A3076">
            <w:pPr>
              <w:pStyle w:val="ConsPlusNormal"/>
              <w:jc w:val="center"/>
            </w:pPr>
            <w:r>
              <w:t>А</w:t>
            </w:r>
          </w:p>
        </w:tc>
        <w:tc>
          <w:tcPr>
            <w:tcW w:w="538" w:type="dxa"/>
            <w:vAlign w:val="center"/>
          </w:tcPr>
          <w:p w:rsidR="002A3076" w:rsidRDefault="002A3076">
            <w:pPr>
              <w:pStyle w:val="ConsPlusNormal"/>
              <w:jc w:val="center"/>
            </w:pPr>
            <w:r>
              <w:t>У7</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У5</w:t>
            </w:r>
          </w:p>
        </w:tc>
        <w:tc>
          <w:tcPr>
            <w:tcW w:w="542"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547" w:type="dxa"/>
            <w:vAlign w:val="center"/>
          </w:tcPr>
          <w:p w:rsidR="002A3076" w:rsidRDefault="002A3076">
            <w:pPr>
              <w:pStyle w:val="ConsPlusNormal"/>
              <w:jc w:val="center"/>
            </w:pPr>
            <w:r>
              <w:t>У2</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Align w:val="center"/>
          </w:tcPr>
          <w:p w:rsidR="002A3076" w:rsidRDefault="002A3076">
            <w:pPr>
              <w:pStyle w:val="ConsPlusNormal"/>
              <w:jc w:val="center"/>
            </w:pPr>
            <w:r>
              <w:t>Б</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42"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У2</w:t>
            </w:r>
          </w:p>
        </w:tc>
        <w:tc>
          <w:tcPr>
            <w:tcW w:w="547" w:type="dxa"/>
            <w:vAlign w:val="center"/>
          </w:tcPr>
          <w:p w:rsidR="002A3076" w:rsidRDefault="002A3076">
            <w:pPr>
              <w:pStyle w:val="ConsPlusNormal"/>
              <w:jc w:val="center"/>
            </w:pPr>
            <w:r>
              <w:t>У1</w:t>
            </w:r>
          </w:p>
        </w:tc>
      </w:tr>
      <w:tr w:rsidR="002A3076">
        <w:tc>
          <w:tcPr>
            <w:tcW w:w="3345" w:type="dxa"/>
            <w:vMerge w:val="restart"/>
          </w:tcPr>
          <w:p w:rsidR="002A3076" w:rsidRDefault="002A3076">
            <w:pPr>
              <w:pStyle w:val="ConsPlusNormal"/>
              <w:jc w:val="both"/>
            </w:pPr>
            <w:r>
              <w:t>Обочина на вогнутой кривой в продольном профиле, сопрягающей участки с абсолютным значением алгебраической разности встречных уклонов не менее 50 </w:t>
            </w:r>
            <w:r>
              <w:rPr>
                <w:noProof/>
                <w:position w:val="-4"/>
              </w:rPr>
              <w:drawing>
                <wp:inline distT="0" distB="0" distL="0" distR="0">
                  <wp:extent cx="226060" cy="1930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821" w:type="dxa"/>
            <w:vMerge w:val="restart"/>
            <w:vAlign w:val="center"/>
          </w:tcPr>
          <w:p w:rsidR="002A3076" w:rsidRDefault="002A3076">
            <w:pPr>
              <w:pStyle w:val="ConsPlusNormal"/>
              <w:jc w:val="center"/>
            </w:pPr>
            <w:r>
              <w:t>Любой</w:t>
            </w:r>
          </w:p>
        </w:tc>
        <w:tc>
          <w:tcPr>
            <w:tcW w:w="557" w:type="dxa"/>
            <w:vAlign w:val="center"/>
          </w:tcPr>
          <w:p w:rsidR="002A3076" w:rsidRDefault="002A3076">
            <w:pPr>
              <w:pStyle w:val="ConsPlusNormal"/>
              <w:jc w:val="center"/>
            </w:pPr>
            <w:r>
              <w:t>А</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42" w:type="dxa"/>
            <w:vAlign w:val="center"/>
          </w:tcPr>
          <w:p w:rsidR="002A3076" w:rsidRDefault="002A3076">
            <w:pPr>
              <w:pStyle w:val="ConsPlusNormal"/>
              <w:jc w:val="center"/>
            </w:pPr>
            <w:r>
              <w:t>У3</w:t>
            </w:r>
          </w:p>
        </w:tc>
        <w:tc>
          <w:tcPr>
            <w:tcW w:w="538"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У2</w:t>
            </w:r>
          </w:p>
        </w:tc>
        <w:tc>
          <w:tcPr>
            <w:tcW w:w="547" w:type="dxa"/>
            <w:vAlign w:val="center"/>
          </w:tcPr>
          <w:p w:rsidR="002A3076" w:rsidRDefault="002A3076">
            <w:pPr>
              <w:pStyle w:val="ConsPlusNormal"/>
              <w:jc w:val="center"/>
            </w:pPr>
            <w:r>
              <w:t>У2</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Align w:val="center"/>
          </w:tcPr>
          <w:p w:rsidR="002A3076" w:rsidRDefault="002A3076">
            <w:pPr>
              <w:pStyle w:val="ConsPlusNormal"/>
              <w:jc w:val="center"/>
            </w:pPr>
            <w:r>
              <w:t>Б</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542"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У2</w:t>
            </w:r>
          </w:p>
        </w:tc>
        <w:tc>
          <w:tcPr>
            <w:tcW w:w="538" w:type="dxa"/>
            <w:vAlign w:val="center"/>
          </w:tcPr>
          <w:p w:rsidR="002A3076" w:rsidRDefault="002A3076">
            <w:pPr>
              <w:pStyle w:val="ConsPlusNormal"/>
              <w:jc w:val="center"/>
            </w:pPr>
            <w:r>
              <w:t>У1</w:t>
            </w:r>
          </w:p>
        </w:tc>
        <w:tc>
          <w:tcPr>
            <w:tcW w:w="547" w:type="dxa"/>
            <w:vAlign w:val="center"/>
          </w:tcPr>
          <w:p w:rsidR="002A3076" w:rsidRDefault="002A3076">
            <w:pPr>
              <w:pStyle w:val="ConsPlusNormal"/>
              <w:jc w:val="center"/>
            </w:pPr>
            <w:r>
              <w:t>У1</w:t>
            </w:r>
          </w:p>
        </w:tc>
      </w:tr>
      <w:tr w:rsidR="002A3076">
        <w:tc>
          <w:tcPr>
            <w:tcW w:w="3345" w:type="dxa"/>
            <w:vMerge w:val="restart"/>
          </w:tcPr>
          <w:p w:rsidR="002A3076" w:rsidRDefault="002A3076">
            <w:pPr>
              <w:pStyle w:val="ConsPlusNormal"/>
              <w:jc w:val="both"/>
            </w:pPr>
            <w:r>
              <w:t>Разделительная полоса</w:t>
            </w:r>
          </w:p>
        </w:tc>
        <w:tc>
          <w:tcPr>
            <w:tcW w:w="821" w:type="dxa"/>
            <w:vMerge w:val="restart"/>
            <w:vAlign w:val="center"/>
          </w:tcPr>
          <w:p w:rsidR="002A3076" w:rsidRDefault="002A3076">
            <w:pPr>
              <w:pStyle w:val="ConsPlusNormal"/>
              <w:jc w:val="center"/>
            </w:pPr>
            <w:r>
              <w:t>Любой</w:t>
            </w:r>
          </w:p>
        </w:tc>
        <w:tc>
          <w:tcPr>
            <w:tcW w:w="557" w:type="dxa"/>
            <w:vAlign w:val="center"/>
          </w:tcPr>
          <w:p w:rsidR="002A3076" w:rsidRDefault="002A3076">
            <w:pPr>
              <w:pStyle w:val="ConsPlusNormal"/>
              <w:jc w:val="center"/>
            </w:pPr>
            <w:r>
              <w:t>А</w:t>
            </w:r>
          </w:p>
        </w:tc>
        <w:tc>
          <w:tcPr>
            <w:tcW w:w="538" w:type="dxa"/>
            <w:vAlign w:val="center"/>
          </w:tcPr>
          <w:p w:rsidR="002A3076" w:rsidRDefault="002A3076">
            <w:pPr>
              <w:pStyle w:val="ConsPlusNormal"/>
              <w:jc w:val="center"/>
            </w:pPr>
            <w:r>
              <w:t>У6</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2165" w:type="dxa"/>
            <w:gridSpan w:val="4"/>
            <w:vMerge w:val="restart"/>
            <w:vAlign w:val="center"/>
          </w:tcPr>
          <w:p w:rsidR="002A3076" w:rsidRDefault="002A3076">
            <w:pPr>
              <w:pStyle w:val="ConsPlusNormal"/>
              <w:jc w:val="center"/>
            </w:pPr>
            <w:r>
              <w:t>Разделительная полоса отсутствует</w:t>
            </w:r>
          </w:p>
        </w:tc>
      </w:tr>
      <w:tr w:rsidR="002A3076">
        <w:tc>
          <w:tcPr>
            <w:tcW w:w="3345" w:type="dxa"/>
            <w:vMerge/>
          </w:tcPr>
          <w:p w:rsidR="002A3076" w:rsidRDefault="002A3076">
            <w:pPr>
              <w:pStyle w:val="ConsPlusNormal"/>
            </w:pPr>
          </w:p>
        </w:tc>
        <w:tc>
          <w:tcPr>
            <w:tcW w:w="821" w:type="dxa"/>
            <w:vMerge/>
          </w:tcPr>
          <w:p w:rsidR="002A3076" w:rsidRDefault="002A3076">
            <w:pPr>
              <w:pStyle w:val="ConsPlusNormal"/>
            </w:pPr>
          </w:p>
        </w:tc>
        <w:tc>
          <w:tcPr>
            <w:tcW w:w="557" w:type="dxa"/>
            <w:vAlign w:val="center"/>
          </w:tcPr>
          <w:p w:rsidR="002A3076" w:rsidRDefault="002A3076">
            <w:pPr>
              <w:pStyle w:val="ConsPlusNormal"/>
              <w:jc w:val="center"/>
            </w:pPr>
            <w:r>
              <w:t>Б</w:t>
            </w:r>
          </w:p>
        </w:tc>
        <w:tc>
          <w:tcPr>
            <w:tcW w:w="538" w:type="dxa"/>
            <w:vAlign w:val="center"/>
          </w:tcPr>
          <w:p w:rsidR="002A3076" w:rsidRDefault="002A3076">
            <w:pPr>
              <w:pStyle w:val="ConsPlusNormal"/>
              <w:jc w:val="center"/>
            </w:pPr>
            <w:r>
              <w:t>У5</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У4</w:t>
            </w:r>
          </w:p>
        </w:tc>
        <w:tc>
          <w:tcPr>
            <w:tcW w:w="538" w:type="dxa"/>
            <w:vAlign w:val="center"/>
          </w:tcPr>
          <w:p w:rsidR="002A3076" w:rsidRDefault="002A3076">
            <w:pPr>
              <w:pStyle w:val="ConsPlusNormal"/>
              <w:jc w:val="center"/>
            </w:pPr>
            <w:r>
              <w:t>У3</w:t>
            </w:r>
          </w:p>
        </w:tc>
        <w:tc>
          <w:tcPr>
            <w:tcW w:w="2165" w:type="dxa"/>
            <w:gridSpan w:val="4"/>
            <w:vMerge/>
          </w:tcPr>
          <w:p w:rsidR="002A3076" w:rsidRDefault="002A3076">
            <w:pPr>
              <w:pStyle w:val="ConsPlusNormal"/>
            </w:pPr>
          </w:p>
        </w:tc>
      </w:tr>
      <w:tr w:rsidR="002A3076">
        <w:tc>
          <w:tcPr>
            <w:tcW w:w="9040" w:type="dxa"/>
            <w:gridSpan w:val="11"/>
          </w:tcPr>
          <w:p w:rsidR="002A3076" w:rsidRDefault="002A3076">
            <w:pPr>
              <w:pStyle w:val="ConsPlusNormal"/>
              <w:ind w:firstLine="283"/>
              <w:jc w:val="both"/>
            </w:pPr>
            <w:bookmarkStart w:id="66" w:name="P2033"/>
            <w:bookmarkEnd w:id="66"/>
            <w:r>
              <w:t>&lt;1&gt; Размер полосы движения для реконструируемых участков дорог может быть принят равным 3,5; 3,75 или 4,0 м.</w:t>
            </w:r>
          </w:p>
          <w:p w:rsidR="002A3076" w:rsidRDefault="002A3076">
            <w:pPr>
              <w:pStyle w:val="ConsPlusNormal"/>
              <w:ind w:firstLine="283"/>
              <w:jc w:val="both"/>
            </w:pPr>
            <w:r>
              <w:t>Примечание - IА - автомагистраль; IБ - скоростная дорога; IВ - дорога обычного типа.</w:t>
            </w:r>
          </w:p>
        </w:tc>
      </w:tr>
    </w:tbl>
    <w:p w:rsidR="002A3076" w:rsidRDefault="002A3076">
      <w:pPr>
        <w:pStyle w:val="ConsPlusNormal"/>
        <w:jc w:val="both"/>
      </w:pPr>
    </w:p>
    <w:p w:rsidR="002A3076" w:rsidRDefault="002A3076">
      <w:pPr>
        <w:pStyle w:val="ConsPlusTitle"/>
        <w:jc w:val="both"/>
        <w:outlineLvl w:val="3"/>
      </w:pPr>
      <w:bookmarkStart w:id="67" w:name="P2036"/>
      <w:bookmarkEnd w:id="67"/>
      <w:r>
        <w:t>Таблица 16 - Минимальные уровни удерживающей способности тросовых ограждений и барьерных ограждений с отделяющейся балкой без консоли на автомобильных дорогах</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36"/>
        <w:gridCol w:w="813"/>
        <w:gridCol w:w="590"/>
        <w:gridCol w:w="603"/>
        <w:gridCol w:w="603"/>
        <w:gridCol w:w="603"/>
        <w:gridCol w:w="603"/>
        <w:gridCol w:w="606"/>
        <w:gridCol w:w="643"/>
        <w:gridCol w:w="643"/>
      </w:tblGrid>
      <w:tr w:rsidR="002A3076">
        <w:tc>
          <w:tcPr>
            <w:tcW w:w="3336" w:type="dxa"/>
            <w:vMerge w:val="restart"/>
          </w:tcPr>
          <w:p w:rsidR="002A3076" w:rsidRDefault="002A3076">
            <w:pPr>
              <w:pStyle w:val="ConsPlusNormal"/>
              <w:jc w:val="center"/>
            </w:pPr>
            <w:r>
              <w:t>Место установки ограждения</w:t>
            </w:r>
          </w:p>
        </w:tc>
        <w:tc>
          <w:tcPr>
            <w:tcW w:w="813" w:type="dxa"/>
            <w:vMerge w:val="restart"/>
          </w:tcPr>
          <w:p w:rsidR="002A3076" w:rsidRDefault="002A3076">
            <w:pPr>
              <w:pStyle w:val="ConsPlusNormal"/>
              <w:jc w:val="center"/>
            </w:pPr>
            <w:r>
              <w:t>Продольный уклон дороги, </w:t>
            </w:r>
            <w:r>
              <w:rPr>
                <w:noProof/>
                <w:position w:val="-4"/>
              </w:rPr>
              <w:drawing>
                <wp:inline distT="0" distB="0" distL="0" distR="0">
                  <wp:extent cx="226060" cy="1930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590" w:type="dxa"/>
            <w:vMerge w:val="restart"/>
          </w:tcPr>
          <w:p w:rsidR="002A3076" w:rsidRDefault="002A3076">
            <w:pPr>
              <w:pStyle w:val="ConsPlusNormal"/>
              <w:jc w:val="center"/>
            </w:pPr>
            <w:r>
              <w:t>Группа дорожных условий</w:t>
            </w:r>
          </w:p>
        </w:tc>
        <w:tc>
          <w:tcPr>
            <w:tcW w:w="4304" w:type="dxa"/>
            <w:gridSpan w:val="7"/>
          </w:tcPr>
          <w:p w:rsidR="002A3076" w:rsidRDefault="002A3076">
            <w:pPr>
              <w:pStyle w:val="ConsPlusNormal"/>
              <w:jc w:val="center"/>
            </w:pPr>
            <w:r>
              <w:t>Уровень удерживающей способности в зависимости от категории автомобильной дороги, числа полос движения в обоих направлениях и их ширины</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Merge/>
          </w:tcPr>
          <w:p w:rsidR="002A3076" w:rsidRDefault="002A3076">
            <w:pPr>
              <w:pStyle w:val="ConsPlusNormal"/>
            </w:pPr>
          </w:p>
        </w:tc>
        <w:tc>
          <w:tcPr>
            <w:tcW w:w="1206" w:type="dxa"/>
            <w:gridSpan w:val="2"/>
          </w:tcPr>
          <w:p w:rsidR="002A3076" w:rsidRDefault="002A3076">
            <w:pPr>
              <w:pStyle w:val="ConsPlusNormal"/>
              <w:jc w:val="center"/>
            </w:pPr>
            <w:r>
              <w:t>IА; IБ</w:t>
            </w:r>
          </w:p>
        </w:tc>
        <w:tc>
          <w:tcPr>
            <w:tcW w:w="1206" w:type="dxa"/>
            <w:gridSpan w:val="2"/>
          </w:tcPr>
          <w:p w:rsidR="002A3076" w:rsidRDefault="002A3076">
            <w:pPr>
              <w:pStyle w:val="ConsPlusNormal"/>
              <w:jc w:val="center"/>
            </w:pPr>
            <w:r>
              <w:t>IВ</w:t>
            </w:r>
          </w:p>
        </w:tc>
        <w:tc>
          <w:tcPr>
            <w:tcW w:w="606" w:type="dxa"/>
          </w:tcPr>
          <w:p w:rsidR="002A3076" w:rsidRDefault="002A3076">
            <w:pPr>
              <w:pStyle w:val="ConsPlusNormal"/>
              <w:jc w:val="center"/>
            </w:pPr>
            <w:r>
              <w:t>II</w:t>
            </w:r>
          </w:p>
        </w:tc>
        <w:tc>
          <w:tcPr>
            <w:tcW w:w="643" w:type="dxa"/>
          </w:tcPr>
          <w:p w:rsidR="002A3076" w:rsidRDefault="002A3076">
            <w:pPr>
              <w:pStyle w:val="ConsPlusNormal"/>
              <w:jc w:val="center"/>
            </w:pPr>
            <w:r>
              <w:t>III</w:t>
            </w:r>
          </w:p>
        </w:tc>
        <w:tc>
          <w:tcPr>
            <w:tcW w:w="643" w:type="dxa"/>
          </w:tcPr>
          <w:p w:rsidR="002A3076" w:rsidRDefault="002A3076">
            <w:pPr>
              <w:pStyle w:val="ConsPlusNormal"/>
              <w:jc w:val="center"/>
            </w:pPr>
            <w:r>
              <w:t>IV</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Merge/>
          </w:tcPr>
          <w:p w:rsidR="002A3076" w:rsidRDefault="002A3076">
            <w:pPr>
              <w:pStyle w:val="ConsPlusNormal"/>
            </w:pPr>
          </w:p>
        </w:tc>
        <w:tc>
          <w:tcPr>
            <w:tcW w:w="603" w:type="dxa"/>
          </w:tcPr>
          <w:p w:rsidR="002A3076" w:rsidRDefault="002A3076">
            <w:pPr>
              <w:pStyle w:val="ConsPlusNormal"/>
              <w:jc w:val="center"/>
            </w:pPr>
            <w:r>
              <w:rPr>
                <w:noProof/>
                <w:position w:val="-2"/>
              </w:rPr>
              <w:drawing>
                <wp:inline distT="0" distB="0" distL="0" distR="0">
                  <wp:extent cx="142240" cy="1676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6</w:t>
            </w:r>
          </w:p>
        </w:tc>
        <w:tc>
          <w:tcPr>
            <w:tcW w:w="603" w:type="dxa"/>
          </w:tcPr>
          <w:p w:rsidR="002A3076" w:rsidRDefault="002A3076">
            <w:pPr>
              <w:pStyle w:val="ConsPlusNormal"/>
              <w:jc w:val="center"/>
            </w:pPr>
            <w:r>
              <w:t>4</w:t>
            </w:r>
          </w:p>
        </w:tc>
        <w:tc>
          <w:tcPr>
            <w:tcW w:w="603" w:type="dxa"/>
          </w:tcPr>
          <w:p w:rsidR="002A3076" w:rsidRDefault="002A3076">
            <w:pPr>
              <w:pStyle w:val="ConsPlusNormal"/>
              <w:jc w:val="center"/>
            </w:pPr>
            <w:r>
              <w:t>6</w:t>
            </w:r>
          </w:p>
        </w:tc>
        <w:tc>
          <w:tcPr>
            <w:tcW w:w="603" w:type="dxa"/>
          </w:tcPr>
          <w:p w:rsidR="002A3076" w:rsidRDefault="002A3076">
            <w:pPr>
              <w:pStyle w:val="ConsPlusNormal"/>
              <w:jc w:val="center"/>
            </w:pPr>
            <w:r>
              <w:t>4</w:t>
            </w:r>
          </w:p>
        </w:tc>
        <w:tc>
          <w:tcPr>
            <w:tcW w:w="606" w:type="dxa"/>
          </w:tcPr>
          <w:p w:rsidR="002A3076" w:rsidRDefault="002A3076">
            <w:pPr>
              <w:pStyle w:val="ConsPlusNormal"/>
              <w:jc w:val="center"/>
            </w:pPr>
            <w:r>
              <w:t>2 - 4</w:t>
            </w:r>
          </w:p>
        </w:tc>
        <w:tc>
          <w:tcPr>
            <w:tcW w:w="1286" w:type="dxa"/>
            <w:gridSpan w:val="2"/>
          </w:tcPr>
          <w:p w:rsidR="002A3076" w:rsidRDefault="002A3076">
            <w:pPr>
              <w:pStyle w:val="ConsPlusNormal"/>
              <w:jc w:val="center"/>
            </w:pPr>
            <w:r>
              <w:t>2</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Merge/>
          </w:tcPr>
          <w:p w:rsidR="002A3076" w:rsidRDefault="002A3076">
            <w:pPr>
              <w:pStyle w:val="ConsPlusNormal"/>
            </w:pPr>
          </w:p>
        </w:tc>
        <w:tc>
          <w:tcPr>
            <w:tcW w:w="4304" w:type="dxa"/>
            <w:gridSpan w:val="7"/>
          </w:tcPr>
          <w:p w:rsidR="002A3076" w:rsidRDefault="002A3076">
            <w:pPr>
              <w:pStyle w:val="ConsPlusNormal"/>
              <w:jc w:val="center"/>
            </w:pPr>
            <w:r>
              <w:t>Ширина полосы движения, м</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Merge/>
          </w:tcPr>
          <w:p w:rsidR="002A3076" w:rsidRDefault="002A3076">
            <w:pPr>
              <w:pStyle w:val="ConsPlusNormal"/>
            </w:pPr>
          </w:p>
        </w:tc>
        <w:tc>
          <w:tcPr>
            <w:tcW w:w="2412" w:type="dxa"/>
            <w:gridSpan w:val="4"/>
          </w:tcPr>
          <w:p w:rsidR="002A3076" w:rsidRDefault="002A3076">
            <w:pPr>
              <w:pStyle w:val="ConsPlusNormal"/>
              <w:jc w:val="center"/>
            </w:pPr>
            <w:r>
              <w:t xml:space="preserve">3,75 </w:t>
            </w:r>
            <w:hyperlink w:anchor="P2155">
              <w:r>
                <w:rPr>
                  <w:color w:val="0000FF"/>
                </w:rPr>
                <w:t>&lt;1&gt;</w:t>
              </w:r>
            </w:hyperlink>
          </w:p>
        </w:tc>
        <w:tc>
          <w:tcPr>
            <w:tcW w:w="606" w:type="dxa"/>
          </w:tcPr>
          <w:p w:rsidR="002A3076" w:rsidRDefault="002A3076">
            <w:pPr>
              <w:pStyle w:val="ConsPlusNormal"/>
              <w:jc w:val="center"/>
            </w:pPr>
            <w:r>
              <w:t>3,5 - 3,75</w:t>
            </w:r>
          </w:p>
        </w:tc>
        <w:tc>
          <w:tcPr>
            <w:tcW w:w="643" w:type="dxa"/>
          </w:tcPr>
          <w:p w:rsidR="002A3076" w:rsidRDefault="002A3076">
            <w:pPr>
              <w:pStyle w:val="ConsPlusNormal"/>
              <w:jc w:val="center"/>
            </w:pPr>
            <w:r>
              <w:t>3,5</w:t>
            </w:r>
          </w:p>
        </w:tc>
        <w:tc>
          <w:tcPr>
            <w:tcW w:w="643" w:type="dxa"/>
          </w:tcPr>
          <w:p w:rsidR="002A3076" w:rsidRDefault="002A3076">
            <w:pPr>
              <w:pStyle w:val="ConsPlusNormal"/>
              <w:jc w:val="center"/>
            </w:pPr>
            <w:r>
              <w:t>3,0</w:t>
            </w:r>
          </w:p>
        </w:tc>
      </w:tr>
      <w:tr w:rsidR="002A3076">
        <w:tc>
          <w:tcPr>
            <w:tcW w:w="3336" w:type="dxa"/>
            <w:vMerge w:val="restart"/>
          </w:tcPr>
          <w:p w:rsidR="002A3076" w:rsidRDefault="002A3076">
            <w:pPr>
              <w:pStyle w:val="ConsPlusNormal"/>
              <w:jc w:val="both"/>
            </w:pPr>
            <w:r>
              <w:t>Обочины прямолинейных участков дороги и кривой в плане радиусом более 600 м.</w:t>
            </w:r>
          </w:p>
          <w:p w:rsidR="002A3076" w:rsidRDefault="002A3076">
            <w:pPr>
              <w:pStyle w:val="ConsPlusNormal"/>
              <w:jc w:val="both"/>
            </w:pPr>
            <w:r>
              <w:t>Обочина с внутренней стороны кривой в плане радиусом менее 600 м на спуске и после него на участке длиной 100 м</w:t>
            </w:r>
          </w:p>
        </w:tc>
        <w:tc>
          <w:tcPr>
            <w:tcW w:w="813" w:type="dxa"/>
            <w:vMerge w:val="restart"/>
            <w:vAlign w:val="center"/>
          </w:tcPr>
          <w:p w:rsidR="002A3076" w:rsidRDefault="002A3076">
            <w:pPr>
              <w:pStyle w:val="ConsPlusNormal"/>
              <w:jc w:val="center"/>
            </w:pPr>
            <w:r>
              <w:t>До 40</w:t>
            </w:r>
          </w:p>
        </w:tc>
        <w:tc>
          <w:tcPr>
            <w:tcW w:w="590" w:type="dxa"/>
            <w:vAlign w:val="center"/>
          </w:tcPr>
          <w:p w:rsidR="002A3076" w:rsidRDefault="002A3076">
            <w:pPr>
              <w:pStyle w:val="ConsPlusNormal"/>
              <w:jc w:val="center"/>
            </w:pPr>
            <w:r>
              <w:t>А</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6" w:type="dxa"/>
            <w:vAlign w:val="center"/>
          </w:tcPr>
          <w:p w:rsidR="002A3076" w:rsidRDefault="002A3076">
            <w:pPr>
              <w:pStyle w:val="ConsPlusNormal"/>
              <w:jc w:val="center"/>
            </w:pPr>
            <w:r>
              <w:t>У4</w:t>
            </w:r>
          </w:p>
        </w:tc>
        <w:tc>
          <w:tcPr>
            <w:tcW w:w="1286" w:type="dxa"/>
            <w:gridSpan w:val="2"/>
            <w:vAlign w:val="center"/>
          </w:tcPr>
          <w:p w:rsidR="002A3076" w:rsidRDefault="002A3076">
            <w:pPr>
              <w:pStyle w:val="ConsPlusNormal"/>
              <w:jc w:val="center"/>
            </w:pPr>
            <w:r>
              <w:t>У3</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Align w:val="center"/>
          </w:tcPr>
          <w:p w:rsidR="002A3076" w:rsidRDefault="002A3076">
            <w:pPr>
              <w:pStyle w:val="ConsPlusNormal"/>
              <w:jc w:val="center"/>
            </w:pPr>
            <w:r>
              <w:t>Б</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У3</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У3</w:t>
            </w:r>
          </w:p>
        </w:tc>
        <w:tc>
          <w:tcPr>
            <w:tcW w:w="606" w:type="dxa"/>
            <w:vAlign w:val="center"/>
          </w:tcPr>
          <w:p w:rsidR="002A3076" w:rsidRDefault="002A3076">
            <w:pPr>
              <w:pStyle w:val="ConsPlusNormal"/>
              <w:jc w:val="center"/>
            </w:pPr>
            <w:r>
              <w:t>У3</w:t>
            </w:r>
          </w:p>
        </w:tc>
        <w:tc>
          <w:tcPr>
            <w:tcW w:w="1286" w:type="dxa"/>
            <w:gridSpan w:val="2"/>
            <w:vAlign w:val="center"/>
          </w:tcPr>
          <w:p w:rsidR="002A3076" w:rsidRDefault="002A3076">
            <w:pPr>
              <w:pStyle w:val="ConsPlusNormal"/>
              <w:jc w:val="center"/>
            </w:pPr>
            <w:r>
              <w:t>У2</w:t>
            </w:r>
          </w:p>
        </w:tc>
      </w:tr>
      <w:tr w:rsidR="002A3076">
        <w:tc>
          <w:tcPr>
            <w:tcW w:w="3336" w:type="dxa"/>
            <w:vMerge/>
          </w:tcPr>
          <w:p w:rsidR="002A3076" w:rsidRDefault="002A3076">
            <w:pPr>
              <w:pStyle w:val="ConsPlusNormal"/>
            </w:pPr>
          </w:p>
        </w:tc>
        <w:tc>
          <w:tcPr>
            <w:tcW w:w="813" w:type="dxa"/>
            <w:vMerge w:val="restart"/>
          </w:tcPr>
          <w:p w:rsidR="002A3076" w:rsidRDefault="002A3076">
            <w:pPr>
              <w:pStyle w:val="ConsPlusNormal"/>
              <w:jc w:val="center"/>
            </w:pPr>
            <w:r>
              <w:t>40 и более</w:t>
            </w:r>
          </w:p>
        </w:tc>
        <w:tc>
          <w:tcPr>
            <w:tcW w:w="590" w:type="dxa"/>
            <w:vAlign w:val="center"/>
          </w:tcPr>
          <w:p w:rsidR="002A3076" w:rsidRDefault="002A3076">
            <w:pPr>
              <w:pStyle w:val="ConsPlusNormal"/>
              <w:jc w:val="center"/>
            </w:pPr>
            <w:r>
              <w:t>А</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6" w:type="dxa"/>
            <w:vAlign w:val="center"/>
          </w:tcPr>
          <w:p w:rsidR="002A3076" w:rsidRDefault="002A3076">
            <w:pPr>
              <w:pStyle w:val="ConsPlusNormal"/>
              <w:jc w:val="center"/>
            </w:pPr>
            <w:r>
              <w:t>У5</w:t>
            </w:r>
          </w:p>
        </w:tc>
        <w:tc>
          <w:tcPr>
            <w:tcW w:w="1286" w:type="dxa"/>
            <w:gridSpan w:val="2"/>
            <w:vAlign w:val="center"/>
          </w:tcPr>
          <w:p w:rsidR="002A3076" w:rsidRDefault="002A3076">
            <w:pPr>
              <w:pStyle w:val="ConsPlusNormal"/>
              <w:jc w:val="center"/>
            </w:pPr>
            <w:r>
              <w:t>У4</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Align w:val="center"/>
          </w:tcPr>
          <w:p w:rsidR="002A3076" w:rsidRDefault="002A3076">
            <w:pPr>
              <w:pStyle w:val="ConsPlusNormal"/>
              <w:jc w:val="center"/>
            </w:pPr>
            <w:r>
              <w:t>Б</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6" w:type="dxa"/>
            <w:vAlign w:val="center"/>
          </w:tcPr>
          <w:p w:rsidR="002A3076" w:rsidRDefault="002A3076">
            <w:pPr>
              <w:pStyle w:val="ConsPlusNormal"/>
              <w:jc w:val="center"/>
            </w:pPr>
            <w:r>
              <w:t>У4</w:t>
            </w:r>
          </w:p>
        </w:tc>
        <w:tc>
          <w:tcPr>
            <w:tcW w:w="1286" w:type="dxa"/>
            <w:gridSpan w:val="2"/>
            <w:vAlign w:val="center"/>
          </w:tcPr>
          <w:p w:rsidR="002A3076" w:rsidRDefault="002A3076">
            <w:pPr>
              <w:pStyle w:val="ConsPlusNormal"/>
              <w:jc w:val="center"/>
            </w:pPr>
            <w:r>
              <w:t>У3</w:t>
            </w:r>
          </w:p>
        </w:tc>
      </w:tr>
      <w:tr w:rsidR="002A3076">
        <w:tc>
          <w:tcPr>
            <w:tcW w:w="3336" w:type="dxa"/>
            <w:vMerge w:val="restart"/>
          </w:tcPr>
          <w:p w:rsidR="002A3076" w:rsidRDefault="002A3076">
            <w:pPr>
              <w:pStyle w:val="ConsPlusNormal"/>
              <w:jc w:val="both"/>
            </w:pPr>
            <w:r>
              <w:t>Обочина с внешней стороны кривой в плане радиусом менее 600 м на спуске и после него на участке длиной 100 м</w:t>
            </w:r>
          </w:p>
        </w:tc>
        <w:tc>
          <w:tcPr>
            <w:tcW w:w="813" w:type="dxa"/>
            <w:vAlign w:val="center"/>
          </w:tcPr>
          <w:p w:rsidR="002A3076" w:rsidRDefault="002A3076">
            <w:pPr>
              <w:pStyle w:val="ConsPlusNormal"/>
              <w:jc w:val="center"/>
            </w:pPr>
            <w:r>
              <w:t>До 40</w:t>
            </w:r>
          </w:p>
        </w:tc>
        <w:tc>
          <w:tcPr>
            <w:tcW w:w="590" w:type="dxa"/>
            <w:vAlign w:val="center"/>
          </w:tcPr>
          <w:p w:rsidR="002A3076" w:rsidRDefault="002A3076">
            <w:pPr>
              <w:pStyle w:val="ConsPlusNormal"/>
              <w:jc w:val="center"/>
            </w:pPr>
            <w:r>
              <w:t>А</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6" w:type="dxa"/>
            <w:vAlign w:val="center"/>
          </w:tcPr>
          <w:p w:rsidR="002A3076" w:rsidRDefault="002A3076">
            <w:pPr>
              <w:pStyle w:val="ConsPlusNormal"/>
              <w:jc w:val="center"/>
            </w:pPr>
            <w:r>
              <w:t>У4</w:t>
            </w:r>
          </w:p>
        </w:tc>
        <w:tc>
          <w:tcPr>
            <w:tcW w:w="1286" w:type="dxa"/>
            <w:gridSpan w:val="2"/>
            <w:vAlign w:val="center"/>
          </w:tcPr>
          <w:p w:rsidR="002A3076" w:rsidRDefault="002A3076">
            <w:pPr>
              <w:pStyle w:val="ConsPlusNormal"/>
              <w:jc w:val="center"/>
            </w:pPr>
            <w:r>
              <w:t>У3</w:t>
            </w:r>
          </w:p>
        </w:tc>
      </w:tr>
      <w:tr w:rsidR="002A3076">
        <w:tc>
          <w:tcPr>
            <w:tcW w:w="3336" w:type="dxa"/>
            <w:vMerge/>
          </w:tcPr>
          <w:p w:rsidR="002A3076" w:rsidRDefault="002A3076">
            <w:pPr>
              <w:pStyle w:val="ConsPlusNormal"/>
            </w:pPr>
          </w:p>
        </w:tc>
        <w:tc>
          <w:tcPr>
            <w:tcW w:w="813" w:type="dxa"/>
            <w:vMerge w:val="restart"/>
            <w:vAlign w:val="center"/>
          </w:tcPr>
          <w:p w:rsidR="002A3076" w:rsidRDefault="002A3076">
            <w:pPr>
              <w:pStyle w:val="ConsPlusNormal"/>
              <w:jc w:val="center"/>
            </w:pPr>
            <w:r>
              <w:t>40 и более</w:t>
            </w:r>
          </w:p>
        </w:tc>
        <w:tc>
          <w:tcPr>
            <w:tcW w:w="590" w:type="dxa"/>
            <w:vAlign w:val="center"/>
          </w:tcPr>
          <w:p w:rsidR="002A3076" w:rsidRDefault="002A3076">
            <w:pPr>
              <w:pStyle w:val="ConsPlusNormal"/>
              <w:jc w:val="center"/>
            </w:pPr>
            <w:r>
              <w:t>Б</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6" w:type="dxa"/>
            <w:vAlign w:val="center"/>
          </w:tcPr>
          <w:p w:rsidR="002A3076" w:rsidRDefault="002A3076">
            <w:pPr>
              <w:pStyle w:val="ConsPlusNormal"/>
              <w:jc w:val="center"/>
            </w:pPr>
            <w:r>
              <w:t>У3</w:t>
            </w:r>
          </w:p>
        </w:tc>
        <w:tc>
          <w:tcPr>
            <w:tcW w:w="1286" w:type="dxa"/>
            <w:gridSpan w:val="2"/>
            <w:vAlign w:val="center"/>
          </w:tcPr>
          <w:p w:rsidR="002A3076" w:rsidRDefault="002A3076">
            <w:pPr>
              <w:pStyle w:val="ConsPlusNormal"/>
              <w:jc w:val="center"/>
            </w:pPr>
            <w:r>
              <w:t>У2</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Align w:val="center"/>
          </w:tcPr>
          <w:p w:rsidR="002A3076" w:rsidRDefault="002A3076">
            <w:pPr>
              <w:pStyle w:val="ConsPlusNormal"/>
              <w:jc w:val="center"/>
            </w:pPr>
            <w:r>
              <w:t>А</w:t>
            </w:r>
          </w:p>
        </w:tc>
        <w:tc>
          <w:tcPr>
            <w:tcW w:w="603" w:type="dxa"/>
            <w:vAlign w:val="center"/>
          </w:tcPr>
          <w:p w:rsidR="002A3076" w:rsidRDefault="002A3076">
            <w:pPr>
              <w:pStyle w:val="ConsPlusNormal"/>
              <w:jc w:val="center"/>
            </w:pPr>
            <w:r>
              <w:t>У7</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У7</w:t>
            </w:r>
          </w:p>
        </w:tc>
        <w:tc>
          <w:tcPr>
            <w:tcW w:w="603" w:type="dxa"/>
            <w:vAlign w:val="center"/>
          </w:tcPr>
          <w:p w:rsidR="002A3076" w:rsidRDefault="002A3076">
            <w:pPr>
              <w:pStyle w:val="ConsPlusNormal"/>
              <w:jc w:val="center"/>
            </w:pPr>
            <w:r>
              <w:t>У6</w:t>
            </w:r>
          </w:p>
        </w:tc>
        <w:tc>
          <w:tcPr>
            <w:tcW w:w="606" w:type="dxa"/>
            <w:vAlign w:val="center"/>
          </w:tcPr>
          <w:p w:rsidR="002A3076" w:rsidRDefault="002A3076">
            <w:pPr>
              <w:pStyle w:val="ConsPlusNormal"/>
              <w:jc w:val="center"/>
            </w:pPr>
            <w:r>
              <w:t>У5</w:t>
            </w:r>
          </w:p>
        </w:tc>
        <w:tc>
          <w:tcPr>
            <w:tcW w:w="1286" w:type="dxa"/>
            <w:gridSpan w:val="2"/>
            <w:vAlign w:val="center"/>
          </w:tcPr>
          <w:p w:rsidR="002A3076" w:rsidRDefault="002A3076">
            <w:pPr>
              <w:pStyle w:val="ConsPlusNormal"/>
              <w:jc w:val="center"/>
            </w:pPr>
            <w:r>
              <w:t>У4</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Align w:val="center"/>
          </w:tcPr>
          <w:p w:rsidR="002A3076" w:rsidRDefault="002A3076">
            <w:pPr>
              <w:pStyle w:val="ConsPlusNormal"/>
              <w:jc w:val="center"/>
            </w:pPr>
            <w:r>
              <w:t>Б</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6" w:type="dxa"/>
            <w:vAlign w:val="center"/>
          </w:tcPr>
          <w:p w:rsidR="002A3076" w:rsidRDefault="002A3076">
            <w:pPr>
              <w:pStyle w:val="ConsPlusNormal"/>
              <w:jc w:val="center"/>
            </w:pPr>
            <w:r>
              <w:t>У4</w:t>
            </w:r>
          </w:p>
        </w:tc>
        <w:tc>
          <w:tcPr>
            <w:tcW w:w="1286" w:type="dxa"/>
            <w:gridSpan w:val="2"/>
            <w:vAlign w:val="center"/>
          </w:tcPr>
          <w:p w:rsidR="002A3076" w:rsidRDefault="002A3076">
            <w:pPr>
              <w:pStyle w:val="ConsPlusNormal"/>
              <w:jc w:val="center"/>
            </w:pPr>
            <w:r>
              <w:t>У3</w:t>
            </w:r>
          </w:p>
        </w:tc>
      </w:tr>
      <w:tr w:rsidR="002A3076">
        <w:tc>
          <w:tcPr>
            <w:tcW w:w="3336" w:type="dxa"/>
            <w:vMerge w:val="restart"/>
          </w:tcPr>
          <w:p w:rsidR="002A3076" w:rsidRDefault="002A3076">
            <w:pPr>
              <w:pStyle w:val="ConsPlusNormal"/>
              <w:jc w:val="both"/>
            </w:pPr>
            <w:r>
              <w:t>Обочина на вогнутой кривой в продольном профиле, сопрягающей участки с абсолютным значением алгебраической разности встречных уклонов не менее 50 </w:t>
            </w:r>
            <w:r>
              <w:rPr>
                <w:noProof/>
                <w:position w:val="-4"/>
              </w:rPr>
              <w:drawing>
                <wp:inline distT="0" distB="0" distL="0" distR="0">
                  <wp:extent cx="226060" cy="1930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813" w:type="dxa"/>
            <w:vMerge w:val="restart"/>
            <w:vAlign w:val="center"/>
          </w:tcPr>
          <w:p w:rsidR="002A3076" w:rsidRDefault="002A3076">
            <w:pPr>
              <w:pStyle w:val="ConsPlusNormal"/>
              <w:jc w:val="center"/>
            </w:pPr>
            <w:r>
              <w:t>Любой</w:t>
            </w:r>
          </w:p>
        </w:tc>
        <w:tc>
          <w:tcPr>
            <w:tcW w:w="590" w:type="dxa"/>
            <w:vAlign w:val="center"/>
          </w:tcPr>
          <w:p w:rsidR="002A3076" w:rsidRDefault="002A3076">
            <w:pPr>
              <w:pStyle w:val="ConsPlusNormal"/>
              <w:jc w:val="center"/>
            </w:pPr>
            <w:r>
              <w:t>А</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6" w:type="dxa"/>
            <w:vAlign w:val="center"/>
          </w:tcPr>
          <w:p w:rsidR="002A3076" w:rsidRDefault="002A3076">
            <w:pPr>
              <w:pStyle w:val="ConsPlusNormal"/>
              <w:jc w:val="center"/>
            </w:pPr>
            <w:r>
              <w:t>У4</w:t>
            </w:r>
          </w:p>
        </w:tc>
        <w:tc>
          <w:tcPr>
            <w:tcW w:w="1286" w:type="dxa"/>
            <w:gridSpan w:val="2"/>
            <w:vAlign w:val="center"/>
          </w:tcPr>
          <w:p w:rsidR="002A3076" w:rsidRDefault="002A3076">
            <w:pPr>
              <w:pStyle w:val="ConsPlusNormal"/>
              <w:jc w:val="center"/>
            </w:pPr>
            <w:r>
              <w:t>У3</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Align w:val="center"/>
          </w:tcPr>
          <w:p w:rsidR="002A3076" w:rsidRDefault="002A3076">
            <w:pPr>
              <w:pStyle w:val="ConsPlusNormal"/>
              <w:jc w:val="center"/>
            </w:pPr>
            <w:r>
              <w:t>Б</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6" w:type="dxa"/>
            <w:vAlign w:val="center"/>
          </w:tcPr>
          <w:p w:rsidR="002A3076" w:rsidRDefault="002A3076">
            <w:pPr>
              <w:pStyle w:val="ConsPlusNormal"/>
              <w:jc w:val="center"/>
            </w:pPr>
            <w:r>
              <w:t>У3</w:t>
            </w:r>
          </w:p>
        </w:tc>
        <w:tc>
          <w:tcPr>
            <w:tcW w:w="1286" w:type="dxa"/>
            <w:gridSpan w:val="2"/>
            <w:vAlign w:val="center"/>
          </w:tcPr>
          <w:p w:rsidR="002A3076" w:rsidRDefault="002A3076">
            <w:pPr>
              <w:pStyle w:val="ConsPlusNormal"/>
              <w:jc w:val="center"/>
            </w:pPr>
            <w:r>
              <w:t>У2</w:t>
            </w:r>
          </w:p>
        </w:tc>
      </w:tr>
      <w:tr w:rsidR="002A3076">
        <w:tc>
          <w:tcPr>
            <w:tcW w:w="3336" w:type="dxa"/>
            <w:vMerge w:val="restart"/>
          </w:tcPr>
          <w:p w:rsidR="002A3076" w:rsidRDefault="002A3076">
            <w:pPr>
              <w:pStyle w:val="ConsPlusNormal"/>
              <w:jc w:val="both"/>
            </w:pPr>
            <w:r>
              <w:t>Разделительная полоса</w:t>
            </w:r>
          </w:p>
        </w:tc>
        <w:tc>
          <w:tcPr>
            <w:tcW w:w="813" w:type="dxa"/>
            <w:vMerge w:val="restart"/>
            <w:vAlign w:val="center"/>
          </w:tcPr>
          <w:p w:rsidR="002A3076" w:rsidRDefault="002A3076">
            <w:pPr>
              <w:pStyle w:val="ConsPlusNormal"/>
              <w:jc w:val="center"/>
            </w:pPr>
            <w:r>
              <w:t>Любой</w:t>
            </w:r>
          </w:p>
        </w:tc>
        <w:tc>
          <w:tcPr>
            <w:tcW w:w="590" w:type="dxa"/>
            <w:vAlign w:val="center"/>
          </w:tcPr>
          <w:p w:rsidR="002A3076" w:rsidRDefault="002A3076">
            <w:pPr>
              <w:pStyle w:val="ConsPlusNormal"/>
              <w:jc w:val="center"/>
            </w:pPr>
            <w:r>
              <w:t>А</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У6</w:t>
            </w:r>
          </w:p>
        </w:tc>
        <w:tc>
          <w:tcPr>
            <w:tcW w:w="603" w:type="dxa"/>
            <w:vAlign w:val="center"/>
          </w:tcPr>
          <w:p w:rsidR="002A3076" w:rsidRDefault="002A3076">
            <w:pPr>
              <w:pStyle w:val="ConsPlusNormal"/>
              <w:jc w:val="center"/>
            </w:pPr>
            <w:r>
              <w:t>У5</w:t>
            </w:r>
          </w:p>
        </w:tc>
        <w:tc>
          <w:tcPr>
            <w:tcW w:w="1892" w:type="dxa"/>
            <w:gridSpan w:val="3"/>
            <w:vMerge w:val="restart"/>
          </w:tcPr>
          <w:p w:rsidR="002A3076" w:rsidRDefault="002A3076">
            <w:pPr>
              <w:pStyle w:val="ConsPlusNormal"/>
              <w:jc w:val="center"/>
            </w:pPr>
            <w:r>
              <w:t>Разделительная полоса отсутствует</w:t>
            </w:r>
          </w:p>
        </w:tc>
      </w:tr>
      <w:tr w:rsidR="002A3076">
        <w:tc>
          <w:tcPr>
            <w:tcW w:w="3336" w:type="dxa"/>
            <w:vMerge/>
          </w:tcPr>
          <w:p w:rsidR="002A3076" w:rsidRDefault="002A3076">
            <w:pPr>
              <w:pStyle w:val="ConsPlusNormal"/>
            </w:pPr>
          </w:p>
        </w:tc>
        <w:tc>
          <w:tcPr>
            <w:tcW w:w="813" w:type="dxa"/>
            <w:vMerge/>
          </w:tcPr>
          <w:p w:rsidR="002A3076" w:rsidRDefault="002A3076">
            <w:pPr>
              <w:pStyle w:val="ConsPlusNormal"/>
            </w:pPr>
          </w:p>
        </w:tc>
        <w:tc>
          <w:tcPr>
            <w:tcW w:w="590" w:type="dxa"/>
            <w:vAlign w:val="center"/>
          </w:tcPr>
          <w:p w:rsidR="002A3076" w:rsidRDefault="002A3076">
            <w:pPr>
              <w:pStyle w:val="ConsPlusNormal"/>
              <w:jc w:val="center"/>
            </w:pPr>
            <w:r>
              <w:t>Б</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603" w:type="dxa"/>
            <w:vAlign w:val="center"/>
          </w:tcPr>
          <w:p w:rsidR="002A3076" w:rsidRDefault="002A3076">
            <w:pPr>
              <w:pStyle w:val="ConsPlusNormal"/>
              <w:jc w:val="center"/>
            </w:pPr>
            <w:r>
              <w:t>У5</w:t>
            </w:r>
          </w:p>
        </w:tc>
        <w:tc>
          <w:tcPr>
            <w:tcW w:w="603" w:type="dxa"/>
            <w:vAlign w:val="center"/>
          </w:tcPr>
          <w:p w:rsidR="002A3076" w:rsidRDefault="002A3076">
            <w:pPr>
              <w:pStyle w:val="ConsPlusNormal"/>
              <w:jc w:val="center"/>
            </w:pPr>
            <w:r>
              <w:t>У4</w:t>
            </w:r>
          </w:p>
        </w:tc>
        <w:tc>
          <w:tcPr>
            <w:tcW w:w="1892" w:type="dxa"/>
            <w:gridSpan w:val="3"/>
            <w:vMerge/>
          </w:tcPr>
          <w:p w:rsidR="002A3076" w:rsidRDefault="002A3076">
            <w:pPr>
              <w:pStyle w:val="ConsPlusNormal"/>
            </w:pPr>
          </w:p>
        </w:tc>
      </w:tr>
      <w:tr w:rsidR="002A3076">
        <w:tc>
          <w:tcPr>
            <w:tcW w:w="3336" w:type="dxa"/>
          </w:tcPr>
          <w:p w:rsidR="002A3076" w:rsidRDefault="002A3076">
            <w:pPr>
              <w:pStyle w:val="ConsPlusNormal"/>
              <w:jc w:val="both"/>
            </w:pPr>
            <w:r>
              <w:t xml:space="preserve">Между линиями разметки 1,2 </w:t>
            </w:r>
            <w:hyperlink w:anchor="P2155">
              <w:r>
                <w:rPr>
                  <w:color w:val="0000FF"/>
                </w:rPr>
                <w:t>&lt;2&gt;</w:t>
              </w:r>
            </w:hyperlink>
            <w:r>
              <w:t xml:space="preserve"> по 8.1.2</w:t>
            </w:r>
          </w:p>
        </w:tc>
        <w:tc>
          <w:tcPr>
            <w:tcW w:w="813" w:type="dxa"/>
            <w:vAlign w:val="center"/>
          </w:tcPr>
          <w:p w:rsidR="002A3076" w:rsidRDefault="002A3076">
            <w:pPr>
              <w:pStyle w:val="ConsPlusNormal"/>
              <w:jc w:val="center"/>
            </w:pPr>
            <w:r>
              <w:t>Любой</w:t>
            </w:r>
          </w:p>
        </w:tc>
        <w:tc>
          <w:tcPr>
            <w:tcW w:w="590" w:type="dxa"/>
            <w:vAlign w:val="center"/>
          </w:tcPr>
          <w:p w:rsidR="002A3076" w:rsidRDefault="002A3076">
            <w:pPr>
              <w:pStyle w:val="ConsPlusNormal"/>
              <w:jc w:val="center"/>
            </w:pPr>
            <w:r>
              <w:t>Любой</w:t>
            </w:r>
          </w:p>
        </w:tc>
        <w:tc>
          <w:tcPr>
            <w:tcW w:w="2412" w:type="dxa"/>
            <w:gridSpan w:val="4"/>
            <w:vAlign w:val="center"/>
          </w:tcPr>
          <w:p w:rsidR="002A3076" w:rsidRDefault="002A3076">
            <w:pPr>
              <w:pStyle w:val="ConsPlusNormal"/>
              <w:jc w:val="center"/>
            </w:pPr>
            <w:r>
              <w:t>Не применяется</w:t>
            </w:r>
          </w:p>
        </w:tc>
        <w:tc>
          <w:tcPr>
            <w:tcW w:w="1892" w:type="dxa"/>
            <w:gridSpan w:val="3"/>
            <w:vAlign w:val="center"/>
          </w:tcPr>
          <w:p w:rsidR="002A3076" w:rsidRDefault="002A3076">
            <w:pPr>
              <w:pStyle w:val="ConsPlusNormal"/>
              <w:jc w:val="center"/>
            </w:pPr>
            <w:r>
              <w:t>Не ниже У4</w:t>
            </w:r>
          </w:p>
        </w:tc>
      </w:tr>
      <w:tr w:rsidR="002A3076">
        <w:tc>
          <w:tcPr>
            <w:tcW w:w="9043" w:type="dxa"/>
            <w:gridSpan w:val="10"/>
          </w:tcPr>
          <w:p w:rsidR="002A3076" w:rsidRDefault="002A3076">
            <w:pPr>
              <w:pStyle w:val="ConsPlusNormal"/>
              <w:ind w:firstLine="283"/>
              <w:jc w:val="both"/>
            </w:pPr>
            <w:bookmarkStart w:id="68" w:name="P2155"/>
            <w:bookmarkEnd w:id="68"/>
            <w:r>
              <w:t>&lt;1&gt; Размер полосы движения для реконструируемых участков дорог может быть принят равным 3,5; 3,75 или 4,0 м.</w:t>
            </w:r>
          </w:p>
          <w:p w:rsidR="002A3076" w:rsidRDefault="002A3076">
            <w:pPr>
              <w:pStyle w:val="ConsPlusNormal"/>
              <w:ind w:firstLine="283"/>
              <w:jc w:val="both"/>
            </w:pPr>
            <w:r>
              <w:t>&lt;2&gt; Допускается вместо тросовых ограждений устанавливать барьерные ограждения с отделяющейся балкой.</w:t>
            </w:r>
          </w:p>
        </w:tc>
      </w:tr>
    </w:tbl>
    <w:p w:rsidR="002A3076" w:rsidRDefault="002A3076">
      <w:pPr>
        <w:pStyle w:val="ConsPlusNormal"/>
        <w:jc w:val="both"/>
      </w:pPr>
    </w:p>
    <w:p w:rsidR="002A3076" w:rsidRDefault="002A3076">
      <w:pPr>
        <w:pStyle w:val="ConsPlusNormal"/>
        <w:ind w:firstLine="540"/>
        <w:jc w:val="both"/>
      </w:pPr>
      <w:r>
        <w:t>К группе А относят участки автомобильных дорог:</w:t>
      </w:r>
    </w:p>
    <w:p w:rsidR="002A3076" w:rsidRDefault="002A3076">
      <w:pPr>
        <w:pStyle w:val="ConsPlusNormal"/>
        <w:spacing w:before="220"/>
        <w:ind w:firstLine="540"/>
        <w:jc w:val="both"/>
      </w:pPr>
      <w:r>
        <w:t>- на насыпи высотой более 5 м;</w:t>
      </w:r>
    </w:p>
    <w:p w:rsidR="002A3076" w:rsidRDefault="002A3076">
      <w:pPr>
        <w:pStyle w:val="ConsPlusNormal"/>
        <w:spacing w:before="220"/>
        <w:ind w:firstLine="540"/>
        <w:jc w:val="both"/>
      </w:pPr>
      <w:r>
        <w:t>- расположенные на склоне местности круче 1:4;</w:t>
      </w:r>
    </w:p>
    <w:p w:rsidR="002A3076" w:rsidRDefault="002A3076">
      <w:pPr>
        <w:pStyle w:val="ConsPlusNormal"/>
        <w:spacing w:before="220"/>
        <w:ind w:firstLine="540"/>
        <w:jc w:val="both"/>
      </w:pPr>
      <w:r>
        <w:lastRenderedPageBreak/>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кромки проезжей части;</w:t>
      </w:r>
    </w:p>
    <w:p w:rsidR="002A3076" w:rsidRDefault="002A3076">
      <w:pPr>
        <w:pStyle w:val="ConsPlusNormal"/>
        <w:spacing w:before="220"/>
        <w:ind w:firstLine="540"/>
        <w:jc w:val="both"/>
      </w:pPr>
      <w:r>
        <w:t>- с разделительной полосой шириной 6 м и менее с односторонним поперечным уклоном круче 1:10;</w:t>
      </w:r>
    </w:p>
    <w:p w:rsidR="002A3076" w:rsidRDefault="002A3076">
      <w:pPr>
        <w:pStyle w:val="ConsPlusNormal"/>
        <w:spacing w:before="220"/>
        <w:ind w:firstLine="540"/>
        <w:jc w:val="both"/>
      </w:pPr>
      <w:r>
        <w:t>- на которых массивные препятствия расположены на разделительной полосе или сбоку от проезжей части на расстоянии 4 м и менее от ее кромки.</w:t>
      </w:r>
    </w:p>
    <w:p w:rsidR="002A3076" w:rsidRDefault="002A3076">
      <w:pPr>
        <w:pStyle w:val="ConsPlusNormal"/>
        <w:spacing w:before="220"/>
        <w:ind w:firstLine="540"/>
        <w:jc w:val="both"/>
      </w:pPr>
      <w:r>
        <w:t>К группе Б относят участки автомобильных дорог:</w:t>
      </w:r>
    </w:p>
    <w:p w:rsidR="002A3076" w:rsidRDefault="002A3076">
      <w:pPr>
        <w:pStyle w:val="ConsPlusNormal"/>
        <w:spacing w:before="220"/>
        <w:ind w:firstLine="540"/>
        <w:jc w:val="both"/>
      </w:pPr>
      <w:r>
        <w:t>- с разделительной полосой шириной не более 6 м без массивных препятствий;</w:t>
      </w:r>
    </w:p>
    <w:p w:rsidR="002A3076" w:rsidRDefault="002A3076">
      <w:pPr>
        <w:pStyle w:val="ConsPlusNormal"/>
        <w:spacing w:before="220"/>
        <w:ind w:firstLine="540"/>
        <w:jc w:val="both"/>
      </w:pPr>
      <w: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кромки проезжей части;</w:t>
      </w:r>
    </w:p>
    <w:p w:rsidR="002A3076" w:rsidRDefault="002A3076">
      <w:pPr>
        <w:pStyle w:val="ConsPlusNormal"/>
        <w:spacing w:before="220"/>
        <w:ind w:firstLine="540"/>
        <w:jc w:val="both"/>
      </w:pPr>
      <w:r>
        <w:t>- подходы к мостовым сооружениям при высоте насыпи менее указанной в таблице 17, на автомобильных дорогах категорий IV и V, II и III, I протяженностью 12, 18 и 24 м соответственно без учета начальных и концевых участков;</w:t>
      </w:r>
    </w:p>
    <w:p w:rsidR="002A3076" w:rsidRDefault="002A3076">
      <w:pPr>
        <w:pStyle w:val="ConsPlusNormal"/>
        <w:spacing w:before="220"/>
        <w:ind w:firstLine="540"/>
        <w:jc w:val="both"/>
      </w:pPr>
      <w:r>
        <w:t>- между кромкой проезжей части и пешеходной дорожкой, расположенной на земляном полотне дороги;</w:t>
      </w:r>
    </w:p>
    <w:p w:rsidR="002A3076" w:rsidRDefault="002A3076">
      <w:pPr>
        <w:pStyle w:val="ConsPlusNormal"/>
        <w:spacing w:before="220"/>
        <w:ind w:firstLine="540"/>
        <w:jc w:val="both"/>
      </w:pPr>
      <w:r>
        <w:t>- на насыпи с откосами круче 1:4 при условиях, указанных в таблице 17.</w:t>
      </w:r>
    </w:p>
    <w:p w:rsidR="002A3076" w:rsidRDefault="002A3076">
      <w:pPr>
        <w:pStyle w:val="ConsPlusNormal"/>
        <w:jc w:val="both"/>
      </w:pPr>
    </w:p>
    <w:p w:rsidR="002A3076" w:rsidRDefault="002A3076">
      <w:pPr>
        <w:pStyle w:val="ConsPlusTitle"/>
        <w:jc w:val="both"/>
        <w:outlineLvl w:val="3"/>
      </w:pPr>
      <w:r>
        <w:t>Таблица 17 - Условия отнесения участков автомобильных дорог к группе Б на насыпях</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9"/>
        <w:gridCol w:w="1166"/>
        <w:gridCol w:w="966"/>
        <w:gridCol w:w="966"/>
        <w:gridCol w:w="966"/>
      </w:tblGrid>
      <w:tr w:rsidR="002A3076">
        <w:tc>
          <w:tcPr>
            <w:tcW w:w="4989" w:type="dxa"/>
            <w:vMerge w:val="restart"/>
          </w:tcPr>
          <w:p w:rsidR="002A3076" w:rsidRDefault="002A3076">
            <w:pPr>
              <w:pStyle w:val="ConsPlusNormal"/>
              <w:jc w:val="center"/>
            </w:pPr>
            <w:r>
              <w:t>Участки автомобильных дорог</w:t>
            </w:r>
          </w:p>
        </w:tc>
        <w:tc>
          <w:tcPr>
            <w:tcW w:w="1166" w:type="dxa"/>
            <w:vMerge w:val="restart"/>
          </w:tcPr>
          <w:p w:rsidR="002A3076" w:rsidRDefault="002A3076">
            <w:pPr>
              <w:pStyle w:val="ConsPlusNormal"/>
              <w:jc w:val="center"/>
            </w:pPr>
            <w:r>
              <w:t>Продольный уклон дороги, </w:t>
            </w:r>
            <w:r>
              <w:rPr>
                <w:noProof/>
                <w:position w:val="-4"/>
              </w:rPr>
              <w:drawing>
                <wp:inline distT="0" distB="0" distL="0" distR="0">
                  <wp:extent cx="226060" cy="1930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2898" w:type="dxa"/>
            <w:gridSpan w:val="3"/>
          </w:tcPr>
          <w:p w:rsidR="002A3076" w:rsidRDefault="002A3076">
            <w:pPr>
              <w:pStyle w:val="ConsPlusNormal"/>
              <w:jc w:val="center"/>
            </w:pPr>
            <w:r>
              <w:t xml:space="preserve">Минимальная высота насыпи, м, при перспективной </w:t>
            </w:r>
            <w:hyperlink w:anchor="P2201">
              <w:r>
                <w:rPr>
                  <w:color w:val="0000FF"/>
                </w:rPr>
                <w:t>&lt;1&gt;</w:t>
              </w:r>
            </w:hyperlink>
            <w:r>
              <w:t xml:space="preserve"> интенсивности движения, авт./сут, не менее</w:t>
            </w:r>
          </w:p>
        </w:tc>
      </w:tr>
      <w:tr w:rsidR="002A3076">
        <w:tc>
          <w:tcPr>
            <w:tcW w:w="4989" w:type="dxa"/>
            <w:vMerge/>
          </w:tcPr>
          <w:p w:rsidR="002A3076" w:rsidRDefault="002A3076">
            <w:pPr>
              <w:pStyle w:val="ConsPlusNormal"/>
            </w:pPr>
          </w:p>
        </w:tc>
        <w:tc>
          <w:tcPr>
            <w:tcW w:w="1166" w:type="dxa"/>
            <w:vMerge/>
          </w:tcPr>
          <w:p w:rsidR="002A3076" w:rsidRDefault="002A3076">
            <w:pPr>
              <w:pStyle w:val="ConsPlusNormal"/>
            </w:pPr>
          </w:p>
        </w:tc>
        <w:tc>
          <w:tcPr>
            <w:tcW w:w="966" w:type="dxa"/>
          </w:tcPr>
          <w:p w:rsidR="002A3076" w:rsidRDefault="002A3076">
            <w:pPr>
              <w:pStyle w:val="ConsPlusNormal"/>
              <w:jc w:val="center"/>
            </w:pPr>
            <w:r>
              <w:t xml:space="preserve">200 </w:t>
            </w:r>
            <w:hyperlink w:anchor="P2201">
              <w:r>
                <w:rPr>
                  <w:color w:val="0000FF"/>
                </w:rPr>
                <w:t>&lt;2&gt;</w:t>
              </w:r>
            </w:hyperlink>
          </w:p>
        </w:tc>
        <w:tc>
          <w:tcPr>
            <w:tcW w:w="966" w:type="dxa"/>
          </w:tcPr>
          <w:p w:rsidR="002A3076" w:rsidRDefault="002A3076">
            <w:pPr>
              <w:pStyle w:val="ConsPlusNormal"/>
              <w:jc w:val="center"/>
            </w:pPr>
            <w:r>
              <w:t>1000</w:t>
            </w:r>
          </w:p>
        </w:tc>
        <w:tc>
          <w:tcPr>
            <w:tcW w:w="966" w:type="dxa"/>
          </w:tcPr>
          <w:p w:rsidR="002A3076" w:rsidRDefault="002A3076">
            <w:pPr>
              <w:pStyle w:val="ConsPlusNormal"/>
              <w:jc w:val="center"/>
            </w:pPr>
            <w:r>
              <w:t>2000</w:t>
            </w:r>
          </w:p>
        </w:tc>
      </w:tr>
      <w:tr w:rsidR="002A3076">
        <w:tc>
          <w:tcPr>
            <w:tcW w:w="4989" w:type="dxa"/>
            <w:vMerge w:val="restart"/>
          </w:tcPr>
          <w:p w:rsidR="002A3076" w:rsidRDefault="002A3076">
            <w:pPr>
              <w:pStyle w:val="ConsPlusNormal"/>
              <w:jc w:val="both"/>
            </w:pPr>
            <w:r>
              <w:t>Прямолинейные и кривые в плане радиусом более 600 м.</w:t>
            </w:r>
          </w:p>
          <w:p w:rsidR="002A3076" w:rsidRDefault="002A3076">
            <w:pPr>
              <w:pStyle w:val="ConsPlusNormal"/>
              <w:jc w:val="both"/>
            </w:pPr>
            <w:r>
              <w:t>С внутренней стороны кривой в плане радиусом менее 600 м на спуске и после него на участке длиной 100 м</w:t>
            </w:r>
          </w:p>
        </w:tc>
        <w:tc>
          <w:tcPr>
            <w:tcW w:w="1166" w:type="dxa"/>
            <w:vAlign w:val="center"/>
          </w:tcPr>
          <w:p w:rsidR="002A3076" w:rsidRDefault="002A3076">
            <w:pPr>
              <w:pStyle w:val="ConsPlusNormal"/>
              <w:jc w:val="center"/>
            </w:pPr>
            <w:r>
              <w:t>До 40</w:t>
            </w:r>
          </w:p>
        </w:tc>
        <w:tc>
          <w:tcPr>
            <w:tcW w:w="966" w:type="dxa"/>
            <w:vAlign w:val="center"/>
          </w:tcPr>
          <w:p w:rsidR="002A3076" w:rsidRDefault="002A3076">
            <w:pPr>
              <w:pStyle w:val="ConsPlusNormal"/>
              <w:jc w:val="center"/>
            </w:pPr>
            <w:r>
              <w:t>4,0</w:t>
            </w:r>
          </w:p>
        </w:tc>
        <w:tc>
          <w:tcPr>
            <w:tcW w:w="966" w:type="dxa"/>
            <w:vAlign w:val="center"/>
          </w:tcPr>
          <w:p w:rsidR="002A3076" w:rsidRDefault="002A3076">
            <w:pPr>
              <w:pStyle w:val="ConsPlusNormal"/>
              <w:jc w:val="center"/>
            </w:pPr>
            <w:r>
              <w:t>3,5</w:t>
            </w:r>
          </w:p>
        </w:tc>
        <w:tc>
          <w:tcPr>
            <w:tcW w:w="966" w:type="dxa"/>
            <w:vAlign w:val="center"/>
          </w:tcPr>
          <w:p w:rsidR="002A3076" w:rsidRDefault="002A3076">
            <w:pPr>
              <w:pStyle w:val="ConsPlusNormal"/>
              <w:jc w:val="center"/>
            </w:pPr>
            <w:r>
              <w:t>3,0</w:t>
            </w:r>
          </w:p>
        </w:tc>
      </w:tr>
      <w:tr w:rsidR="002A3076">
        <w:tc>
          <w:tcPr>
            <w:tcW w:w="4989" w:type="dxa"/>
            <w:vMerge/>
          </w:tcPr>
          <w:p w:rsidR="002A3076" w:rsidRDefault="002A3076">
            <w:pPr>
              <w:pStyle w:val="ConsPlusNormal"/>
            </w:pPr>
          </w:p>
        </w:tc>
        <w:tc>
          <w:tcPr>
            <w:tcW w:w="1166" w:type="dxa"/>
            <w:vAlign w:val="center"/>
          </w:tcPr>
          <w:p w:rsidR="002A3076" w:rsidRDefault="002A3076">
            <w:pPr>
              <w:pStyle w:val="ConsPlusNormal"/>
              <w:jc w:val="center"/>
            </w:pPr>
            <w:r>
              <w:t>40 и более</w:t>
            </w:r>
          </w:p>
        </w:tc>
        <w:tc>
          <w:tcPr>
            <w:tcW w:w="966" w:type="dxa"/>
            <w:vMerge w:val="restart"/>
            <w:vAlign w:val="center"/>
          </w:tcPr>
          <w:p w:rsidR="002A3076" w:rsidRDefault="002A3076">
            <w:pPr>
              <w:pStyle w:val="ConsPlusNormal"/>
              <w:jc w:val="center"/>
            </w:pPr>
            <w:r>
              <w:t>3,5</w:t>
            </w:r>
          </w:p>
        </w:tc>
        <w:tc>
          <w:tcPr>
            <w:tcW w:w="966" w:type="dxa"/>
            <w:vMerge w:val="restart"/>
            <w:vAlign w:val="center"/>
          </w:tcPr>
          <w:p w:rsidR="002A3076" w:rsidRDefault="002A3076">
            <w:pPr>
              <w:pStyle w:val="ConsPlusNormal"/>
              <w:jc w:val="center"/>
            </w:pPr>
            <w:r>
              <w:t>3,0</w:t>
            </w:r>
          </w:p>
        </w:tc>
        <w:tc>
          <w:tcPr>
            <w:tcW w:w="966" w:type="dxa"/>
            <w:vMerge w:val="restart"/>
            <w:vAlign w:val="center"/>
          </w:tcPr>
          <w:p w:rsidR="002A3076" w:rsidRDefault="002A3076">
            <w:pPr>
              <w:pStyle w:val="ConsPlusNormal"/>
              <w:jc w:val="center"/>
            </w:pPr>
            <w:r>
              <w:t>2,5</w:t>
            </w:r>
          </w:p>
        </w:tc>
      </w:tr>
      <w:tr w:rsidR="002A3076">
        <w:tc>
          <w:tcPr>
            <w:tcW w:w="4989" w:type="dxa"/>
          </w:tcPr>
          <w:p w:rsidR="002A3076" w:rsidRDefault="002A3076">
            <w:pPr>
              <w:pStyle w:val="ConsPlusNormal"/>
              <w:jc w:val="both"/>
            </w:pPr>
            <w:r>
              <w:t>С внешней стороны кривой в плане радиусом менее 600 м на спуске и после него на участке длиной 100 м</w:t>
            </w:r>
          </w:p>
        </w:tc>
        <w:tc>
          <w:tcPr>
            <w:tcW w:w="1166" w:type="dxa"/>
            <w:vAlign w:val="center"/>
          </w:tcPr>
          <w:p w:rsidR="002A3076" w:rsidRDefault="002A3076">
            <w:pPr>
              <w:pStyle w:val="ConsPlusNormal"/>
              <w:jc w:val="center"/>
            </w:pPr>
            <w:r>
              <w:t>До 40</w:t>
            </w:r>
          </w:p>
        </w:tc>
        <w:tc>
          <w:tcPr>
            <w:tcW w:w="966" w:type="dxa"/>
            <w:vMerge/>
          </w:tcPr>
          <w:p w:rsidR="002A3076" w:rsidRDefault="002A3076">
            <w:pPr>
              <w:pStyle w:val="ConsPlusNormal"/>
            </w:pPr>
          </w:p>
        </w:tc>
        <w:tc>
          <w:tcPr>
            <w:tcW w:w="966" w:type="dxa"/>
            <w:vMerge/>
          </w:tcPr>
          <w:p w:rsidR="002A3076" w:rsidRDefault="002A3076">
            <w:pPr>
              <w:pStyle w:val="ConsPlusNormal"/>
            </w:pPr>
          </w:p>
        </w:tc>
        <w:tc>
          <w:tcPr>
            <w:tcW w:w="966" w:type="dxa"/>
            <w:vMerge/>
          </w:tcPr>
          <w:p w:rsidR="002A3076" w:rsidRDefault="002A3076">
            <w:pPr>
              <w:pStyle w:val="ConsPlusNormal"/>
            </w:pPr>
          </w:p>
        </w:tc>
      </w:tr>
      <w:tr w:rsidR="002A3076">
        <w:tc>
          <w:tcPr>
            <w:tcW w:w="4989" w:type="dxa"/>
          </w:tcPr>
          <w:p w:rsidR="002A3076" w:rsidRDefault="002A3076">
            <w:pPr>
              <w:pStyle w:val="ConsPlusNormal"/>
              <w:jc w:val="both"/>
            </w:pPr>
            <w:r>
              <w:t>На вогнутой кривой в продольном профиле, сопрягающей участки с абсолютным значением алгебраической разности встречных уклонов не менее 50 </w:t>
            </w:r>
            <w:r>
              <w:rPr>
                <w:noProof/>
                <w:position w:val="-4"/>
              </w:rPr>
              <w:drawing>
                <wp:inline distT="0" distB="0" distL="0" distR="0">
                  <wp:extent cx="226060" cy="1930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1166" w:type="dxa"/>
            <w:vAlign w:val="center"/>
          </w:tcPr>
          <w:p w:rsidR="002A3076" w:rsidRDefault="002A3076">
            <w:pPr>
              <w:pStyle w:val="ConsPlusNormal"/>
              <w:jc w:val="center"/>
            </w:pPr>
            <w:r>
              <w:t>-</w:t>
            </w:r>
          </w:p>
        </w:tc>
        <w:tc>
          <w:tcPr>
            <w:tcW w:w="966" w:type="dxa"/>
            <w:vAlign w:val="center"/>
          </w:tcPr>
          <w:p w:rsidR="002A3076" w:rsidRDefault="002A3076">
            <w:pPr>
              <w:pStyle w:val="ConsPlusNormal"/>
              <w:jc w:val="center"/>
            </w:pPr>
            <w:r>
              <w:t>3,5</w:t>
            </w:r>
          </w:p>
        </w:tc>
        <w:tc>
          <w:tcPr>
            <w:tcW w:w="966" w:type="dxa"/>
            <w:vAlign w:val="center"/>
          </w:tcPr>
          <w:p w:rsidR="002A3076" w:rsidRDefault="002A3076">
            <w:pPr>
              <w:pStyle w:val="ConsPlusNormal"/>
              <w:jc w:val="center"/>
            </w:pPr>
            <w:r>
              <w:t>3,0</w:t>
            </w:r>
          </w:p>
        </w:tc>
        <w:tc>
          <w:tcPr>
            <w:tcW w:w="966" w:type="dxa"/>
            <w:vAlign w:val="center"/>
          </w:tcPr>
          <w:p w:rsidR="002A3076" w:rsidRDefault="002A3076">
            <w:pPr>
              <w:pStyle w:val="ConsPlusNormal"/>
              <w:jc w:val="center"/>
            </w:pPr>
            <w:r>
              <w:t>2,5</w:t>
            </w:r>
          </w:p>
        </w:tc>
      </w:tr>
      <w:tr w:rsidR="002A3076">
        <w:tc>
          <w:tcPr>
            <w:tcW w:w="4989" w:type="dxa"/>
          </w:tcPr>
          <w:p w:rsidR="002A3076" w:rsidRDefault="002A3076">
            <w:pPr>
              <w:pStyle w:val="ConsPlusNormal"/>
              <w:jc w:val="both"/>
            </w:pPr>
            <w:r>
              <w:t>С внешней стороны кривой в плане</w:t>
            </w:r>
          </w:p>
        </w:tc>
        <w:tc>
          <w:tcPr>
            <w:tcW w:w="1166" w:type="dxa"/>
            <w:vAlign w:val="center"/>
          </w:tcPr>
          <w:p w:rsidR="002A3076" w:rsidRDefault="002A3076">
            <w:pPr>
              <w:pStyle w:val="ConsPlusNormal"/>
              <w:jc w:val="center"/>
            </w:pPr>
            <w:r>
              <w:t>40 и более</w:t>
            </w:r>
          </w:p>
        </w:tc>
        <w:tc>
          <w:tcPr>
            <w:tcW w:w="966" w:type="dxa"/>
            <w:vAlign w:val="center"/>
          </w:tcPr>
          <w:p w:rsidR="002A3076" w:rsidRDefault="002A3076">
            <w:pPr>
              <w:pStyle w:val="ConsPlusNormal"/>
              <w:jc w:val="center"/>
            </w:pPr>
            <w:r>
              <w:t>3,0</w:t>
            </w:r>
          </w:p>
        </w:tc>
        <w:tc>
          <w:tcPr>
            <w:tcW w:w="966" w:type="dxa"/>
            <w:vAlign w:val="center"/>
          </w:tcPr>
          <w:p w:rsidR="002A3076" w:rsidRDefault="002A3076">
            <w:pPr>
              <w:pStyle w:val="ConsPlusNormal"/>
              <w:jc w:val="center"/>
            </w:pPr>
            <w:r>
              <w:t>2,5</w:t>
            </w:r>
          </w:p>
        </w:tc>
        <w:tc>
          <w:tcPr>
            <w:tcW w:w="966" w:type="dxa"/>
            <w:vAlign w:val="center"/>
          </w:tcPr>
          <w:p w:rsidR="002A3076" w:rsidRDefault="002A3076">
            <w:pPr>
              <w:pStyle w:val="ConsPlusNormal"/>
              <w:jc w:val="center"/>
            </w:pPr>
            <w:r>
              <w:t>2,0</w:t>
            </w:r>
          </w:p>
        </w:tc>
      </w:tr>
      <w:tr w:rsidR="002A3076">
        <w:tc>
          <w:tcPr>
            <w:tcW w:w="9053" w:type="dxa"/>
            <w:gridSpan w:val="5"/>
          </w:tcPr>
          <w:p w:rsidR="002A3076" w:rsidRDefault="002A3076">
            <w:pPr>
              <w:pStyle w:val="ConsPlusNormal"/>
              <w:ind w:firstLine="283"/>
              <w:jc w:val="both"/>
            </w:pPr>
            <w:bookmarkStart w:id="69" w:name="P2201"/>
            <w:bookmarkEnd w:id="69"/>
            <w:r>
              <w:t>&lt;1&gt; На период пять лет.</w:t>
            </w:r>
          </w:p>
          <w:p w:rsidR="002A3076" w:rsidRDefault="002A3076">
            <w:pPr>
              <w:pStyle w:val="ConsPlusNormal"/>
              <w:ind w:firstLine="283"/>
              <w:jc w:val="both"/>
            </w:pPr>
            <w:r>
              <w:lastRenderedPageBreak/>
              <w:t>&lt;2&gt;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rsidR="002A3076" w:rsidRDefault="002A3076">
      <w:pPr>
        <w:pStyle w:val="ConsPlusNormal"/>
        <w:jc w:val="both"/>
      </w:pPr>
    </w:p>
    <w:p w:rsidR="002A3076" w:rsidRDefault="002A3076">
      <w:pPr>
        <w:pStyle w:val="ConsPlusNormal"/>
        <w:ind w:firstLine="540"/>
        <w:jc w:val="both"/>
      </w:pPr>
      <w:bookmarkStart w:id="70" w:name="P2204"/>
      <w:bookmarkEnd w:id="70"/>
      <w:r>
        <w:t>8.1.5 Минимальные уровни удерживающей способности ограждений, устанавливаемых на мостовых сооружениях автомобильных дорог, определяют по таблице 18.</w:t>
      </w:r>
    </w:p>
    <w:p w:rsidR="002A3076" w:rsidRDefault="002A3076">
      <w:pPr>
        <w:pStyle w:val="ConsPlusNormal"/>
        <w:jc w:val="both"/>
      </w:pPr>
    </w:p>
    <w:p w:rsidR="002A3076" w:rsidRDefault="002A3076">
      <w:pPr>
        <w:pStyle w:val="ConsPlusTitle"/>
        <w:jc w:val="both"/>
        <w:outlineLvl w:val="3"/>
      </w:pPr>
      <w:r>
        <w:t>Таблица 18 - Минимальные уровни удерживающей способности ограждений на мостовых сооружениях автомобильных дорог</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2"/>
        <w:gridCol w:w="1039"/>
        <w:gridCol w:w="1039"/>
        <w:gridCol w:w="1039"/>
        <w:gridCol w:w="1039"/>
        <w:gridCol w:w="1039"/>
        <w:gridCol w:w="1041"/>
      </w:tblGrid>
      <w:tr w:rsidR="002A3076">
        <w:tc>
          <w:tcPr>
            <w:tcW w:w="2832" w:type="dxa"/>
            <w:vMerge w:val="restart"/>
          </w:tcPr>
          <w:p w:rsidR="002A3076" w:rsidRDefault="002A3076">
            <w:pPr>
              <w:pStyle w:val="ConsPlusNormal"/>
              <w:jc w:val="center"/>
            </w:pPr>
            <w:r>
              <w:t>Категория автомобильной дороги (число полос движения)</w:t>
            </w:r>
          </w:p>
        </w:tc>
        <w:tc>
          <w:tcPr>
            <w:tcW w:w="6236" w:type="dxa"/>
            <w:gridSpan w:val="6"/>
          </w:tcPr>
          <w:p w:rsidR="002A3076" w:rsidRDefault="002A3076">
            <w:pPr>
              <w:pStyle w:val="ConsPlusNormal"/>
              <w:jc w:val="center"/>
            </w:pPr>
            <w:r>
              <w:t>Мостовые сооружения автомобильных дорог</w:t>
            </w:r>
          </w:p>
        </w:tc>
      </w:tr>
      <w:tr w:rsidR="002A3076">
        <w:tc>
          <w:tcPr>
            <w:tcW w:w="2832" w:type="dxa"/>
            <w:vMerge/>
          </w:tcPr>
          <w:p w:rsidR="002A3076" w:rsidRDefault="002A3076">
            <w:pPr>
              <w:pStyle w:val="ConsPlusNormal"/>
            </w:pPr>
          </w:p>
        </w:tc>
        <w:tc>
          <w:tcPr>
            <w:tcW w:w="3117" w:type="dxa"/>
            <w:gridSpan w:val="3"/>
          </w:tcPr>
          <w:p w:rsidR="002A3076" w:rsidRDefault="002A3076">
            <w:pPr>
              <w:pStyle w:val="ConsPlusNormal"/>
              <w:jc w:val="center"/>
            </w:pPr>
            <w:r>
              <w:t>с тротуарами или служебными проходами</w:t>
            </w:r>
          </w:p>
        </w:tc>
        <w:tc>
          <w:tcPr>
            <w:tcW w:w="3119" w:type="dxa"/>
            <w:gridSpan w:val="3"/>
          </w:tcPr>
          <w:p w:rsidR="002A3076" w:rsidRDefault="002A3076">
            <w:pPr>
              <w:pStyle w:val="ConsPlusNormal"/>
              <w:jc w:val="center"/>
            </w:pPr>
            <w:r>
              <w:t>без тротуаров или служебных проходов</w:t>
            </w:r>
          </w:p>
        </w:tc>
      </w:tr>
      <w:tr w:rsidR="002A3076">
        <w:tc>
          <w:tcPr>
            <w:tcW w:w="2832" w:type="dxa"/>
            <w:vMerge/>
          </w:tcPr>
          <w:p w:rsidR="002A3076" w:rsidRDefault="002A3076">
            <w:pPr>
              <w:pStyle w:val="ConsPlusNormal"/>
            </w:pPr>
          </w:p>
        </w:tc>
        <w:tc>
          <w:tcPr>
            <w:tcW w:w="6236" w:type="dxa"/>
            <w:gridSpan w:val="6"/>
          </w:tcPr>
          <w:p w:rsidR="002A3076" w:rsidRDefault="002A3076">
            <w:pPr>
              <w:pStyle w:val="ConsPlusNormal"/>
              <w:jc w:val="center"/>
            </w:pPr>
            <w:r>
              <w:t>Группа дорожных условий</w:t>
            </w:r>
          </w:p>
        </w:tc>
      </w:tr>
      <w:tr w:rsidR="002A3076">
        <w:tc>
          <w:tcPr>
            <w:tcW w:w="2832" w:type="dxa"/>
            <w:vMerge/>
          </w:tcPr>
          <w:p w:rsidR="002A3076" w:rsidRDefault="002A3076">
            <w:pPr>
              <w:pStyle w:val="ConsPlusNormal"/>
            </w:pPr>
          </w:p>
        </w:tc>
        <w:tc>
          <w:tcPr>
            <w:tcW w:w="1039" w:type="dxa"/>
          </w:tcPr>
          <w:p w:rsidR="002A3076" w:rsidRDefault="002A3076">
            <w:pPr>
              <w:pStyle w:val="ConsPlusNormal"/>
              <w:jc w:val="center"/>
            </w:pPr>
            <w:r>
              <w:t>В</w:t>
            </w:r>
          </w:p>
        </w:tc>
        <w:tc>
          <w:tcPr>
            <w:tcW w:w="1039" w:type="dxa"/>
          </w:tcPr>
          <w:p w:rsidR="002A3076" w:rsidRDefault="002A3076">
            <w:pPr>
              <w:pStyle w:val="ConsPlusNormal"/>
              <w:jc w:val="center"/>
            </w:pPr>
            <w:r>
              <w:t>Г</w:t>
            </w:r>
          </w:p>
        </w:tc>
        <w:tc>
          <w:tcPr>
            <w:tcW w:w="1039" w:type="dxa"/>
          </w:tcPr>
          <w:p w:rsidR="002A3076" w:rsidRDefault="002A3076">
            <w:pPr>
              <w:pStyle w:val="ConsPlusNormal"/>
              <w:jc w:val="center"/>
            </w:pPr>
            <w:r>
              <w:t>Д</w:t>
            </w:r>
          </w:p>
        </w:tc>
        <w:tc>
          <w:tcPr>
            <w:tcW w:w="1039" w:type="dxa"/>
          </w:tcPr>
          <w:p w:rsidR="002A3076" w:rsidRDefault="002A3076">
            <w:pPr>
              <w:pStyle w:val="ConsPlusNormal"/>
              <w:jc w:val="center"/>
            </w:pPr>
            <w:r>
              <w:t>В</w:t>
            </w:r>
          </w:p>
        </w:tc>
        <w:tc>
          <w:tcPr>
            <w:tcW w:w="1039" w:type="dxa"/>
          </w:tcPr>
          <w:p w:rsidR="002A3076" w:rsidRDefault="002A3076">
            <w:pPr>
              <w:pStyle w:val="ConsPlusNormal"/>
              <w:jc w:val="center"/>
            </w:pPr>
            <w:r>
              <w:t>Г</w:t>
            </w:r>
          </w:p>
        </w:tc>
        <w:tc>
          <w:tcPr>
            <w:tcW w:w="1041" w:type="dxa"/>
          </w:tcPr>
          <w:p w:rsidR="002A3076" w:rsidRDefault="002A3076">
            <w:pPr>
              <w:pStyle w:val="ConsPlusNormal"/>
              <w:jc w:val="center"/>
            </w:pPr>
            <w:r>
              <w:t>Д</w:t>
            </w:r>
          </w:p>
        </w:tc>
      </w:tr>
      <w:tr w:rsidR="002A3076">
        <w:tc>
          <w:tcPr>
            <w:tcW w:w="2832" w:type="dxa"/>
            <w:vMerge/>
          </w:tcPr>
          <w:p w:rsidR="002A3076" w:rsidRDefault="002A3076">
            <w:pPr>
              <w:pStyle w:val="ConsPlusNormal"/>
            </w:pPr>
          </w:p>
        </w:tc>
        <w:tc>
          <w:tcPr>
            <w:tcW w:w="6236" w:type="dxa"/>
            <w:gridSpan w:val="6"/>
          </w:tcPr>
          <w:p w:rsidR="002A3076" w:rsidRDefault="002A3076">
            <w:pPr>
              <w:pStyle w:val="ConsPlusNormal"/>
              <w:jc w:val="center"/>
            </w:pPr>
            <w:r>
              <w:t>Уровень удерживающей способности</w:t>
            </w:r>
          </w:p>
        </w:tc>
      </w:tr>
      <w:tr w:rsidR="002A3076">
        <w:tc>
          <w:tcPr>
            <w:tcW w:w="2832" w:type="dxa"/>
          </w:tcPr>
          <w:p w:rsidR="002A3076" w:rsidRDefault="002A3076">
            <w:pPr>
              <w:pStyle w:val="ConsPlusNormal"/>
              <w:jc w:val="both"/>
            </w:pPr>
            <w:r>
              <w:t>I (6 и более)</w:t>
            </w:r>
          </w:p>
        </w:tc>
        <w:tc>
          <w:tcPr>
            <w:tcW w:w="1039" w:type="dxa"/>
          </w:tcPr>
          <w:p w:rsidR="002A3076" w:rsidRDefault="002A3076">
            <w:pPr>
              <w:pStyle w:val="ConsPlusNormal"/>
              <w:jc w:val="center"/>
            </w:pPr>
            <w:r>
              <w:t>У8</w:t>
            </w:r>
          </w:p>
        </w:tc>
        <w:tc>
          <w:tcPr>
            <w:tcW w:w="1039" w:type="dxa"/>
          </w:tcPr>
          <w:p w:rsidR="002A3076" w:rsidRDefault="002A3076">
            <w:pPr>
              <w:pStyle w:val="ConsPlusNormal"/>
              <w:jc w:val="center"/>
            </w:pPr>
            <w:r>
              <w:t>У6</w:t>
            </w:r>
          </w:p>
        </w:tc>
        <w:tc>
          <w:tcPr>
            <w:tcW w:w="1039" w:type="dxa"/>
          </w:tcPr>
          <w:p w:rsidR="002A3076" w:rsidRDefault="002A3076">
            <w:pPr>
              <w:pStyle w:val="ConsPlusNormal"/>
              <w:jc w:val="center"/>
            </w:pPr>
            <w:r>
              <w:t>У5</w:t>
            </w:r>
          </w:p>
        </w:tc>
        <w:tc>
          <w:tcPr>
            <w:tcW w:w="1039" w:type="dxa"/>
          </w:tcPr>
          <w:p w:rsidR="002A3076" w:rsidRDefault="002A3076">
            <w:pPr>
              <w:pStyle w:val="ConsPlusNormal"/>
              <w:jc w:val="center"/>
            </w:pPr>
            <w:r>
              <w:t>У9</w:t>
            </w:r>
          </w:p>
        </w:tc>
        <w:tc>
          <w:tcPr>
            <w:tcW w:w="1039" w:type="dxa"/>
          </w:tcPr>
          <w:p w:rsidR="002A3076" w:rsidRDefault="002A3076">
            <w:pPr>
              <w:pStyle w:val="ConsPlusNormal"/>
              <w:jc w:val="center"/>
            </w:pPr>
            <w:r>
              <w:t>У7</w:t>
            </w:r>
          </w:p>
        </w:tc>
        <w:tc>
          <w:tcPr>
            <w:tcW w:w="1041" w:type="dxa"/>
          </w:tcPr>
          <w:p w:rsidR="002A3076" w:rsidRDefault="002A3076">
            <w:pPr>
              <w:pStyle w:val="ConsPlusNormal"/>
              <w:jc w:val="center"/>
            </w:pPr>
            <w:r>
              <w:t>У6</w:t>
            </w:r>
          </w:p>
        </w:tc>
      </w:tr>
      <w:tr w:rsidR="002A3076">
        <w:tc>
          <w:tcPr>
            <w:tcW w:w="2832" w:type="dxa"/>
          </w:tcPr>
          <w:p w:rsidR="002A3076" w:rsidRDefault="002A3076">
            <w:pPr>
              <w:pStyle w:val="ConsPlusNormal"/>
              <w:jc w:val="both"/>
            </w:pPr>
            <w:r>
              <w:t>I (4) - II (4)</w:t>
            </w:r>
          </w:p>
        </w:tc>
        <w:tc>
          <w:tcPr>
            <w:tcW w:w="1039" w:type="dxa"/>
          </w:tcPr>
          <w:p w:rsidR="002A3076" w:rsidRDefault="002A3076">
            <w:pPr>
              <w:pStyle w:val="ConsPlusNormal"/>
              <w:jc w:val="center"/>
            </w:pPr>
            <w:r>
              <w:t>У7</w:t>
            </w:r>
          </w:p>
        </w:tc>
        <w:tc>
          <w:tcPr>
            <w:tcW w:w="1039" w:type="dxa"/>
          </w:tcPr>
          <w:p w:rsidR="002A3076" w:rsidRDefault="002A3076">
            <w:pPr>
              <w:pStyle w:val="ConsPlusNormal"/>
              <w:jc w:val="center"/>
            </w:pPr>
            <w:r>
              <w:t>У5</w:t>
            </w:r>
          </w:p>
        </w:tc>
        <w:tc>
          <w:tcPr>
            <w:tcW w:w="1039" w:type="dxa"/>
          </w:tcPr>
          <w:p w:rsidR="002A3076" w:rsidRDefault="002A3076">
            <w:pPr>
              <w:pStyle w:val="ConsPlusNormal"/>
              <w:jc w:val="center"/>
            </w:pPr>
            <w:r>
              <w:t>У4</w:t>
            </w:r>
          </w:p>
        </w:tc>
        <w:tc>
          <w:tcPr>
            <w:tcW w:w="1039" w:type="dxa"/>
          </w:tcPr>
          <w:p w:rsidR="002A3076" w:rsidRDefault="002A3076">
            <w:pPr>
              <w:pStyle w:val="ConsPlusNormal"/>
              <w:jc w:val="center"/>
            </w:pPr>
            <w:r>
              <w:t>У8</w:t>
            </w:r>
          </w:p>
        </w:tc>
        <w:tc>
          <w:tcPr>
            <w:tcW w:w="1039" w:type="dxa"/>
          </w:tcPr>
          <w:p w:rsidR="002A3076" w:rsidRDefault="002A3076">
            <w:pPr>
              <w:pStyle w:val="ConsPlusNormal"/>
              <w:jc w:val="center"/>
            </w:pPr>
            <w:r>
              <w:t>У6</w:t>
            </w:r>
          </w:p>
        </w:tc>
        <w:tc>
          <w:tcPr>
            <w:tcW w:w="1041" w:type="dxa"/>
          </w:tcPr>
          <w:p w:rsidR="002A3076" w:rsidRDefault="002A3076">
            <w:pPr>
              <w:pStyle w:val="ConsPlusNormal"/>
              <w:jc w:val="center"/>
            </w:pPr>
            <w:r>
              <w:t>У5</w:t>
            </w:r>
          </w:p>
        </w:tc>
      </w:tr>
      <w:tr w:rsidR="002A3076">
        <w:tc>
          <w:tcPr>
            <w:tcW w:w="2832" w:type="dxa"/>
          </w:tcPr>
          <w:p w:rsidR="002A3076" w:rsidRDefault="002A3076">
            <w:pPr>
              <w:pStyle w:val="ConsPlusNormal"/>
              <w:jc w:val="both"/>
            </w:pPr>
            <w:r>
              <w:t>II (2)</w:t>
            </w:r>
          </w:p>
        </w:tc>
        <w:tc>
          <w:tcPr>
            <w:tcW w:w="1039" w:type="dxa"/>
          </w:tcPr>
          <w:p w:rsidR="002A3076" w:rsidRDefault="002A3076">
            <w:pPr>
              <w:pStyle w:val="ConsPlusNormal"/>
              <w:jc w:val="center"/>
            </w:pPr>
            <w:r>
              <w:t>У5</w:t>
            </w:r>
          </w:p>
        </w:tc>
        <w:tc>
          <w:tcPr>
            <w:tcW w:w="1039" w:type="dxa"/>
          </w:tcPr>
          <w:p w:rsidR="002A3076" w:rsidRDefault="002A3076">
            <w:pPr>
              <w:pStyle w:val="ConsPlusNormal"/>
              <w:jc w:val="center"/>
            </w:pPr>
            <w:r>
              <w:t>У4</w:t>
            </w:r>
          </w:p>
        </w:tc>
        <w:tc>
          <w:tcPr>
            <w:tcW w:w="1039" w:type="dxa"/>
          </w:tcPr>
          <w:p w:rsidR="002A3076" w:rsidRDefault="002A3076">
            <w:pPr>
              <w:pStyle w:val="ConsPlusNormal"/>
              <w:jc w:val="center"/>
            </w:pPr>
            <w:r>
              <w:t>У3</w:t>
            </w:r>
          </w:p>
        </w:tc>
        <w:tc>
          <w:tcPr>
            <w:tcW w:w="1039" w:type="dxa"/>
          </w:tcPr>
          <w:p w:rsidR="002A3076" w:rsidRDefault="002A3076">
            <w:pPr>
              <w:pStyle w:val="ConsPlusNormal"/>
              <w:jc w:val="center"/>
            </w:pPr>
            <w:r>
              <w:t>У6</w:t>
            </w:r>
          </w:p>
        </w:tc>
        <w:tc>
          <w:tcPr>
            <w:tcW w:w="1039" w:type="dxa"/>
          </w:tcPr>
          <w:p w:rsidR="002A3076" w:rsidRDefault="002A3076">
            <w:pPr>
              <w:pStyle w:val="ConsPlusNormal"/>
              <w:jc w:val="center"/>
            </w:pPr>
            <w:r>
              <w:t>У5</w:t>
            </w:r>
          </w:p>
        </w:tc>
        <w:tc>
          <w:tcPr>
            <w:tcW w:w="1041" w:type="dxa"/>
          </w:tcPr>
          <w:p w:rsidR="002A3076" w:rsidRDefault="002A3076">
            <w:pPr>
              <w:pStyle w:val="ConsPlusNormal"/>
              <w:jc w:val="center"/>
            </w:pPr>
            <w:r>
              <w:t>У4</w:t>
            </w:r>
          </w:p>
        </w:tc>
      </w:tr>
      <w:tr w:rsidR="002A3076">
        <w:tc>
          <w:tcPr>
            <w:tcW w:w="2832" w:type="dxa"/>
          </w:tcPr>
          <w:p w:rsidR="002A3076" w:rsidRDefault="002A3076">
            <w:pPr>
              <w:pStyle w:val="ConsPlusNormal"/>
              <w:jc w:val="both"/>
            </w:pPr>
            <w:r>
              <w:t>III (2)</w:t>
            </w:r>
          </w:p>
        </w:tc>
        <w:tc>
          <w:tcPr>
            <w:tcW w:w="1039" w:type="dxa"/>
          </w:tcPr>
          <w:p w:rsidR="002A3076" w:rsidRDefault="002A3076">
            <w:pPr>
              <w:pStyle w:val="ConsPlusNormal"/>
              <w:jc w:val="center"/>
            </w:pPr>
            <w:r>
              <w:t>У4</w:t>
            </w:r>
          </w:p>
        </w:tc>
        <w:tc>
          <w:tcPr>
            <w:tcW w:w="1039" w:type="dxa"/>
          </w:tcPr>
          <w:p w:rsidR="002A3076" w:rsidRDefault="002A3076">
            <w:pPr>
              <w:pStyle w:val="ConsPlusNormal"/>
              <w:jc w:val="center"/>
            </w:pPr>
            <w:r>
              <w:t>У3</w:t>
            </w:r>
          </w:p>
        </w:tc>
        <w:tc>
          <w:tcPr>
            <w:tcW w:w="1039" w:type="dxa"/>
          </w:tcPr>
          <w:p w:rsidR="002A3076" w:rsidRDefault="002A3076">
            <w:pPr>
              <w:pStyle w:val="ConsPlusNormal"/>
              <w:jc w:val="center"/>
            </w:pPr>
            <w:r>
              <w:t>У2</w:t>
            </w:r>
          </w:p>
        </w:tc>
        <w:tc>
          <w:tcPr>
            <w:tcW w:w="1039" w:type="dxa"/>
          </w:tcPr>
          <w:p w:rsidR="002A3076" w:rsidRDefault="002A3076">
            <w:pPr>
              <w:pStyle w:val="ConsPlusNormal"/>
              <w:jc w:val="center"/>
            </w:pPr>
            <w:r>
              <w:t>У5</w:t>
            </w:r>
          </w:p>
        </w:tc>
        <w:tc>
          <w:tcPr>
            <w:tcW w:w="1039" w:type="dxa"/>
          </w:tcPr>
          <w:p w:rsidR="002A3076" w:rsidRDefault="002A3076">
            <w:pPr>
              <w:pStyle w:val="ConsPlusNormal"/>
              <w:jc w:val="center"/>
            </w:pPr>
            <w:r>
              <w:t>У4</w:t>
            </w:r>
          </w:p>
        </w:tc>
        <w:tc>
          <w:tcPr>
            <w:tcW w:w="1041" w:type="dxa"/>
          </w:tcPr>
          <w:p w:rsidR="002A3076" w:rsidRDefault="002A3076">
            <w:pPr>
              <w:pStyle w:val="ConsPlusNormal"/>
              <w:jc w:val="center"/>
            </w:pPr>
            <w:r>
              <w:t>У3</w:t>
            </w:r>
          </w:p>
        </w:tc>
      </w:tr>
      <w:tr w:rsidR="002A3076">
        <w:tc>
          <w:tcPr>
            <w:tcW w:w="2832" w:type="dxa"/>
          </w:tcPr>
          <w:p w:rsidR="002A3076" w:rsidRDefault="002A3076">
            <w:pPr>
              <w:pStyle w:val="ConsPlusNormal"/>
              <w:jc w:val="both"/>
            </w:pPr>
            <w:r>
              <w:t>IV (2), V (1)</w:t>
            </w:r>
          </w:p>
        </w:tc>
        <w:tc>
          <w:tcPr>
            <w:tcW w:w="1039" w:type="dxa"/>
          </w:tcPr>
          <w:p w:rsidR="002A3076" w:rsidRDefault="002A3076">
            <w:pPr>
              <w:pStyle w:val="ConsPlusNormal"/>
              <w:jc w:val="center"/>
            </w:pPr>
            <w:r>
              <w:t>У3</w:t>
            </w:r>
          </w:p>
        </w:tc>
        <w:tc>
          <w:tcPr>
            <w:tcW w:w="1039" w:type="dxa"/>
          </w:tcPr>
          <w:p w:rsidR="002A3076" w:rsidRDefault="002A3076">
            <w:pPr>
              <w:pStyle w:val="ConsPlusNormal"/>
              <w:jc w:val="center"/>
            </w:pPr>
            <w:r>
              <w:t>У2</w:t>
            </w:r>
          </w:p>
        </w:tc>
        <w:tc>
          <w:tcPr>
            <w:tcW w:w="1039" w:type="dxa"/>
          </w:tcPr>
          <w:p w:rsidR="002A3076" w:rsidRDefault="002A3076">
            <w:pPr>
              <w:pStyle w:val="ConsPlusNormal"/>
              <w:jc w:val="center"/>
            </w:pPr>
            <w:r>
              <w:t>У1</w:t>
            </w:r>
          </w:p>
        </w:tc>
        <w:tc>
          <w:tcPr>
            <w:tcW w:w="1039" w:type="dxa"/>
          </w:tcPr>
          <w:p w:rsidR="002A3076" w:rsidRDefault="002A3076">
            <w:pPr>
              <w:pStyle w:val="ConsPlusNormal"/>
              <w:jc w:val="center"/>
            </w:pPr>
            <w:r>
              <w:t>У4</w:t>
            </w:r>
          </w:p>
        </w:tc>
        <w:tc>
          <w:tcPr>
            <w:tcW w:w="1039" w:type="dxa"/>
          </w:tcPr>
          <w:p w:rsidR="002A3076" w:rsidRDefault="002A3076">
            <w:pPr>
              <w:pStyle w:val="ConsPlusNormal"/>
              <w:jc w:val="center"/>
            </w:pPr>
            <w:r>
              <w:t>У3</w:t>
            </w:r>
          </w:p>
        </w:tc>
        <w:tc>
          <w:tcPr>
            <w:tcW w:w="1041" w:type="dxa"/>
          </w:tcPr>
          <w:p w:rsidR="002A3076" w:rsidRDefault="002A3076">
            <w:pPr>
              <w:pStyle w:val="ConsPlusNormal"/>
              <w:jc w:val="center"/>
            </w:pPr>
            <w:r>
              <w:t>У2</w:t>
            </w:r>
          </w:p>
        </w:tc>
      </w:tr>
      <w:tr w:rsidR="002A3076">
        <w:tc>
          <w:tcPr>
            <w:tcW w:w="9068" w:type="dxa"/>
            <w:gridSpan w:val="7"/>
          </w:tcPr>
          <w:p w:rsidR="002A3076" w:rsidRDefault="002A3076">
            <w:pPr>
              <w:pStyle w:val="ConsPlusNormal"/>
              <w:ind w:firstLine="283"/>
              <w:jc w:val="both"/>
            </w:pPr>
            <w:r>
              <w:t>Примечание -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rsidR="002A3076" w:rsidRDefault="002A3076">
      <w:pPr>
        <w:pStyle w:val="ConsPlusNormal"/>
        <w:jc w:val="both"/>
      </w:pPr>
    </w:p>
    <w:p w:rsidR="002A3076" w:rsidRDefault="002A3076">
      <w:pPr>
        <w:pStyle w:val="ConsPlusNormal"/>
        <w:ind w:firstLine="540"/>
        <w:jc w:val="both"/>
      </w:pPr>
      <w:r>
        <w:t>Дорожные условия на мостовых сооружениях автомобильных дорог относят к группам В, Г или Д по таблице 19.</w:t>
      </w:r>
    </w:p>
    <w:p w:rsidR="002A3076" w:rsidRDefault="002A3076">
      <w:pPr>
        <w:pStyle w:val="ConsPlusNormal"/>
        <w:jc w:val="both"/>
      </w:pPr>
    </w:p>
    <w:p w:rsidR="002A3076" w:rsidRDefault="002A3076">
      <w:pPr>
        <w:pStyle w:val="ConsPlusTitle"/>
        <w:jc w:val="both"/>
        <w:outlineLvl w:val="3"/>
      </w:pPr>
      <w:r>
        <w:t>Таблица 19 - Группы дорожных условий для мостовых сооружений автомобильных дорог</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7"/>
        <w:gridCol w:w="1178"/>
        <w:gridCol w:w="1178"/>
        <w:gridCol w:w="1178"/>
        <w:gridCol w:w="1178"/>
        <w:gridCol w:w="1178"/>
        <w:gridCol w:w="1182"/>
      </w:tblGrid>
      <w:tr w:rsidR="002A3076">
        <w:tc>
          <w:tcPr>
            <w:tcW w:w="1987" w:type="dxa"/>
            <w:vMerge w:val="restart"/>
          </w:tcPr>
          <w:p w:rsidR="002A3076" w:rsidRDefault="002A3076">
            <w:pPr>
              <w:pStyle w:val="ConsPlusNormal"/>
              <w:jc w:val="center"/>
            </w:pPr>
            <w:r>
              <w:t>Категория автомобильной дороги (число полос движения)</w:t>
            </w:r>
          </w:p>
        </w:tc>
        <w:tc>
          <w:tcPr>
            <w:tcW w:w="7072" w:type="dxa"/>
            <w:gridSpan w:val="6"/>
          </w:tcPr>
          <w:p w:rsidR="002A3076" w:rsidRDefault="002A3076">
            <w:pPr>
              <w:pStyle w:val="ConsPlusNormal"/>
              <w:jc w:val="center"/>
            </w:pPr>
            <w:r>
              <w:t>Группа дорожных условий</w:t>
            </w:r>
          </w:p>
        </w:tc>
      </w:tr>
      <w:tr w:rsidR="002A3076">
        <w:tc>
          <w:tcPr>
            <w:tcW w:w="1987" w:type="dxa"/>
            <w:vMerge/>
          </w:tcPr>
          <w:p w:rsidR="002A3076" w:rsidRDefault="002A3076">
            <w:pPr>
              <w:pStyle w:val="ConsPlusNormal"/>
            </w:pPr>
          </w:p>
        </w:tc>
        <w:tc>
          <w:tcPr>
            <w:tcW w:w="2356" w:type="dxa"/>
            <w:gridSpan w:val="2"/>
          </w:tcPr>
          <w:p w:rsidR="002A3076" w:rsidRDefault="002A3076">
            <w:pPr>
              <w:pStyle w:val="ConsPlusNormal"/>
              <w:jc w:val="center"/>
            </w:pPr>
            <w:r>
              <w:t>В</w:t>
            </w:r>
          </w:p>
        </w:tc>
        <w:tc>
          <w:tcPr>
            <w:tcW w:w="2356" w:type="dxa"/>
            <w:gridSpan w:val="2"/>
          </w:tcPr>
          <w:p w:rsidR="002A3076" w:rsidRDefault="002A3076">
            <w:pPr>
              <w:pStyle w:val="ConsPlusNormal"/>
              <w:jc w:val="center"/>
            </w:pPr>
            <w:r>
              <w:t>Г</w:t>
            </w:r>
          </w:p>
        </w:tc>
        <w:tc>
          <w:tcPr>
            <w:tcW w:w="2360" w:type="dxa"/>
            <w:gridSpan w:val="2"/>
          </w:tcPr>
          <w:p w:rsidR="002A3076" w:rsidRDefault="002A3076">
            <w:pPr>
              <w:pStyle w:val="ConsPlusNormal"/>
              <w:jc w:val="center"/>
            </w:pPr>
            <w:r>
              <w:t>Д</w:t>
            </w:r>
          </w:p>
        </w:tc>
      </w:tr>
      <w:tr w:rsidR="002A3076">
        <w:tc>
          <w:tcPr>
            <w:tcW w:w="1987" w:type="dxa"/>
            <w:vMerge/>
          </w:tcPr>
          <w:p w:rsidR="002A3076" w:rsidRDefault="002A3076">
            <w:pPr>
              <w:pStyle w:val="ConsPlusNormal"/>
            </w:pPr>
          </w:p>
        </w:tc>
        <w:tc>
          <w:tcPr>
            <w:tcW w:w="1178" w:type="dxa"/>
          </w:tcPr>
          <w:p w:rsidR="002A3076" w:rsidRDefault="002A3076">
            <w:pPr>
              <w:pStyle w:val="ConsPlusNormal"/>
              <w:jc w:val="center"/>
            </w:pPr>
            <w:r>
              <w:t>R, м, менее</w:t>
            </w:r>
          </w:p>
        </w:tc>
        <w:tc>
          <w:tcPr>
            <w:tcW w:w="1178" w:type="dxa"/>
          </w:tcPr>
          <w:p w:rsidR="002A3076" w:rsidRDefault="002A3076">
            <w:pPr>
              <w:pStyle w:val="ConsPlusNormal"/>
              <w:jc w:val="center"/>
            </w:pPr>
            <w:r>
              <w:t xml:space="preserve">i, </w:t>
            </w:r>
            <w:r>
              <w:rPr>
                <w:noProof/>
                <w:position w:val="-4"/>
              </w:rPr>
              <w:drawing>
                <wp:inline distT="0" distB="0" distL="0" distR="0">
                  <wp:extent cx="226060" cy="1930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более</w:t>
            </w:r>
          </w:p>
        </w:tc>
        <w:tc>
          <w:tcPr>
            <w:tcW w:w="1178" w:type="dxa"/>
          </w:tcPr>
          <w:p w:rsidR="002A3076" w:rsidRDefault="002A3076">
            <w:pPr>
              <w:pStyle w:val="ConsPlusNormal"/>
              <w:jc w:val="center"/>
            </w:pPr>
            <w:r>
              <w:t>R, м</w:t>
            </w:r>
          </w:p>
        </w:tc>
        <w:tc>
          <w:tcPr>
            <w:tcW w:w="1178" w:type="dxa"/>
          </w:tcPr>
          <w:p w:rsidR="002A3076" w:rsidRDefault="002A3076">
            <w:pPr>
              <w:pStyle w:val="ConsPlusNormal"/>
              <w:jc w:val="center"/>
            </w:pPr>
            <w:r>
              <w:t>i, </w:t>
            </w:r>
            <w:r>
              <w:rPr>
                <w:noProof/>
                <w:position w:val="-4"/>
              </w:rPr>
              <w:drawing>
                <wp:inline distT="0" distB="0" distL="0" distR="0">
                  <wp:extent cx="226060" cy="19304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1178" w:type="dxa"/>
          </w:tcPr>
          <w:p w:rsidR="002A3076" w:rsidRDefault="002A3076">
            <w:pPr>
              <w:pStyle w:val="ConsPlusNormal"/>
              <w:jc w:val="center"/>
            </w:pPr>
            <w:r>
              <w:t>R, м, более</w:t>
            </w:r>
          </w:p>
        </w:tc>
        <w:tc>
          <w:tcPr>
            <w:tcW w:w="1182" w:type="dxa"/>
          </w:tcPr>
          <w:p w:rsidR="002A3076" w:rsidRDefault="002A3076">
            <w:pPr>
              <w:pStyle w:val="ConsPlusNormal"/>
              <w:jc w:val="center"/>
            </w:pPr>
            <w:r>
              <w:t xml:space="preserve">i, </w:t>
            </w:r>
            <w:r>
              <w:rPr>
                <w:noProof/>
                <w:position w:val="-4"/>
              </w:rPr>
              <w:drawing>
                <wp:inline distT="0" distB="0" distL="0" distR="0">
                  <wp:extent cx="226060" cy="1930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менее</w:t>
            </w:r>
          </w:p>
        </w:tc>
      </w:tr>
      <w:tr w:rsidR="002A3076">
        <w:tc>
          <w:tcPr>
            <w:tcW w:w="1987" w:type="dxa"/>
          </w:tcPr>
          <w:p w:rsidR="002A3076" w:rsidRDefault="002A3076">
            <w:pPr>
              <w:pStyle w:val="ConsPlusNormal"/>
              <w:jc w:val="both"/>
            </w:pPr>
            <w:r>
              <w:t>I (6 и более)</w:t>
            </w:r>
          </w:p>
        </w:tc>
        <w:tc>
          <w:tcPr>
            <w:tcW w:w="1178" w:type="dxa"/>
          </w:tcPr>
          <w:p w:rsidR="002A3076" w:rsidRDefault="002A3076">
            <w:pPr>
              <w:pStyle w:val="ConsPlusNormal"/>
              <w:jc w:val="center"/>
            </w:pPr>
            <w:r>
              <w:t>1500</w:t>
            </w:r>
          </w:p>
        </w:tc>
        <w:tc>
          <w:tcPr>
            <w:tcW w:w="1178" w:type="dxa"/>
            <w:vMerge w:val="restart"/>
          </w:tcPr>
          <w:p w:rsidR="002A3076" w:rsidRDefault="002A3076">
            <w:pPr>
              <w:pStyle w:val="ConsPlusNormal"/>
              <w:jc w:val="center"/>
            </w:pPr>
            <w:r>
              <w:t>30</w:t>
            </w:r>
          </w:p>
        </w:tc>
        <w:tc>
          <w:tcPr>
            <w:tcW w:w="1178" w:type="dxa"/>
          </w:tcPr>
          <w:p w:rsidR="002A3076" w:rsidRDefault="002A3076">
            <w:pPr>
              <w:pStyle w:val="ConsPlusNormal"/>
              <w:jc w:val="center"/>
            </w:pPr>
            <w:r>
              <w:t>1500 - 3000</w:t>
            </w:r>
          </w:p>
        </w:tc>
        <w:tc>
          <w:tcPr>
            <w:tcW w:w="1178" w:type="dxa"/>
            <w:vMerge w:val="restart"/>
          </w:tcPr>
          <w:p w:rsidR="002A3076" w:rsidRDefault="002A3076">
            <w:pPr>
              <w:pStyle w:val="ConsPlusNormal"/>
              <w:jc w:val="center"/>
            </w:pPr>
            <w:r>
              <w:t>20 - 30</w:t>
            </w:r>
          </w:p>
        </w:tc>
        <w:tc>
          <w:tcPr>
            <w:tcW w:w="1178" w:type="dxa"/>
          </w:tcPr>
          <w:p w:rsidR="002A3076" w:rsidRDefault="002A3076">
            <w:pPr>
              <w:pStyle w:val="ConsPlusNormal"/>
              <w:jc w:val="center"/>
            </w:pPr>
            <w:r>
              <w:t>3000</w:t>
            </w:r>
          </w:p>
        </w:tc>
        <w:tc>
          <w:tcPr>
            <w:tcW w:w="1182" w:type="dxa"/>
            <w:vMerge w:val="restart"/>
          </w:tcPr>
          <w:p w:rsidR="002A3076" w:rsidRDefault="002A3076">
            <w:pPr>
              <w:pStyle w:val="ConsPlusNormal"/>
              <w:jc w:val="center"/>
            </w:pPr>
            <w:r>
              <w:t>20</w:t>
            </w:r>
          </w:p>
        </w:tc>
      </w:tr>
      <w:tr w:rsidR="002A3076">
        <w:tc>
          <w:tcPr>
            <w:tcW w:w="1987" w:type="dxa"/>
          </w:tcPr>
          <w:p w:rsidR="002A3076" w:rsidRDefault="002A3076">
            <w:pPr>
              <w:pStyle w:val="ConsPlusNormal"/>
              <w:jc w:val="both"/>
            </w:pPr>
            <w:r>
              <w:t>I (4) - II (4)</w:t>
            </w:r>
          </w:p>
        </w:tc>
        <w:tc>
          <w:tcPr>
            <w:tcW w:w="1178" w:type="dxa"/>
          </w:tcPr>
          <w:p w:rsidR="002A3076" w:rsidRDefault="002A3076">
            <w:pPr>
              <w:pStyle w:val="ConsPlusNormal"/>
              <w:jc w:val="center"/>
            </w:pPr>
            <w:r>
              <w:t>1000</w:t>
            </w:r>
          </w:p>
        </w:tc>
        <w:tc>
          <w:tcPr>
            <w:tcW w:w="1178" w:type="dxa"/>
            <w:vMerge/>
          </w:tcPr>
          <w:p w:rsidR="002A3076" w:rsidRDefault="002A3076">
            <w:pPr>
              <w:pStyle w:val="ConsPlusNormal"/>
            </w:pPr>
          </w:p>
        </w:tc>
        <w:tc>
          <w:tcPr>
            <w:tcW w:w="1178" w:type="dxa"/>
          </w:tcPr>
          <w:p w:rsidR="002A3076" w:rsidRDefault="002A3076">
            <w:pPr>
              <w:pStyle w:val="ConsPlusNormal"/>
              <w:jc w:val="center"/>
            </w:pPr>
            <w:r>
              <w:t>1000 - 2500</w:t>
            </w:r>
          </w:p>
        </w:tc>
        <w:tc>
          <w:tcPr>
            <w:tcW w:w="1178" w:type="dxa"/>
            <w:vMerge/>
          </w:tcPr>
          <w:p w:rsidR="002A3076" w:rsidRDefault="002A3076">
            <w:pPr>
              <w:pStyle w:val="ConsPlusNormal"/>
            </w:pPr>
          </w:p>
        </w:tc>
        <w:tc>
          <w:tcPr>
            <w:tcW w:w="1178" w:type="dxa"/>
          </w:tcPr>
          <w:p w:rsidR="002A3076" w:rsidRDefault="002A3076">
            <w:pPr>
              <w:pStyle w:val="ConsPlusNormal"/>
              <w:jc w:val="center"/>
            </w:pPr>
            <w:r>
              <w:t>2500</w:t>
            </w:r>
          </w:p>
        </w:tc>
        <w:tc>
          <w:tcPr>
            <w:tcW w:w="1182" w:type="dxa"/>
            <w:vMerge/>
          </w:tcPr>
          <w:p w:rsidR="002A3076" w:rsidRDefault="002A3076">
            <w:pPr>
              <w:pStyle w:val="ConsPlusNormal"/>
            </w:pPr>
          </w:p>
        </w:tc>
      </w:tr>
      <w:tr w:rsidR="002A3076">
        <w:tc>
          <w:tcPr>
            <w:tcW w:w="1987" w:type="dxa"/>
          </w:tcPr>
          <w:p w:rsidR="002A3076" w:rsidRDefault="002A3076">
            <w:pPr>
              <w:pStyle w:val="ConsPlusNormal"/>
              <w:jc w:val="both"/>
            </w:pPr>
            <w:r>
              <w:t>II (2)</w:t>
            </w:r>
          </w:p>
        </w:tc>
        <w:tc>
          <w:tcPr>
            <w:tcW w:w="1178" w:type="dxa"/>
          </w:tcPr>
          <w:p w:rsidR="002A3076" w:rsidRDefault="002A3076">
            <w:pPr>
              <w:pStyle w:val="ConsPlusNormal"/>
              <w:jc w:val="center"/>
            </w:pPr>
            <w:r>
              <w:t>800</w:t>
            </w:r>
          </w:p>
        </w:tc>
        <w:tc>
          <w:tcPr>
            <w:tcW w:w="1178" w:type="dxa"/>
          </w:tcPr>
          <w:p w:rsidR="002A3076" w:rsidRDefault="002A3076">
            <w:pPr>
              <w:pStyle w:val="ConsPlusNormal"/>
              <w:jc w:val="center"/>
            </w:pPr>
            <w:r>
              <w:t>40</w:t>
            </w:r>
          </w:p>
        </w:tc>
        <w:tc>
          <w:tcPr>
            <w:tcW w:w="1178" w:type="dxa"/>
          </w:tcPr>
          <w:p w:rsidR="002A3076" w:rsidRDefault="002A3076">
            <w:pPr>
              <w:pStyle w:val="ConsPlusNormal"/>
              <w:jc w:val="center"/>
            </w:pPr>
            <w:r>
              <w:t>800 - 2000</w:t>
            </w:r>
          </w:p>
        </w:tc>
        <w:tc>
          <w:tcPr>
            <w:tcW w:w="1178" w:type="dxa"/>
          </w:tcPr>
          <w:p w:rsidR="002A3076" w:rsidRDefault="002A3076">
            <w:pPr>
              <w:pStyle w:val="ConsPlusNormal"/>
              <w:jc w:val="center"/>
            </w:pPr>
            <w:r>
              <w:t>30 - 40</w:t>
            </w:r>
          </w:p>
        </w:tc>
        <w:tc>
          <w:tcPr>
            <w:tcW w:w="1178" w:type="dxa"/>
          </w:tcPr>
          <w:p w:rsidR="002A3076" w:rsidRDefault="002A3076">
            <w:pPr>
              <w:pStyle w:val="ConsPlusNormal"/>
              <w:jc w:val="center"/>
            </w:pPr>
            <w:r>
              <w:t>2000</w:t>
            </w:r>
          </w:p>
        </w:tc>
        <w:tc>
          <w:tcPr>
            <w:tcW w:w="1182" w:type="dxa"/>
          </w:tcPr>
          <w:p w:rsidR="002A3076" w:rsidRDefault="002A3076">
            <w:pPr>
              <w:pStyle w:val="ConsPlusNormal"/>
              <w:jc w:val="center"/>
            </w:pPr>
            <w:r>
              <w:t>30</w:t>
            </w:r>
          </w:p>
        </w:tc>
      </w:tr>
      <w:tr w:rsidR="002A3076">
        <w:tc>
          <w:tcPr>
            <w:tcW w:w="1987" w:type="dxa"/>
          </w:tcPr>
          <w:p w:rsidR="002A3076" w:rsidRDefault="002A3076">
            <w:pPr>
              <w:pStyle w:val="ConsPlusNormal"/>
              <w:jc w:val="both"/>
            </w:pPr>
            <w:r>
              <w:lastRenderedPageBreak/>
              <w:t>III (2)</w:t>
            </w:r>
          </w:p>
        </w:tc>
        <w:tc>
          <w:tcPr>
            <w:tcW w:w="1178" w:type="dxa"/>
          </w:tcPr>
          <w:p w:rsidR="002A3076" w:rsidRDefault="002A3076">
            <w:pPr>
              <w:pStyle w:val="ConsPlusNormal"/>
              <w:jc w:val="center"/>
            </w:pPr>
            <w:r>
              <w:t>600</w:t>
            </w:r>
          </w:p>
        </w:tc>
        <w:tc>
          <w:tcPr>
            <w:tcW w:w="1178" w:type="dxa"/>
          </w:tcPr>
          <w:p w:rsidR="002A3076" w:rsidRDefault="002A3076">
            <w:pPr>
              <w:pStyle w:val="ConsPlusNormal"/>
              <w:jc w:val="center"/>
            </w:pPr>
            <w:r>
              <w:t>50</w:t>
            </w:r>
          </w:p>
        </w:tc>
        <w:tc>
          <w:tcPr>
            <w:tcW w:w="1178" w:type="dxa"/>
          </w:tcPr>
          <w:p w:rsidR="002A3076" w:rsidRDefault="002A3076">
            <w:pPr>
              <w:pStyle w:val="ConsPlusNormal"/>
              <w:jc w:val="center"/>
            </w:pPr>
            <w:r>
              <w:t>600 - 1500</w:t>
            </w:r>
          </w:p>
        </w:tc>
        <w:tc>
          <w:tcPr>
            <w:tcW w:w="1178" w:type="dxa"/>
          </w:tcPr>
          <w:p w:rsidR="002A3076" w:rsidRDefault="002A3076">
            <w:pPr>
              <w:pStyle w:val="ConsPlusNormal"/>
              <w:jc w:val="center"/>
            </w:pPr>
            <w:r>
              <w:t>40 - 50</w:t>
            </w:r>
          </w:p>
        </w:tc>
        <w:tc>
          <w:tcPr>
            <w:tcW w:w="1178" w:type="dxa"/>
          </w:tcPr>
          <w:p w:rsidR="002A3076" w:rsidRDefault="002A3076">
            <w:pPr>
              <w:pStyle w:val="ConsPlusNormal"/>
              <w:jc w:val="center"/>
            </w:pPr>
            <w:r>
              <w:t>1500</w:t>
            </w:r>
          </w:p>
        </w:tc>
        <w:tc>
          <w:tcPr>
            <w:tcW w:w="1182" w:type="dxa"/>
          </w:tcPr>
          <w:p w:rsidR="002A3076" w:rsidRDefault="002A3076">
            <w:pPr>
              <w:pStyle w:val="ConsPlusNormal"/>
              <w:jc w:val="center"/>
            </w:pPr>
            <w:r>
              <w:t>40</w:t>
            </w:r>
          </w:p>
        </w:tc>
      </w:tr>
      <w:tr w:rsidR="002A3076">
        <w:tc>
          <w:tcPr>
            <w:tcW w:w="1987" w:type="dxa"/>
          </w:tcPr>
          <w:p w:rsidR="002A3076" w:rsidRDefault="002A3076">
            <w:pPr>
              <w:pStyle w:val="ConsPlusNormal"/>
              <w:jc w:val="both"/>
            </w:pPr>
            <w:r>
              <w:t>IV (2), V (1)</w:t>
            </w:r>
          </w:p>
        </w:tc>
        <w:tc>
          <w:tcPr>
            <w:tcW w:w="1178" w:type="dxa"/>
          </w:tcPr>
          <w:p w:rsidR="002A3076" w:rsidRDefault="002A3076">
            <w:pPr>
              <w:pStyle w:val="ConsPlusNormal"/>
              <w:jc w:val="center"/>
            </w:pPr>
            <w:r>
              <w:t>500</w:t>
            </w:r>
          </w:p>
        </w:tc>
        <w:tc>
          <w:tcPr>
            <w:tcW w:w="1178" w:type="dxa"/>
          </w:tcPr>
          <w:p w:rsidR="002A3076" w:rsidRDefault="002A3076">
            <w:pPr>
              <w:pStyle w:val="ConsPlusNormal"/>
              <w:jc w:val="center"/>
            </w:pPr>
            <w:r>
              <w:t>60</w:t>
            </w:r>
          </w:p>
        </w:tc>
        <w:tc>
          <w:tcPr>
            <w:tcW w:w="1178" w:type="dxa"/>
          </w:tcPr>
          <w:p w:rsidR="002A3076" w:rsidRDefault="002A3076">
            <w:pPr>
              <w:pStyle w:val="ConsPlusNormal"/>
              <w:jc w:val="center"/>
            </w:pPr>
            <w:r>
              <w:t>500 - 1000</w:t>
            </w:r>
          </w:p>
        </w:tc>
        <w:tc>
          <w:tcPr>
            <w:tcW w:w="1178" w:type="dxa"/>
          </w:tcPr>
          <w:p w:rsidR="002A3076" w:rsidRDefault="002A3076">
            <w:pPr>
              <w:pStyle w:val="ConsPlusNormal"/>
              <w:jc w:val="center"/>
            </w:pPr>
            <w:r>
              <w:t>50 - 60</w:t>
            </w:r>
          </w:p>
        </w:tc>
        <w:tc>
          <w:tcPr>
            <w:tcW w:w="1178" w:type="dxa"/>
          </w:tcPr>
          <w:p w:rsidR="002A3076" w:rsidRDefault="002A3076">
            <w:pPr>
              <w:pStyle w:val="ConsPlusNormal"/>
              <w:jc w:val="center"/>
            </w:pPr>
            <w:r>
              <w:t>1000</w:t>
            </w:r>
          </w:p>
        </w:tc>
        <w:tc>
          <w:tcPr>
            <w:tcW w:w="1182" w:type="dxa"/>
          </w:tcPr>
          <w:p w:rsidR="002A3076" w:rsidRDefault="002A3076">
            <w:pPr>
              <w:pStyle w:val="ConsPlusNormal"/>
              <w:jc w:val="center"/>
            </w:pPr>
            <w:r>
              <w:t>50</w:t>
            </w:r>
          </w:p>
        </w:tc>
      </w:tr>
      <w:tr w:rsidR="002A3076">
        <w:tc>
          <w:tcPr>
            <w:tcW w:w="9059" w:type="dxa"/>
            <w:gridSpan w:val="7"/>
          </w:tcPr>
          <w:p w:rsidR="002A3076" w:rsidRDefault="002A3076">
            <w:pPr>
              <w:pStyle w:val="ConsPlusNormal"/>
              <w:ind w:firstLine="283"/>
              <w:jc w:val="both"/>
            </w:pPr>
            <w:r>
              <w:t>Примечания</w:t>
            </w:r>
          </w:p>
          <w:p w:rsidR="002A3076" w:rsidRDefault="002A3076">
            <w:pPr>
              <w:pStyle w:val="ConsPlusNormal"/>
              <w:ind w:firstLine="283"/>
              <w:jc w:val="both"/>
            </w:pPr>
            <w:r>
              <w:t>1 На мостовом сооружении и примыкающих к нему участках подходов протяженностью 100 м выбирают наименьшее значение радиуса кривой в плане R и наибольшее значение продольного уклона i.</w:t>
            </w:r>
          </w:p>
          <w:p w:rsidR="002A3076" w:rsidRDefault="002A3076">
            <w:pPr>
              <w:pStyle w:val="ConsPlusNormal"/>
              <w:ind w:firstLine="283"/>
              <w:jc w:val="both"/>
            </w:pPr>
            <w:r>
              <w:t>2 Если значения радиуса и уклона окажутся в разных группах, принимают группу с более сложными условиями движения.</w:t>
            </w:r>
          </w:p>
        </w:tc>
      </w:tr>
    </w:tbl>
    <w:p w:rsidR="002A3076" w:rsidRDefault="002A3076">
      <w:pPr>
        <w:pStyle w:val="ConsPlusNormal"/>
        <w:jc w:val="both"/>
      </w:pPr>
    </w:p>
    <w:p w:rsidR="002A3076" w:rsidRDefault="002A3076">
      <w:pPr>
        <w:pStyle w:val="ConsPlusNormal"/>
        <w:ind w:firstLine="540"/>
        <w:jc w:val="both"/>
      </w:pPr>
      <w:bookmarkStart w:id="71" w:name="P2308"/>
      <w:bookmarkEnd w:id="71"/>
      <w:r>
        <w:t>8.1.6 Минимальные уровни удерживающей способности ограждений, устанавливаемых на городских дорогах и улицах, улицах и дорогах сельских поселений и мостовых сооружениях на них, определяют по таблице 20.</w:t>
      </w:r>
    </w:p>
    <w:p w:rsidR="002A3076" w:rsidRDefault="002A3076">
      <w:pPr>
        <w:pStyle w:val="ConsPlusNormal"/>
        <w:jc w:val="both"/>
      </w:pPr>
    </w:p>
    <w:p w:rsidR="002A3076" w:rsidRDefault="002A3076">
      <w:pPr>
        <w:pStyle w:val="ConsPlusTitle"/>
        <w:jc w:val="both"/>
        <w:outlineLvl w:val="3"/>
      </w:pPr>
      <w:r>
        <w:t>Таблица 20 - Минимальные уровни удерживающей способности ограждений на городских дорогах и улицах, улицах и дорогах сельских поселений и мостовых сооружениях на них</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1"/>
        <w:gridCol w:w="998"/>
        <w:gridCol w:w="835"/>
        <w:gridCol w:w="1640"/>
        <w:gridCol w:w="1640"/>
      </w:tblGrid>
      <w:tr w:rsidR="002A3076">
        <w:tc>
          <w:tcPr>
            <w:tcW w:w="3941" w:type="dxa"/>
            <w:vMerge w:val="restart"/>
          </w:tcPr>
          <w:p w:rsidR="002A3076" w:rsidRDefault="002A3076">
            <w:pPr>
              <w:pStyle w:val="ConsPlusNormal"/>
              <w:jc w:val="center"/>
            </w:pPr>
            <w:r>
              <w:t>Категории городских дорог и улиц, улиц и дорог сельских поселений</w:t>
            </w:r>
          </w:p>
        </w:tc>
        <w:tc>
          <w:tcPr>
            <w:tcW w:w="998" w:type="dxa"/>
            <w:vMerge w:val="restart"/>
          </w:tcPr>
          <w:p w:rsidR="002A3076" w:rsidRDefault="002A3076">
            <w:pPr>
              <w:pStyle w:val="ConsPlusNormal"/>
              <w:jc w:val="center"/>
            </w:pPr>
            <w:r>
              <w:t>Группа дорожных условий</w:t>
            </w:r>
          </w:p>
        </w:tc>
        <w:tc>
          <w:tcPr>
            <w:tcW w:w="835" w:type="dxa"/>
            <w:vMerge w:val="restart"/>
          </w:tcPr>
          <w:p w:rsidR="002A3076" w:rsidRDefault="002A3076">
            <w:pPr>
              <w:pStyle w:val="ConsPlusNormal"/>
              <w:jc w:val="center"/>
            </w:pPr>
            <w:r>
              <w:t>Дороги и улицы</w:t>
            </w:r>
          </w:p>
        </w:tc>
        <w:tc>
          <w:tcPr>
            <w:tcW w:w="3280" w:type="dxa"/>
            <w:gridSpan w:val="2"/>
          </w:tcPr>
          <w:p w:rsidR="002A3076" w:rsidRDefault="002A3076">
            <w:pPr>
              <w:pStyle w:val="ConsPlusNormal"/>
              <w:jc w:val="center"/>
            </w:pPr>
            <w:r>
              <w:t>Мостовые сооружения</w:t>
            </w:r>
          </w:p>
        </w:tc>
      </w:tr>
      <w:tr w:rsidR="002A3076">
        <w:tc>
          <w:tcPr>
            <w:tcW w:w="3941" w:type="dxa"/>
            <w:vMerge/>
          </w:tcPr>
          <w:p w:rsidR="002A3076" w:rsidRDefault="002A3076">
            <w:pPr>
              <w:pStyle w:val="ConsPlusNormal"/>
            </w:pPr>
          </w:p>
        </w:tc>
        <w:tc>
          <w:tcPr>
            <w:tcW w:w="998" w:type="dxa"/>
            <w:vMerge/>
          </w:tcPr>
          <w:p w:rsidR="002A3076" w:rsidRDefault="002A3076">
            <w:pPr>
              <w:pStyle w:val="ConsPlusNormal"/>
            </w:pPr>
          </w:p>
        </w:tc>
        <w:tc>
          <w:tcPr>
            <w:tcW w:w="835" w:type="dxa"/>
            <w:vMerge/>
          </w:tcPr>
          <w:p w:rsidR="002A3076" w:rsidRDefault="002A3076">
            <w:pPr>
              <w:pStyle w:val="ConsPlusNormal"/>
            </w:pPr>
          </w:p>
        </w:tc>
        <w:tc>
          <w:tcPr>
            <w:tcW w:w="1640" w:type="dxa"/>
          </w:tcPr>
          <w:p w:rsidR="002A3076" w:rsidRDefault="002A3076">
            <w:pPr>
              <w:pStyle w:val="ConsPlusNormal"/>
              <w:jc w:val="center"/>
            </w:pPr>
            <w:r>
              <w:t>с тротуарами или служебными проходами</w:t>
            </w:r>
          </w:p>
        </w:tc>
        <w:tc>
          <w:tcPr>
            <w:tcW w:w="1640" w:type="dxa"/>
          </w:tcPr>
          <w:p w:rsidR="002A3076" w:rsidRDefault="002A3076">
            <w:pPr>
              <w:pStyle w:val="ConsPlusNormal"/>
              <w:jc w:val="center"/>
            </w:pPr>
            <w:r>
              <w:t>без тротуаров или служебных проходов</w:t>
            </w:r>
          </w:p>
        </w:tc>
      </w:tr>
      <w:tr w:rsidR="002A3076">
        <w:tc>
          <w:tcPr>
            <w:tcW w:w="3941" w:type="dxa"/>
            <w:vMerge/>
          </w:tcPr>
          <w:p w:rsidR="002A3076" w:rsidRDefault="002A3076">
            <w:pPr>
              <w:pStyle w:val="ConsPlusNormal"/>
            </w:pPr>
          </w:p>
        </w:tc>
        <w:tc>
          <w:tcPr>
            <w:tcW w:w="998" w:type="dxa"/>
            <w:vMerge/>
          </w:tcPr>
          <w:p w:rsidR="002A3076" w:rsidRDefault="002A3076">
            <w:pPr>
              <w:pStyle w:val="ConsPlusNormal"/>
            </w:pPr>
          </w:p>
        </w:tc>
        <w:tc>
          <w:tcPr>
            <w:tcW w:w="4115" w:type="dxa"/>
            <w:gridSpan w:val="3"/>
          </w:tcPr>
          <w:p w:rsidR="002A3076" w:rsidRDefault="002A3076">
            <w:pPr>
              <w:pStyle w:val="ConsPlusNormal"/>
              <w:jc w:val="center"/>
            </w:pPr>
            <w:r>
              <w:t>Уровни удерживающей способности</w:t>
            </w:r>
          </w:p>
        </w:tc>
      </w:tr>
      <w:tr w:rsidR="002A3076">
        <w:tc>
          <w:tcPr>
            <w:tcW w:w="3941" w:type="dxa"/>
            <w:vMerge w:val="restart"/>
          </w:tcPr>
          <w:p w:rsidR="002A3076" w:rsidRDefault="002A3076">
            <w:pPr>
              <w:pStyle w:val="ConsPlusNormal"/>
              <w:jc w:val="both"/>
            </w:pPr>
            <w:r>
              <w:t>Магистральные городские дороги скоростного движения.</w:t>
            </w:r>
          </w:p>
          <w:p w:rsidR="002A3076" w:rsidRDefault="002A3076">
            <w:pPr>
              <w:pStyle w:val="ConsPlusNormal"/>
              <w:jc w:val="both"/>
            </w:pPr>
            <w:r>
              <w:t>Магистральные улицы общегородского значения непрерывного движения</w:t>
            </w:r>
          </w:p>
        </w:tc>
        <w:tc>
          <w:tcPr>
            <w:tcW w:w="998" w:type="dxa"/>
            <w:vAlign w:val="center"/>
          </w:tcPr>
          <w:p w:rsidR="002A3076" w:rsidRDefault="002A3076">
            <w:pPr>
              <w:pStyle w:val="ConsPlusNormal"/>
              <w:jc w:val="center"/>
            </w:pPr>
            <w:r>
              <w:t>Е</w:t>
            </w:r>
          </w:p>
        </w:tc>
        <w:tc>
          <w:tcPr>
            <w:tcW w:w="835" w:type="dxa"/>
            <w:vAlign w:val="center"/>
          </w:tcPr>
          <w:p w:rsidR="002A3076" w:rsidRDefault="002A3076">
            <w:pPr>
              <w:pStyle w:val="ConsPlusNormal"/>
              <w:jc w:val="center"/>
            </w:pPr>
            <w:r>
              <w:t>У4 (У5)</w:t>
            </w:r>
          </w:p>
        </w:tc>
        <w:tc>
          <w:tcPr>
            <w:tcW w:w="1640" w:type="dxa"/>
            <w:vAlign w:val="center"/>
          </w:tcPr>
          <w:p w:rsidR="002A3076" w:rsidRDefault="002A3076">
            <w:pPr>
              <w:pStyle w:val="ConsPlusNormal"/>
              <w:jc w:val="center"/>
            </w:pPr>
            <w:r>
              <w:t>У6 (У5)</w:t>
            </w:r>
          </w:p>
        </w:tc>
        <w:tc>
          <w:tcPr>
            <w:tcW w:w="1640" w:type="dxa"/>
            <w:vAlign w:val="center"/>
          </w:tcPr>
          <w:p w:rsidR="002A3076" w:rsidRDefault="002A3076">
            <w:pPr>
              <w:pStyle w:val="ConsPlusNormal"/>
              <w:jc w:val="center"/>
            </w:pPr>
            <w:r>
              <w:t>У7 (У5)</w:t>
            </w:r>
          </w:p>
        </w:tc>
      </w:tr>
      <w:tr w:rsidR="002A3076">
        <w:tc>
          <w:tcPr>
            <w:tcW w:w="3941" w:type="dxa"/>
            <w:vMerge/>
          </w:tcPr>
          <w:p w:rsidR="002A3076" w:rsidRDefault="002A3076">
            <w:pPr>
              <w:pStyle w:val="ConsPlusNormal"/>
            </w:pPr>
          </w:p>
        </w:tc>
        <w:tc>
          <w:tcPr>
            <w:tcW w:w="998" w:type="dxa"/>
            <w:vAlign w:val="center"/>
          </w:tcPr>
          <w:p w:rsidR="002A3076" w:rsidRDefault="002A3076">
            <w:pPr>
              <w:pStyle w:val="ConsPlusNormal"/>
              <w:jc w:val="center"/>
            </w:pPr>
            <w:r>
              <w:t>Ж</w:t>
            </w:r>
          </w:p>
        </w:tc>
        <w:tc>
          <w:tcPr>
            <w:tcW w:w="835" w:type="dxa"/>
            <w:vAlign w:val="center"/>
          </w:tcPr>
          <w:p w:rsidR="002A3076" w:rsidRDefault="002A3076">
            <w:pPr>
              <w:pStyle w:val="ConsPlusNormal"/>
              <w:jc w:val="center"/>
            </w:pPr>
            <w:r>
              <w:t>У3 (У4)</w:t>
            </w:r>
          </w:p>
        </w:tc>
        <w:tc>
          <w:tcPr>
            <w:tcW w:w="1640" w:type="dxa"/>
            <w:vAlign w:val="center"/>
          </w:tcPr>
          <w:p w:rsidR="002A3076" w:rsidRDefault="002A3076">
            <w:pPr>
              <w:pStyle w:val="ConsPlusNormal"/>
              <w:jc w:val="center"/>
            </w:pPr>
            <w:r>
              <w:t>У4 (У4)</w:t>
            </w:r>
          </w:p>
        </w:tc>
        <w:tc>
          <w:tcPr>
            <w:tcW w:w="1640" w:type="dxa"/>
            <w:vAlign w:val="center"/>
          </w:tcPr>
          <w:p w:rsidR="002A3076" w:rsidRDefault="002A3076">
            <w:pPr>
              <w:pStyle w:val="ConsPlusNormal"/>
              <w:jc w:val="center"/>
            </w:pPr>
            <w:r>
              <w:t>У5 (У4)</w:t>
            </w:r>
          </w:p>
        </w:tc>
      </w:tr>
      <w:tr w:rsidR="002A3076">
        <w:tc>
          <w:tcPr>
            <w:tcW w:w="3941" w:type="dxa"/>
            <w:vMerge w:val="restart"/>
          </w:tcPr>
          <w:p w:rsidR="002A3076" w:rsidRDefault="002A3076">
            <w:pPr>
              <w:pStyle w:val="ConsPlusNormal"/>
              <w:jc w:val="both"/>
            </w:pPr>
            <w:r>
              <w:t>Магистральные городские дороги регулируемого движения.</w:t>
            </w:r>
          </w:p>
          <w:p w:rsidR="002A3076" w:rsidRDefault="002A3076">
            <w:pPr>
              <w:pStyle w:val="ConsPlusNormal"/>
              <w:jc w:val="both"/>
            </w:pPr>
            <w:r>
              <w:t>Магистральные улицы общегородского значения регулируемого движения</w:t>
            </w:r>
          </w:p>
        </w:tc>
        <w:tc>
          <w:tcPr>
            <w:tcW w:w="998" w:type="dxa"/>
            <w:vAlign w:val="center"/>
          </w:tcPr>
          <w:p w:rsidR="002A3076" w:rsidRDefault="002A3076">
            <w:pPr>
              <w:pStyle w:val="ConsPlusNormal"/>
              <w:jc w:val="center"/>
            </w:pPr>
            <w:r>
              <w:t>Е</w:t>
            </w:r>
          </w:p>
        </w:tc>
        <w:tc>
          <w:tcPr>
            <w:tcW w:w="835" w:type="dxa"/>
            <w:vAlign w:val="center"/>
          </w:tcPr>
          <w:p w:rsidR="002A3076" w:rsidRDefault="002A3076">
            <w:pPr>
              <w:pStyle w:val="ConsPlusNormal"/>
              <w:jc w:val="center"/>
            </w:pPr>
            <w:r>
              <w:t>У3</w:t>
            </w:r>
          </w:p>
        </w:tc>
        <w:tc>
          <w:tcPr>
            <w:tcW w:w="1640" w:type="dxa"/>
            <w:vAlign w:val="center"/>
          </w:tcPr>
          <w:p w:rsidR="002A3076" w:rsidRDefault="002A3076">
            <w:pPr>
              <w:pStyle w:val="ConsPlusNormal"/>
              <w:jc w:val="center"/>
            </w:pPr>
            <w:r>
              <w:t>У4</w:t>
            </w:r>
          </w:p>
        </w:tc>
        <w:tc>
          <w:tcPr>
            <w:tcW w:w="1640" w:type="dxa"/>
            <w:vAlign w:val="center"/>
          </w:tcPr>
          <w:p w:rsidR="002A3076" w:rsidRDefault="002A3076">
            <w:pPr>
              <w:pStyle w:val="ConsPlusNormal"/>
              <w:jc w:val="center"/>
            </w:pPr>
            <w:r>
              <w:t>У5</w:t>
            </w:r>
          </w:p>
        </w:tc>
      </w:tr>
      <w:tr w:rsidR="002A3076">
        <w:tc>
          <w:tcPr>
            <w:tcW w:w="3941" w:type="dxa"/>
            <w:vMerge/>
          </w:tcPr>
          <w:p w:rsidR="002A3076" w:rsidRDefault="002A3076">
            <w:pPr>
              <w:pStyle w:val="ConsPlusNormal"/>
            </w:pPr>
          </w:p>
        </w:tc>
        <w:tc>
          <w:tcPr>
            <w:tcW w:w="998" w:type="dxa"/>
            <w:vAlign w:val="center"/>
          </w:tcPr>
          <w:p w:rsidR="002A3076" w:rsidRDefault="002A3076">
            <w:pPr>
              <w:pStyle w:val="ConsPlusNormal"/>
              <w:jc w:val="center"/>
            </w:pPr>
            <w:r>
              <w:t>Ж</w:t>
            </w:r>
          </w:p>
        </w:tc>
        <w:tc>
          <w:tcPr>
            <w:tcW w:w="835" w:type="dxa"/>
            <w:vAlign w:val="center"/>
          </w:tcPr>
          <w:p w:rsidR="002A3076" w:rsidRDefault="002A3076">
            <w:pPr>
              <w:pStyle w:val="ConsPlusNormal"/>
              <w:jc w:val="center"/>
            </w:pPr>
            <w:r>
              <w:t>У2</w:t>
            </w:r>
          </w:p>
        </w:tc>
        <w:tc>
          <w:tcPr>
            <w:tcW w:w="1640" w:type="dxa"/>
            <w:vAlign w:val="center"/>
          </w:tcPr>
          <w:p w:rsidR="002A3076" w:rsidRDefault="002A3076">
            <w:pPr>
              <w:pStyle w:val="ConsPlusNormal"/>
              <w:jc w:val="center"/>
            </w:pPr>
            <w:r>
              <w:t>У3</w:t>
            </w:r>
          </w:p>
        </w:tc>
        <w:tc>
          <w:tcPr>
            <w:tcW w:w="1640" w:type="dxa"/>
            <w:vAlign w:val="center"/>
          </w:tcPr>
          <w:p w:rsidR="002A3076" w:rsidRDefault="002A3076">
            <w:pPr>
              <w:pStyle w:val="ConsPlusNormal"/>
              <w:jc w:val="center"/>
            </w:pPr>
            <w:r>
              <w:t>У4</w:t>
            </w:r>
          </w:p>
        </w:tc>
      </w:tr>
      <w:tr w:rsidR="002A3076">
        <w:tc>
          <w:tcPr>
            <w:tcW w:w="3941" w:type="dxa"/>
            <w:vMerge w:val="restart"/>
          </w:tcPr>
          <w:p w:rsidR="002A3076" w:rsidRDefault="002A3076">
            <w:pPr>
              <w:pStyle w:val="ConsPlusNormal"/>
              <w:jc w:val="both"/>
            </w:pPr>
            <w:r>
              <w:t>Магистральные улицы районного значения, основные улицы сельских поселении</w:t>
            </w:r>
          </w:p>
        </w:tc>
        <w:tc>
          <w:tcPr>
            <w:tcW w:w="998" w:type="dxa"/>
            <w:vAlign w:val="center"/>
          </w:tcPr>
          <w:p w:rsidR="002A3076" w:rsidRDefault="002A3076">
            <w:pPr>
              <w:pStyle w:val="ConsPlusNormal"/>
              <w:jc w:val="center"/>
            </w:pPr>
            <w:r>
              <w:t>Е</w:t>
            </w:r>
          </w:p>
        </w:tc>
        <w:tc>
          <w:tcPr>
            <w:tcW w:w="835" w:type="dxa"/>
            <w:vAlign w:val="center"/>
          </w:tcPr>
          <w:p w:rsidR="002A3076" w:rsidRDefault="002A3076">
            <w:pPr>
              <w:pStyle w:val="ConsPlusNormal"/>
              <w:jc w:val="center"/>
            </w:pPr>
            <w:r>
              <w:t>У2</w:t>
            </w:r>
          </w:p>
        </w:tc>
        <w:tc>
          <w:tcPr>
            <w:tcW w:w="1640" w:type="dxa"/>
            <w:vAlign w:val="center"/>
          </w:tcPr>
          <w:p w:rsidR="002A3076" w:rsidRDefault="002A3076">
            <w:pPr>
              <w:pStyle w:val="ConsPlusNormal"/>
              <w:jc w:val="center"/>
            </w:pPr>
            <w:r>
              <w:t>У3</w:t>
            </w:r>
          </w:p>
        </w:tc>
        <w:tc>
          <w:tcPr>
            <w:tcW w:w="1640" w:type="dxa"/>
            <w:vAlign w:val="center"/>
          </w:tcPr>
          <w:p w:rsidR="002A3076" w:rsidRDefault="002A3076">
            <w:pPr>
              <w:pStyle w:val="ConsPlusNormal"/>
              <w:jc w:val="center"/>
            </w:pPr>
            <w:r>
              <w:t>У4</w:t>
            </w:r>
          </w:p>
        </w:tc>
      </w:tr>
      <w:tr w:rsidR="002A3076">
        <w:tc>
          <w:tcPr>
            <w:tcW w:w="3941" w:type="dxa"/>
            <w:vMerge/>
          </w:tcPr>
          <w:p w:rsidR="002A3076" w:rsidRDefault="002A3076">
            <w:pPr>
              <w:pStyle w:val="ConsPlusNormal"/>
            </w:pPr>
          </w:p>
        </w:tc>
        <w:tc>
          <w:tcPr>
            <w:tcW w:w="998" w:type="dxa"/>
            <w:vAlign w:val="center"/>
          </w:tcPr>
          <w:p w:rsidR="002A3076" w:rsidRDefault="002A3076">
            <w:pPr>
              <w:pStyle w:val="ConsPlusNormal"/>
              <w:jc w:val="center"/>
            </w:pPr>
            <w:r>
              <w:t>Ж</w:t>
            </w:r>
          </w:p>
        </w:tc>
        <w:tc>
          <w:tcPr>
            <w:tcW w:w="835" w:type="dxa"/>
            <w:vAlign w:val="center"/>
          </w:tcPr>
          <w:p w:rsidR="002A3076" w:rsidRDefault="002A3076">
            <w:pPr>
              <w:pStyle w:val="ConsPlusNormal"/>
              <w:jc w:val="center"/>
            </w:pPr>
            <w:r>
              <w:t>У1</w:t>
            </w:r>
          </w:p>
        </w:tc>
        <w:tc>
          <w:tcPr>
            <w:tcW w:w="1640" w:type="dxa"/>
            <w:vAlign w:val="center"/>
          </w:tcPr>
          <w:p w:rsidR="002A3076" w:rsidRDefault="002A3076">
            <w:pPr>
              <w:pStyle w:val="ConsPlusNormal"/>
              <w:jc w:val="center"/>
            </w:pPr>
            <w:r>
              <w:t>У2</w:t>
            </w:r>
          </w:p>
        </w:tc>
        <w:tc>
          <w:tcPr>
            <w:tcW w:w="1640" w:type="dxa"/>
            <w:vAlign w:val="center"/>
          </w:tcPr>
          <w:p w:rsidR="002A3076" w:rsidRDefault="002A3076">
            <w:pPr>
              <w:pStyle w:val="ConsPlusNormal"/>
              <w:jc w:val="center"/>
            </w:pPr>
            <w:r>
              <w:t>У3</w:t>
            </w:r>
          </w:p>
        </w:tc>
      </w:tr>
      <w:tr w:rsidR="002A3076">
        <w:tc>
          <w:tcPr>
            <w:tcW w:w="3941" w:type="dxa"/>
            <w:vMerge w:val="restart"/>
          </w:tcPr>
          <w:p w:rsidR="002A3076" w:rsidRDefault="002A3076">
            <w:pPr>
              <w:pStyle w:val="ConsPlusNormal"/>
              <w:jc w:val="both"/>
            </w:pPr>
            <w:r>
              <w:t>Улицы и дороги местного значения, местные улицы и дороги, проезды</w:t>
            </w:r>
          </w:p>
        </w:tc>
        <w:tc>
          <w:tcPr>
            <w:tcW w:w="998" w:type="dxa"/>
            <w:vAlign w:val="center"/>
          </w:tcPr>
          <w:p w:rsidR="002A3076" w:rsidRDefault="002A3076">
            <w:pPr>
              <w:pStyle w:val="ConsPlusNormal"/>
              <w:jc w:val="center"/>
            </w:pPr>
            <w:r>
              <w:t>Е</w:t>
            </w:r>
          </w:p>
        </w:tc>
        <w:tc>
          <w:tcPr>
            <w:tcW w:w="835" w:type="dxa"/>
            <w:vMerge w:val="restart"/>
            <w:vAlign w:val="center"/>
          </w:tcPr>
          <w:p w:rsidR="002A3076" w:rsidRDefault="002A3076">
            <w:pPr>
              <w:pStyle w:val="ConsPlusNormal"/>
              <w:jc w:val="center"/>
            </w:pPr>
            <w:r>
              <w:t>У1</w:t>
            </w:r>
          </w:p>
        </w:tc>
        <w:tc>
          <w:tcPr>
            <w:tcW w:w="1640" w:type="dxa"/>
            <w:vAlign w:val="center"/>
          </w:tcPr>
          <w:p w:rsidR="002A3076" w:rsidRDefault="002A3076">
            <w:pPr>
              <w:pStyle w:val="ConsPlusNormal"/>
              <w:jc w:val="center"/>
            </w:pPr>
            <w:r>
              <w:t>У2</w:t>
            </w:r>
          </w:p>
        </w:tc>
        <w:tc>
          <w:tcPr>
            <w:tcW w:w="1640" w:type="dxa"/>
            <w:vAlign w:val="center"/>
          </w:tcPr>
          <w:p w:rsidR="002A3076" w:rsidRDefault="002A3076">
            <w:pPr>
              <w:pStyle w:val="ConsPlusNormal"/>
              <w:jc w:val="center"/>
            </w:pPr>
            <w:r>
              <w:t>У3</w:t>
            </w:r>
          </w:p>
        </w:tc>
      </w:tr>
      <w:tr w:rsidR="002A3076">
        <w:tc>
          <w:tcPr>
            <w:tcW w:w="3941" w:type="dxa"/>
            <w:vMerge/>
          </w:tcPr>
          <w:p w:rsidR="002A3076" w:rsidRDefault="002A3076">
            <w:pPr>
              <w:pStyle w:val="ConsPlusNormal"/>
            </w:pPr>
          </w:p>
        </w:tc>
        <w:tc>
          <w:tcPr>
            <w:tcW w:w="998" w:type="dxa"/>
            <w:vAlign w:val="center"/>
          </w:tcPr>
          <w:p w:rsidR="002A3076" w:rsidRDefault="002A3076">
            <w:pPr>
              <w:pStyle w:val="ConsPlusNormal"/>
              <w:jc w:val="center"/>
            </w:pPr>
            <w:r>
              <w:t>Ж</w:t>
            </w:r>
          </w:p>
        </w:tc>
        <w:tc>
          <w:tcPr>
            <w:tcW w:w="835" w:type="dxa"/>
            <w:vMerge/>
          </w:tcPr>
          <w:p w:rsidR="002A3076" w:rsidRDefault="002A3076">
            <w:pPr>
              <w:pStyle w:val="ConsPlusNormal"/>
            </w:pPr>
          </w:p>
        </w:tc>
        <w:tc>
          <w:tcPr>
            <w:tcW w:w="1640" w:type="dxa"/>
            <w:vAlign w:val="center"/>
          </w:tcPr>
          <w:p w:rsidR="002A3076" w:rsidRDefault="002A3076">
            <w:pPr>
              <w:pStyle w:val="ConsPlusNormal"/>
              <w:jc w:val="center"/>
            </w:pPr>
            <w:r>
              <w:t>У1</w:t>
            </w:r>
          </w:p>
        </w:tc>
        <w:tc>
          <w:tcPr>
            <w:tcW w:w="1640" w:type="dxa"/>
            <w:vAlign w:val="center"/>
          </w:tcPr>
          <w:p w:rsidR="002A3076" w:rsidRDefault="002A3076">
            <w:pPr>
              <w:pStyle w:val="ConsPlusNormal"/>
              <w:jc w:val="center"/>
            </w:pPr>
            <w:r>
              <w:t>У2</w:t>
            </w:r>
          </w:p>
        </w:tc>
      </w:tr>
      <w:tr w:rsidR="002A3076">
        <w:tc>
          <w:tcPr>
            <w:tcW w:w="9054" w:type="dxa"/>
            <w:gridSpan w:val="5"/>
          </w:tcPr>
          <w:p w:rsidR="002A3076" w:rsidRDefault="002A3076">
            <w:pPr>
              <w:pStyle w:val="ConsPlusNormal"/>
              <w:ind w:firstLine="283"/>
              <w:jc w:val="both"/>
            </w:pPr>
            <w:r>
              <w:t>Примечание - Значения в скобках относятся к ограждениям, устанавливаемым на разделительной полосе.</w:t>
            </w:r>
          </w:p>
        </w:tc>
      </w:tr>
    </w:tbl>
    <w:p w:rsidR="002A3076" w:rsidRDefault="002A3076">
      <w:pPr>
        <w:pStyle w:val="ConsPlusNormal"/>
        <w:jc w:val="both"/>
      </w:pPr>
    </w:p>
    <w:p w:rsidR="002A3076" w:rsidRDefault="002A3076">
      <w:pPr>
        <w:pStyle w:val="ConsPlusNormal"/>
        <w:ind w:firstLine="540"/>
        <w:jc w:val="both"/>
      </w:pPr>
      <w:r>
        <w:t>К группе Е относят участки городских дорог и улиц:</w:t>
      </w:r>
    </w:p>
    <w:p w:rsidR="002A3076" w:rsidRDefault="002A3076">
      <w:pPr>
        <w:pStyle w:val="ConsPlusNormal"/>
        <w:spacing w:before="220"/>
        <w:ind w:firstLine="540"/>
        <w:jc w:val="both"/>
      </w:pPr>
      <w:r>
        <w:t xml:space="preserve">- с продольным уклоном не менее 50 </w:t>
      </w:r>
      <w:r>
        <w:rPr>
          <w:noProof/>
          <w:position w:val="-4"/>
        </w:rPr>
        <w:drawing>
          <wp:inline distT="0" distB="0" distL="0" distR="0">
            <wp:extent cx="226060" cy="1930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w:t>
      </w:r>
    </w:p>
    <w:p w:rsidR="002A3076" w:rsidRDefault="002A3076">
      <w:pPr>
        <w:pStyle w:val="ConsPlusNormal"/>
        <w:spacing w:before="220"/>
        <w:ind w:firstLine="540"/>
        <w:jc w:val="both"/>
      </w:pPr>
      <w:r>
        <w:t>- на которых массивные препятствия расположены на разделительной полосе или сбоку от проезжей части на расстоянии 4 м и менее от ее кромки;</w:t>
      </w:r>
    </w:p>
    <w:p w:rsidR="002A3076" w:rsidRDefault="002A3076">
      <w:pPr>
        <w:pStyle w:val="ConsPlusNormal"/>
        <w:spacing w:before="220"/>
        <w:ind w:firstLine="540"/>
        <w:jc w:val="both"/>
      </w:pPr>
      <w:r>
        <w:lastRenderedPageBreak/>
        <w:t>- на насыпи высотой не менее 5 м при расстоянии между бордюрным камнем и бровкой земляного полотна не более 10 м;</w:t>
      </w:r>
    </w:p>
    <w:p w:rsidR="002A3076" w:rsidRDefault="002A3076">
      <w:pPr>
        <w:pStyle w:val="ConsPlusNormal"/>
        <w:spacing w:before="220"/>
        <w:ind w:firstLine="540"/>
        <w:jc w:val="both"/>
      </w:pPr>
      <w:r>
        <w:t>- у водотоков или водоемов глубиной более 1 м, находящихся на расстоянии не более 10 м от бордюрного камня;</w:t>
      </w:r>
    </w:p>
    <w:p w:rsidR="002A3076" w:rsidRDefault="002A3076">
      <w:pPr>
        <w:pStyle w:val="ConsPlusNormal"/>
        <w:spacing w:before="220"/>
        <w:ind w:firstLine="540"/>
        <w:jc w:val="both"/>
      </w:pPr>
      <w:r>
        <w:t>- на набережной;</w:t>
      </w:r>
    </w:p>
    <w:p w:rsidR="002A3076" w:rsidRDefault="002A3076">
      <w:pPr>
        <w:pStyle w:val="ConsPlusNormal"/>
        <w:spacing w:before="220"/>
        <w:ind w:firstLine="540"/>
        <w:jc w:val="both"/>
      </w:pPr>
      <w:r>
        <w:t>- с подпорными стенами на расстоянии не более 4 м от кромки проезжей части.</w:t>
      </w:r>
    </w:p>
    <w:p w:rsidR="002A3076" w:rsidRDefault="002A3076">
      <w:pPr>
        <w:pStyle w:val="ConsPlusNormal"/>
        <w:spacing w:before="220"/>
        <w:ind w:firstLine="540"/>
        <w:jc w:val="both"/>
      </w:pPr>
      <w:r>
        <w:t>К группе Ж относят участки городских дорог и улиц:</w:t>
      </w:r>
    </w:p>
    <w:p w:rsidR="002A3076" w:rsidRDefault="002A3076">
      <w:pPr>
        <w:pStyle w:val="ConsPlusNormal"/>
        <w:spacing w:before="220"/>
        <w:ind w:firstLine="540"/>
        <w:jc w:val="both"/>
      </w:pPr>
      <w:r>
        <w:t>- без массивных препятствий на разделительной полосе шириной не более 4 м;</w:t>
      </w:r>
    </w:p>
    <w:p w:rsidR="002A3076" w:rsidRDefault="002A3076">
      <w:pPr>
        <w:pStyle w:val="ConsPlusNormal"/>
        <w:spacing w:before="220"/>
        <w:ind w:firstLine="540"/>
        <w:jc w:val="both"/>
      </w:pPr>
      <w:r>
        <w:t>- на насыпи высотой от 2 до 5 м при расстоянии между бордюрным камнем и бровкой земляного полотна не более 10 м;</w:t>
      </w:r>
    </w:p>
    <w:p w:rsidR="002A3076" w:rsidRDefault="002A3076">
      <w:pPr>
        <w:pStyle w:val="ConsPlusNormal"/>
        <w:spacing w:before="220"/>
        <w:ind w:firstLine="540"/>
        <w:jc w:val="both"/>
      </w:pPr>
      <w:r>
        <w:t>- с боковыми разделительными полосами шириной не более 4 м с двусторонним движением на боковых проездах.</w:t>
      </w:r>
    </w:p>
    <w:p w:rsidR="002A3076" w:rsidRDefault="002A3076">
      <w:pPr>
        <w:pStyle w:val="ConsPlusNormal"/>
        <w:spacing w:before="220"/>
        <w:ind w:firstLine="540"/>
        <w:jc w:val="both"/>
      </w:pPr>
      <w:r>
        <w:t>Дорожные условия на мостовых сооружениях в городах относят к группе Е в следующих случаях:</w:t>
      </w:r>
    </w:p>
    <w:p w:rsidR="002A3076" w:rsidRDefault="002A3076">
      <w:pPr>
        <w:pStyle w:val="ConsPlusNormal"/>
        <w:spacing w:before="220"/>
        <w:ind w:firstLine="540"/>
        <w:jc w:val="both"/>
      </w:pPr>
      <w:r>
        <w:t>-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rsidR="002A3076" w:rsidRDefault="002A3076">
      <w:pPr>
        <w:pStyle w:val="ConsPlusNormal"/>
        <w:spacing w:before="220"/>
        <w:ind w:firstLine="540"/>
        <w:jc w:val="both"/>
      </w:pPr>
      <w:r>
        <w:t>- на мостовом сооружении, расположенном на магистральной городской дороге или магистральной улице, трамвайные пути размещены на обособленном полотне;</w:t>
      </w:r>
    </w:p>
    <w:p w:rsidR="002A3076" w:rsidRDefault="002A3076">
      <w:pPr>
        <w:pStyle w:val="ConsPlusNormal"/>
        <w:spacing w:before="220"/>
        <w:ind w:firstLine="540"/>
        <w:jc w:val="both"/>
      </w:pPr>
      <w:r>
        <w:t>- проезжая часть на мостовом сооружении расположена в одном уровне с железнодорожными путями или путями метро;</w:t>
      </w:r>
    </w:p>
    <w:p w:rsidR="002A3076" w:rsidRDefault="002A3076">
      <w:pPr>
        <w:pStyle w:val="ConsPlusNormal"/>
        <w:spacing w:before="220"/>
        <w:ind w:firstLine="540"/>
        <w:jc w:val="both"/>
      </w:pPr>
      <w:r>
        <w:t xml:space="preserve">- проезжая часть на мостовом сооружении магистральной городской дороги или магистральной улицы общегородского значения или перед ним на участке длиной 100 м имеет продольный уклон от 40 до 50 </w:t>
      </w:r>
      <w:r>
        <w:rPr>
          <w:noProof/>
          <w:position w:val="-4"/>
        </w:rPr>
        <w:drawing>
          <wp:inline distT="0" distB="0" distL="0" distR="0">
            <wp:extent cx="226060" cy="1930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при длине сооружения более 100 м и более 50 </w:t>
      </w:r>
      <w:r>
        <w:rPr>
          <w:noProof/>
          <w:position w:val="-4"/>
        </w:rPr>
        <w:drawing>
          <wp:inline distT="0" distB="0" distL="0" distR="0">
            <wp:extent cx="226060" cy="19304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 при длине сооружения не более 100 м;</w:t>
      </w:r>
    </w:p>
    <w:p w:rsidR="002A3076" w:rsidRDefault="002A3076">
      <w:pPr>
        <w:pStyle w:val="ConsPlusNormal"/>
        <w:spacing w:before="220"/>
        <w:ind w:firstLine="540"/>
        <w:jc w:val="both"/>
      </w:pPr>
      <w:r>
        <w:t>- проезжая часть мостового сооружения расположена на расстоянии более 5 м от поверхности водотока или водоема глубиной более 1 м;</w:t>
      </w:r>
    </w:p>
    <w:p w:rsidR="002A3076" w:rsidRDefault="002A3076">
      <w:pPr>
        <w:pStyle w:val="ConsPlusNormal"/>
        <w:spacing w:before="220"/>
        <w:ind w:firstLine="540"/>
        <w:jc w:val="both"/>
      </w:pPr>
      <w:r>
        <w:t>- длина мостового сооружения более 250 м;</w:t>
      </w:r>
    </w:p>
    <w:p w:rsidR="002A3076" w:rsidRDefault="002A3076">
      <w:pPr>
        <w:pStyle w:val="ConsPlusNormal"/>
        <w:spacing w:before="220"/>
        <w:ind w:firstLine="540"/>
        <w:jc w:val="both"/>
      </w:pPr>
      <w:r>
        <w:t>- эстакады третьего и выше уровней пересечений в разных уровнях.</w:t>
      </w:r>
    </w:p>
    <w:p w:rsidR="002A3076" w:rsidRDefault="002A3076">
      <w:pPr>
        <w:pStyle w:val="ConsPlusNormal"/>
        <w:spacing w:before="220"/>
        <w:ind w:firstLine="540"/>
        <w:jc w:val="both"/>
      </w:pPr>
      <w:r>
        <w:t>Для всех других случаев дорожные условия на мостовых сооружениях в городах относят к группе Ж.</w:t>
      </w:r>
    </w:p>
    <w:p w:rsidR="002A3076" w:rsidRDefault="002A3076">
      <w:pPr>
        <w:pStyle w:val="ConsPlusNormal"/>
        <w:spacing w:before="220"/>
        <w:ind w:firstLine="540"/>
        <w:jc w:val="both"/>
      </w:pPr>
      <w:r>
        <w:t>8.1.7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rsidR="002A3076" w:rsidRDefault="002A3076">
      <w:pPr>
        <w:pStyle w:val="ConsPlusNormal"/>
        <w:spacing w:before="220"/>
        <w:ind w:firstLine="540"/>
        <w:jc w:val="both"/>
      </w:pPr>
      <w:r>
        <w:t>- У3 - для ограждений, устанавливаемых на правоповоротных съездах с одной полосой движения;</w:t>
      </w:r>
    </w:p>
    <w:p w:rsidR="002A3076" w:rsidRDefault="002A3076">
      <w:pPr>
        <w:pStyle w:val="ConsPlusNormal"/>
        <w:spacing w:before="220"/>
        <w:ind w:firstLine="540"/>
        <w:jc w:val="both"/>
      </w:pPr>
      <w:r>
        <w:t>- У4 - для ограждений, устанавливаемых на правоповоротных съездах с двумя полосами движения и на левоповоротных съездах;</w:t>
      </w:r>
    </w:p>
    <w:p w:rsidR="002A3076" w:rsidRDefault="002A3076">
      <w:pPr>
        <w:pStyle w:val="ConsPlusNormal"/>
        <w:spacing w:before="220"/>
        <w:ind w:firstLine="540"/>
        <w:jc w:val="both"/>
      </w:pPr>
      <w:r>
        <w:lastRenderedPageBreak/>
        <w:t>- У5 - для ограждений, устанавливаемых на мостовых сооружениях съездов.</w:t>
      </w:r>
    </w:p>
    <w:p w:rsidR="002A3076" w:rsidRDefault="002A3076">
      <w:pPr>
        <w:pStyle w:val="ConsPlusNormal"/>
        <w:spacing w:before="220"/>
        <w:ind w:firstLine="540"/>
        <w:jc w:val="both"/>
      </w:pPr>
      <w:r>
        <w:t xml:space="preserve">Минимальные уровни удерживающей способности для ограждений, устанавливаемых в автодорожных тоннелях, должны соответствовать требованиям </w:t>
      </w:r>
      <w:hyperlink w:anchor="P2385">
        <w:r>
          <w:rPr>
            <w:color w:val="0000FF"/>
          </w:rPr>
          <w:t>таблицы 21</w:t>
        </w:r>
      </w:hyperlink>
      <w:r>
        <w:t>, приведенным для случаев наличия в тоннеле пешеходного тротуара или служебного прохода. Уровни удерживающей способности ограждений на разделительной полосе тоннелей и у центральных разделительных опор принимают аналогично уровням для разделительных полос на автомобильных или городских дорогах и улицах.</w:t>
      </w:r>
    </w:p>
    <w:p w:rsidR="002A3076" w:rsidRDefault="002A3076">
      <w:pPr>
        <w:pStyle w:val="ConsPlusNormal"/>
        <w:spacing w:before="220"/>
        <w:ind w:firstLine="540"/>
        <w:jc w:val="both"/>
      </w:pPr>
      <w:r>
        <w:t>При длине тоннеля менее 200 м уровни удерживающей способности ограждений по таблице 21 перед тротуаром или служебным проходом понижают на единицу, кроме ограждения уровня У1, вместо применения которого в этом случае в качестве альтернативы допускается подъем тротуара или служебного прохода на высоту 0,4 м (в этом случае функции ограждения выполняет бордюрный камень).</w:t>
      </w:r>
    </w:p>
    <w:p w:rsidR="002A3076" w:rsidRDefault="002A3076">
      <w:pPr>
        <w:pStyle w:val="ConsPlusNormal"/>
        <w:jc w:val="both"/>
      </w:pPr>
    </w:p>
    <w:p w:rsidR="002A3076" w:rsidRDefault="002A3076">
      <w:pPr>
        <w:pStyle w:val="ConsPlusTitle"/>
        <w:jc w:val="both"/>
        <w:outlineLvl w:val="3"/>
      </w:pPr>
      <w:bookmarkStart w:id="72" w:name="P2385"/>
      <w:bookmarkEnd w:id="72"/>
      <w:r>
        <w:t>Таблица 21 - Минимальные уровни удерживающей способности ограждений, устанавливаемых перед тротуаром или служебным проходом в тоннелях для случаев с различным продольным уклоном i и радиусом кривой R тоннеля в плане</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76"/>
        <w:gridCol w:w="1077"/>
        <w:gridCol w:w="850"/>
        <w:gridCol w:w="1134"/>
        <w:gridCol w:w="1304"/>
        <w:gridCol w:w="1134"/>
        <w:gridCol w:w="1190"/>
        <w:gridCol w:w="1200"/>
      </w:tblGrid>
      <w:tr w:rsidR="002A3076">
        <w:tc>
          <w:tcPr>
            <w:tcW w:w="1176" w:type="dxa"/>
            <w:vMerge w:val="restart"/>
            <w:tcBorders>
              <w:top w:val="single" w:sz="4" w:space="0" w:color="auto"/>
              <w:bottom w:val="single" w:sz="4" w:space="0" w:color="auto"/>
            </w:tcBorders>
          </w:tcPr>
          <w:p w:rsidR="002A3076" w:rsidRDefault="002A3076">
            <w:pPr>
              <w:pStyle w:val="ConsPlusNormal"/>
              <w:jc w:val="center"/>
            </w:pPr>
            <w:r>
              <w:t>Место ограждения</w:t>
            </w:r>
          </w:p>
        </w:tc>
        <w:tc>
          <w:tcPr>
            <w:tcW w:w="1077" w:type="dxa"/>
            <w:vMerge w:val="restart"/>
            <w:tcBorders>
              <w:top w:val="single" w:sz="4" w:space="0" w:color="auto"/>
              <w:bottom w:val="single" w:sz="4" w:space="0" w:color="auto"/>
            </w:tcBorders>
          </w:tcPr>
          <w:p w:rsidR="002A3076" w:rsidRDefault="002A3076">
            <w:pPr>
              <w:pStyle w:val="ConsPlusNormal"/>
              <w:jc w:val="center"/>
            </w:pPr>
            <w:r>
              <w:t>Ширина В, м, тротуара и служебного прохода</w:t>
            </w:r>
          </w:p>
        </w:tc>
        <w:tc>
          <w:tcPr>
            <w:tcW w:w="850" w:type="dxa"/>
            <w:vMerge w:val="restart"/>
            <w:tcBorders>
              <w:top w:val="single" w:sz="4" w:space="0" w:color="auto"/>
              <w:bottom w:val="single" w:sz="4" w:space="0" w:color="auto"/>
            </w:tcBorders>
          </w:tcPr>
          <w:p w:rsidR="002A3076" w:rsidRDefault="002A3076">
            <w:pPr>
              <w:pStyle w:val="ConsPlusNormal"/>
              <w:jc w:val="center"/>
            </w:pPr>
            <w:r>
              <w:t>Число полос движения в одном направлении</w:t>
            </w:r>
          </w:p>
        </w:tc>
        <w:tc>
          <w:tcPr>
            <w:tcW w:w="5962" w:type="dxa"/>
            <w:gridSpan w:val="5"/>
            <w:tcBorders>
              <w:top w:val="single" w:sz="4" w:space="0" w:color="auto"/>
              <w:bottom w:val="single" w:sz="4" w:space="0" w:color="auto"/>
            </w:tcBorders>
          </w:tcPr>
          <w:p w:rsidR="002A3076" w:rsidRDefault="002A3076">
            <w:pPr>
              <w:pStyle w:val="ConsPlusNormal"/>
              <w:jc w:val="center"/>
            </w:pPr>
            <w:r>
              <w:t>Уровень удерживающей способности ограждений для дорожных условий</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vMerge/>
            <w:tcBorders>
              <w:top w:val="single" w:sz="4" w:space="0" w:color="auto"/>
              <w:bottom w:val="single" w:sz="4" w:space="0" w:color="auto"/>
            </w:tcBorders>
          </w:tcPr>
          <w:p w:rsidR="002A3076" w:rsidRDefault="002A3076">
            <w:pPr>
              <w:pStyle w:val="ConsPlusNormal"/>
            </w:pPr>
          </w:p>
        </w:tc>
        <w:tc>
          <w:tcPr>
            <w:tcW w:w="3572" w:type="dxa"/>
            <w:gridSpan w:val="3"/>
            <w:tcBorders>
              <w:top w:val="single" w:sz="4" w:space="0" w:color="auto"/>
              <w:bottom w:val="single" w:sz="4" w:space="0" w:color="auto"/>
            </w:tcBorders>
          </w:tcPr>
          <w:p w:rsidR="002A3076" w:rsidRDefault="002A3076">
            <w:pPr>
              <w:pStyle w:val="ConsPlusNormal"/>
              <w:jc w:val="center"/>
            </w:pPr>
            <w:r>
              <w:t>в городе</w:t>
            </w:r>
          </w:p>
        </w:tc>
        <w:tc>
          <w:tcPr>
            <w:tcW w:w="2390" w:type="dxa"/>
            <w:gridSpan w:val="2"/>
            <w:tcBorders>
              <w:top w:val="single" w:sz="4" w:space="0" w:color="auto"/>
              <w:bottom w:val="single" w:sz="4" w:space="0" w:color="auto"/>
            </w:tcBorders>
          </w:tcPr>
          <w:p w:rsidR="002A3076" w:rsidRDefault="002A3076">
            <w:pPr>
              <w:pStyle w:val="ConsPlusNormal"/>
              <w:jc w:val="center"/>
            </w:pPr>
            <w:r>
              <w:t>на автомобильной дороге</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vMerge/>
            <w:tcBorders>
              <w:top w:val="single" w:sz="4" w:space="0" w:color="auto"/>
              <w:bottom w:val="single" w:sz="4" w:space="0" w:color="auto"/>
            </w:tcBorders>
          </w:tcPr>
          <w:p w:rsidR="002A3076" w:rsidRDefault="002A3076">
            <w:pPr>
              <w:pStyle w:val="ConsPlusNormal"/>
            </w:pPr>
          </w:p>
        </w:tc>
        <w:tc>
          <w:tcPr>
            <w:tcW w:w="1134" w:type="dxa"/>
            <w:tcBorders>
              <w:top w:val="single" w:sz="4" w:space="0" w:color="auto"/>
              <w:bottom w:val="single" w:sz="4" w:space="0" w:color="auto"/>
            </w:tcBorders>
          </w:tcPr>
          <w:p w:rsidR="002A3076" w:rsidRDefault="002A3076">
            <w:pPr>
              <w:pStyle w:val="ConsPlusNormal"/>
              <w:jc w:val="center"/>
            </w:pPr>
            <w:r>
              <w:t xml:space="preserve">i </w:t>
            </w:r>
            <w:r>
              <w:rPr>
                <w:noProof/>
                <w:position w:val="-2"/>
              </w:rPr>
              <w:drawing>
                <wp:inline distT="0" distB="0" distL="0" distR="0">
                  <wp:extent cx="142240" cy="1676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30 </w:t>
            </w:r>
            <w:r>
              <w:rPr>
                <w:noProof/>
                <w:position w:val="-4"/>
              </w:rPr>
              <w:drawing>
                <wp:inline distT="0" distB="0" distL="0" distR="0">
                  <wp:extent cx="226060" cy="1930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и R </w:t>
            </w:r>
            <w:r>
              <w:rPr>
                <w:noProof/>
                <w:position w:val="-2"/>
              </w:rPr>
              <w:drawing>
                <wp:inline distT="0" distB="0" distL="0" distR="0">
                  <wp:extent cx="142240" cy="1676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1000 м</w:t>
            </w:r>
          </w:p>
        </w:tc>
        <w:tc>
          <w:tcPr>
            <w:tcW w:w="1304" w:type="dxa"/>
            <w:tcBorders>
              <w:top w:val="single" w:sz="4" w:space="0" w:color="auto"/>
              <w:bottom w:val="single" w:sz="4" w:space="0" w:color="auto"/>
            </w:tcBorders>
          </w:tcPr>
          <w:p w:rsidR="002A3076" w:rsidRDefault="002A3076">
            <w:pPr>
              <w:pStyle w:val="ConsPlusNormal"/>
              <w:jc w:val="center"/>
            </w:pPr>
            <w:r>
              <w:t xml:space="preserve">i </w:t>
            </w:r>
            <w:r>
              <w:rPr>
                <w:noProof/>
                <w:position w:val="-2"/>
              </w:rPr>
              <w:drawing>
                <wp:inline distT="0" distB="0" distL="0" distR="0">
                  <wp:extent cx="142240" cy="1676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30 </w:t>
            </w:r>
            <w:r>
              <w:rPr>
                <w:noProof/>
                <w:position w:val="-4"/>
              </w:rPr>
              <w:drawing>
                <wp:inline distT="0" distB="0" distL="0" distR="0">
                  <wp:extent cx="226060" cy="1930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и 500 </w:t>
            </w:r>
            <w:r>
              <w:rPr>
                <w:noProof/>
                <w:position w:val="-2"/>
              </w:rPr>
              <w:drawing>
                <wp:inline distT="0" distB="0" distL="0" distR="0">
                  <wp:extent cx="142240" cy="1676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R &lt; 1000 м</w:t>
            </w:r>
          </w:p>
        </w:tc>
        <w:tc>
          <w:tcPr>
            <w:tcW w:w="1134" w:type="dxa"/>
            <w:tcBorders>
              <w:top w:val="single" w:sz="4" w:space="0" w:color="auto"/>
              <w:bottom w:val="single" w:sz="4" w:space="0" w:color="auto"/>
            </w:tcBorders>
          </w:tcPr>
          <w:p w:rsidR="002A3076" w:rsidRDefault="002A3076">
            <w:pPr>
              <w:pStyle w:val="ConsPlusNormal"/>
              <w:jc w:val="center"/>
            </w:pPr>
            <w:r>
              <w:t xml:space="preserve">i &gt; 30 </w:t>
            </w:r>
            <w:r>
              <w:rPr>
                <w:noProof/>
                <w:position w:val="-4"/>
              </w:rPr>
              <w:drawing>
                <wp:inline distT="0" distB="0" distL="0" distR="0">
                  <wp:extent cx="226060" cy="1930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или R &lt; 500 м</w:t>
            </w:r>
          </w:p>
        </w:tc>
        <w:tc>
          <w:tcPr>
            <w:tcW w:w="1190" w:type="dxa"/>
            <w:tcBorders>
              <w:top w:val="single" w:sz="4" w:space="0" w:color="auto"/>
              <w:bottom w:val="single" w:sz="4" w:space="0" w:color="auto"/>
            </w:tcBorders>
          </w:tcPr>
          <w:p w:rsidR="002A3076" w:rsidRDefault="002A3076">
            <w:pPr>
              <w:pStyle w:val="ConsPlusNormal"/>
              <w:jc w:val="center"/>
            </w:pPr>
            <w:r>
              <w:t xml:space="preserve">i </w:t>
            </w:r>
            <w:r>
              <w:rPr>
                <w:noProof/>
                <w:position w:val="-2"/>
              </w:rPr>
              <w:drawing>
                <wp:inline distT="0" distB="0" distL="0" distR="0">
                  <wp:extent cx="142240" cy="1676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30 </w:t>
            </w:r>
            <w:r>
              <w:rPr>
                <w:noProof/>
                <w:position w:val="-4"/>
              </w:rPr>
              <w:drawing>
                <wp:inline distT="0" distB="0" distL="0" distR="0">
                  <wp:extent cx="226060" cy="1930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и R </w:t>
            </w:r>
            <w:r>
              <w:rPr>
                <w:noProof/>
                <w:position w:val="-2"/>
              </w:rPr>
              <w:drawing>
                <wp:inline distT="0" distB="0" distL="0" distR="0">
                  <wp:extent cx="142240" cy="1676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1000 м</w:t>
            </w:r>
          </w:p>
        </w:tc>
        <w:tc>
          <w:tcPr>
            <w:tcW w:w="1200" w:type="dxa"/>
            <w:tcBorders>
              <w:top w:val="single" w:sz="4" w:space="0" w:color="auto"/>
              <w:bottom w:val="single" w:sz="4" w:space="0" w:color="auto"/>
            </w:tcBorders>
          </w:tcPr>
          <w:p w:rsidR="002A3076" w:rsidRDefault="002A3076">
            <w:pPr>
              <w:pStyle w:val="ConsPlusNormal"/>
              <w:jc w:val="center"/>
            </w:pPr>
            <w:r>
              <w:t xml:space="preserve">i &gt; 30 </w:t>
            </w:r>
            <w:r>
              <w:rPr>
                <w:noProof/>
                <w:position w:val="-4"/>
              </w:rPr>
              <w:drawing>
                <wp:inline distT="0" distB="0" distL="0" distR="0">
                  <wp:extent cx="226060" cy="19304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xml:space="preserve"> или R &lt; 1000 м</w:t>
            </w:r>
          </w:p>
        </w:tc>
      </w:tr>
      <w:tr w:rsidR="002A3076">
        <w:tc>
          <w:tcPr>
            <w:tcW w:w="1176" w:type="dxa"/>
            <w:vMerge w:val="restart"/>
            <w:tcBorders>
              <w:top w:val="single" w:sz="4" w:space="0" w:color="auto"/>
              <w:bottom w:val="single" w:sz="4" w:space="0" w:color="auto"/>
            </w:tcBorders>
          </w:tcPr>
          <w:p w:rsidR="002A3076" w:rsidRDefault="002A3076">
            <w:pPr>
              <w:pStyle w:val="ConsPlusNormal"/>
            </w:pPr>
            <w:r>
              <w:t>С внешней стороны кривой</w:t>
            </w:r>
          </w:p>
        </w:tc>
        <w:tc>
          <w:tcPr>
            <w:tcW w:w="1077" w:type="dxa"/>
            <w:vMerge w:val="restart"/>
            <w:tcBorders>
              <w:top w:val="single" w:sz="4" w:space="0" w:color="auto"/>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1 (пешеходный тротуар)</w:t>
            </w:r>
          </w:p>
        </w:tc>
        <w:tc>
          <w:tcPr>
            <w:tcW w:w="850" w:type="dxa"/>
            <w:tcBorders>
              <w:top w:val="single" w:sz="4" w:space="0" w:color="auto"/>
              <w:bottom w:val="nil"/>
            </w:tcBorders>
            <w:vAlign w:val="center"/>
          </w:tcPr>
          <w:p w:rsidR="002A3076" w:rsidRDefault="002A3076">
            <w:pPr>
              <w:pStyle w:val="ConsPlusNormal"/>
              <w:jc w:val="center"/>
            </w:pPr>
            <w:r>
              <w:t>1</w:t>
            </w:r>
          </w:p>
        </w:tc>
        <w:tc>
          <w:tcPr>
            <w:tcW w:w="1134" w:type="dxa"/>
            <w:tcBorders>
              <w:top w:val="single" w:sz="4" w:space="0" w:color="auto"/>
              <w:bottom w:val="nil"/>
            </w:tcBorders>
            <w:vAlign w:val="center"/>
          </w:tcPr>
          <w:p w:rsidR="002A3076" w:rsidRDefault="002A3076">
            <w:pPr>
              <w:pStyle w:val="ConsPlusNormal"/>
              <w:jc w:val="center"/>
            </w:pPr>
            <w:r>
              <w:t>У1</w:t>
            </w:r>
          </w:p>
        </w:tc>
        <w:tc>
          <w:tcPr>
            <w:tcW w:w="1304" w:type="dxa"/>
            <w:tcBorders>
              <w:top w:val="single" w:sz="4" w:space="0" w:color="auto"/>
              <w:bottom w:val="nil"/>
            </w:tcBorders>
            <w:vAlign w:val="center"/>
          </w:tcPr>
          <w:p w:rsidR="002A3076" w:rsidRDefault="002A3076">
            <w:pPr>
              <w:pStyle w:val="ConsPlusNormal"/>
              <w:jc w:val="center"/>
            </w:pPr>
            <w:r>
              <w:t>У2</w:t>
            </w:r>
          </w:p>
        </w:tc>
        <w:tc>
          <w:tcPr>
            <w:tcW w:w="1134" w:type="dxa"/>
            <w:tcBorders>
              <w:top w:val="single" w:sz="4" w:space="0" w:color="auto"/>
              <w:bottom w:val="nil"/>
            </w:tcBorders>
            <w:vAlign w:val="center"/>
          </w:tcPr>
          <w:p w:rsidR="002A3076" w:rsidRDefault="002A3076">
            <w:pPr>
              <w:pStyle w:val="ConsPlusNormal"/>
              <w:jc w:val="center"/>
            </w:pPr>
            <w:r>
              <w:t>У3</w:t>
            </w:r>
          </w:p>
        </w:tc>
        <w:tc>
          <w:tcPr>
            <w:tcW w:w="1190" w:type="dxa"/>
            <w:tcBorders>
              <w:top w:val="single" w:sz="4" w:space="0" w:color="auto"/>
              <w:bottom w:val="nil"/>
            </w:tcBorders>
            <w:vAlign w:val="center"/>
          </w:tcPr>
          <w:p w:rsidR="002A3076" w:rsidRDefault="002A3076">
            <w:pPr>
              <w:pStyle w:val="ConsPlusNormal"/>
              <w:jc w:val="center"/>
            </w:pPr>
            <w:r>
              <w:t>У2</w:t>
            </w:r>
          </w:p>
        </w:tc>
        <w:tc>
          <w:tcPr>
            <w:tcW w:w="1200" w:type="dxa"/>
            <w:tcBorders>
              <w:top w:val="single" w:sz="4" w:space="0" w:color="auto"/>
              <w:bottom w:val="nil"/>
            </w:tcBorders>
            <w:vAlign w:val="center"/>
          </w:tcPr>
          <w:p w:rsidR="002A3076" w:rsidRDefault="002A3076">
            <w:pPr>
              <w:pStyle w:val="ConsPlusNormal"/>
              <w:jc w:val="center"/>
            </w:pPr>
            <w:r>
              <w:t>У3</w:t>
            </w:r>
          </w:p>
        </w:tc>
      </w:tr>
      <w:tr w:rsidR="002A3076">
        <w:tblPrEx>
          <w:tblBorders>
            <w:insideH w:val="none" w:sz="0" w:space="0" w:color="auto"/>
          </w:tblBorders>
        </w:tblPrEx>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nil"/>
            </w:tcBorders>
            <w:vAlign w:val="center"/>
          </w:tcPr>
          <w:p w:rsidR="002A3076" w:rsidRDefault="002A3076">
            <w:pPr>
              <w:pStyle w:val="ConsPlusNormal"/>
              <w:jc w:val="center"/>
            </w:pPr>
            <w:r>
              <w:t>2</w:t>
            </w:r>
          </w:p>
        </w:tc>
        <w:tc>
          <w:tcPr>
            <w:tcW w:w="1134" w:type="dxa"/>
            <w:tcBorders>
              <w:top w:val="nil"/>
              <w:bottom w:val="nil"/>
            </w:tcBorders>
            <w:vAlign w:val="center"/>
          </w:tcPr>
          <w:p w:rsidR="002A3076" w:rsidRDefault="002A3076">
            <w:pPr>
              <w:pStyle w:val="ConsPlusNormal"/>
              <w:jc w:val="center"/>
            </w:pPr>
            <w:r>
              <w:t>У2</w:t>
            </w:r>
          </w:p>
        </w:tc>
        <w:tc>
          <w:tcPr>
            <w:tcW w:w="1304" w:type="dxa"/>
            <w:tcBorders>
              <w:top w:val="nil"/>
              <w:bottom w:val="nil"/>
            </w:tcBorders>
            <w:vAlign w:val="center"/>
          </w:tcPr>
          <w:p w:rsidR="002A3076" w:rsidRDefault="002A3076">
            <w:pPr>
              <w:pStyle w:val="ConsPlusNormal"/>
              <w:jc w:val="center"/>
            </w:pPr>
            <w:r>
              <w:t>У3</w:t>
            </w:r>
          </w:p>
        </w:tc>
        <w:tc>
          <w:tcPr>
            <w:tcW w:w="1134" w:type="dxa"/>
            <w:tcBorders>
              <w:top w:val="nil"/>
              <w:bottom w:val="nil"/>
            </w:tcBorders>
            <w:vAlign w:val="center"/>
          </w:tcPr>
          <w:p w:rsidR="002A3076" w:rsidRDefault="002A3076">
            <w:pPr>
              <w:pStyle w:val="ConsPlusNormal"/>
              <w:jc w:val="center"/>
            </w:pPr>
            <w:r>
              <w:t>У4</w:t>
            </w:r>
          </w:p>
        </w:tc>
        <w:tc>
          <w:tcPr>
            <w:tcW w:w="1190" w:type="dxa"/>
            <w:tcBorders>
              <w:top w:val="nil"/>
              <w:bottom w:val="nil"/>
            </w:tcBorders>
            <w:vAlign w:val="center"/>
          </w:tcPr>
          <w:p w:rsidR="002A3076" w:rsidRDefault="002A3076">
            <w:pPr>
              <w:pStyle w:val="ConsPlusNormal"/>
              <w:jc w:val="center"/>
            </w:pPr>
            <w:r>
              <w:t>У3</w:t>
            </w:r>
          </w:p>
        </w:tc>
        <w:tc>
          <w:tcPr>
            <w:tcW w:w="1200" w:type="dxa"/>
            <w:tcBorders>
              <w:top w:val="nil"/>
              <w:bottom w:val="nil"/>
            </w:tcBorders>
            <w:vAlign w:val="center"/>
          </w:tcPr>
          <w:p w:rsidR="002A3076" w:rsidRDefault="002A3076">
            <w:pPr>
              <w:pStyle w:val="ConsPlusNormal"/>
              <w:jc w:val="center"/>
            </w:pPr>
            <w:r>
              <w:t>У4</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w:t>
            </w:r>
          </w:p>
        </w:tc>
        <w:tc>
          <w:tcPr>
            <w:tcW w:w="1134" w:type="dxa"/>
            <w:tcBorders>
              <w:top w:val="nil"/>
              <w:bottom w:val="single" w:sz="4" w:space="0" w:color="auto"/>
            </w:tcBorders>
            <w:vAlign w:val="center"/>
          </w:tcPr>
          <w:p w:rsidR="002A3076" w:rsidRDefault="002A3076">
            <w:pPr>
              <w:pStyle w:val="ConsPlusNormal"/>
              <w:jc w:val="center"/>
            </w:pPr>
            <w:r>
              <w:t>У3</w:t>
            </w:r>
          </w:p>
        </w:tc>
        <w:tc>
          <w:tcPr>
            <w:tcW w:w="1304" w:type="dxa"/>
            <w:tcBorders>
              <w:top w:val="nil"/>
              <w:bottom w:val="single" w:sz="4" w:space="0" w:color="auto"/>
            </w:tcBorders>
            <w:vAlign w:val="center"/>
          </w:tcPr>
          <w:p w:rsidR="002A3076" w:rsidRDefault="002A3076">
            <w:pPr>
              <w:pStyle w:val="ConsPlusNormal"/>
              <w:jc w:val="center"/>
            </w:pPr>
            <w:r>
              <w:t>У4</w:t>
            </w:r>
          </w:p>
        </w:tc>
        <w:tc>
          <w:tcPr>
            <w:tcW w:w="1134" w:type="dxa"/>
            <w:tcBorders>
              <w:top w:val="nil"/>
              <w:bottom w:val="single" w:sz="4" w:space="0" w:color="auto"/>
            </w:tcBorders>
            <w:vAlign w:val="center"/>
          </w:tcPr>
          <w:p w:rsidR="002A3076" w:rsidRDefault="002A3076">
            <w:pPr>
              <w:pStyle w:val="ConsPlusNormal"/>
              <w:jc w:val="center"/>
            </w:pPr>
            <w:r>
              <w:t>У5</w:t>
            </w:r>
          </w:p>
        </w:tc>
        <w:tc>
          <w:tcPr>
            <w:tcW w:w="1190" w:type="dxa"/>
            <w:tcBorders>
              <w:top w:val="nil"/>
              <w:bottom w:val="single" w:sz="4" w:space="0" w:color="auto"/>
            </w:tcBorders>
            <w:vAlign w:val="center"/>
          </w:tcPr>
          <w:p w:rsidR="002A3076" w:rsidRDefault="002A3076">
            <w:pPr>
              <w:pStyle w:val="ConsPlusNormal"/>
              <w:jc w:val="center"/>
            </w:pPr>
            <w:r>
              <w:t>У4</w:t>
            </w:r>
          </w:p>
        </w:tc>
        <w:tc>
          <w:tcPr>
            <w:tcW w:w="1200" w:type="dxa"/>
            <w:tcBorders>
              <w:top w:val="nil"/>
              <w:bottom w:val="single" w:sz="4" w:space="0" w:color="auto"/>
            </w:tcBorders>
            <w:vAlign w:val="center"/>
          </w:tcPr>
          <w:p w:rsidR="002A3076" w:rsidRDefault="002A3076">
            <w:pPr>
              <w:pStyle w:val="ConsPlusNormal"/>
              <w:jc w:val="center"/>
            </w:pPr>
            <w:r>
              <w:t>У4</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val="restart"/>
            <w:tcBorders>
              <w:top w:val="single" w:sz="4" w:space="0" w:color="auto"/>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0,75 (служебный проход)</w:t>
            </w:r>
          </w:p>
        </w:tc>
        <w:tc>
          <w:tcPr>
            <w:tcW w:w="850" w:type="dxa"/>
            <w:tcBorders>
              <w:top w:val="single" w:sz="4" w:space="0" w:color="auto"/>
              <w:bottom w:val="nil"/>
            </w:tcBorders>
            <w:vAlign w:val="center"/>
          </w:tcPr>
          <w:p w:rsidR="002A3076" w:rsidRDefault="002A3076">
            <w:pPr>
              <w:pStyle w:val="ConsPlusNormal"/>
              <w:jc w:val="center"/>
            </w:pPr>
            <w:r>
              <w:t>1</w:t>
            </w:r>
          </w:p>
        </w:tc>
        <w:tc>
          <w:tcPr>
            <w:tcW w:w="1134" w:type="dxa"/>
            <w:tcBorders>
              <w:top w:val="single" w:sz="4" w:space="0" w:color="auto"/>
              <w:bottom w:val="nil"/>
            </w:tcBorders>
            <w:vAlign w:val="center"/>
          </w:tcPr>
          <w:p w:rsidR="002A3076" w:rsidRDefault="002A3076">
            <w:pPr>
              <w:pStyle w:val="ConsPlusNormal"/>
              <w:jc w:val="center"/>
            </w:pPr>
            <w:r>
              <w:t>У1 &lt;1&gt;</w:t>
            </w:r>
          </w:p>
        </w:tc>
        <w:tc>
          <w:tcPr>
            <w:tcW w:w="1304" w:type="dxa"/>
            <w:tcBorders>
              <w:top w:val="single" w:sz="4" w:space="0" w:color="auto"/>
              <w:bottom w:val="nil"/>
            </w:tcBorders>
            <w:vAlign w:val="center"/>
          </w:tcPr>
          <w:p w:rsidR="002A3076" w:rsidRDefault="002A3076">
            <w:pPr>
              <w:pStyle w:val="ConsPlusNormal"/>
              <w:jc w:val="center"/>
            </w:pPr>
            <w:r>
              <w:t>У1</w:t>
            </w:r>
          </w:p>
        </w:tc>
        <w:tc>
          <w:tcPr>
            <w:tcW w:w="1134" w:type="dxa"/>
            <w:tcBorders>
              <w:top w:val="single" w:sz="4" w:space="0" w:color="auto"/>
              <w:bottom w:val="nil"/>
            </w:tcBorders>
            <w:vAlign w:val="center"/>
          </w:tcPr>
          <w:p w:rsidR="002A3076" w:rsidRDefault="002A3076">
            <w:pPr>
              <w:pStyle w:val="ConsPlusNormal"/>
              <w:jc w:val="center"/>
            </w:pPr>
            <w:r>
              <w:t>У2</w:t>
            </w:r>
          </w:p>
        </w:tc>
        <w:tc>
          <w:tcPr>
            <w:tcW w:w="1190" w:type="dxa"/>
            <w:tcBorders>
              <w:top w:val="single" w:sz="4" w:space="0" w:color="auto"/>
              <w:bottom w:val="nil"/>
            </w:tcBorders>
            <w:vAlign w:val="center"/>
          </w:tcPr>
          <w:p w:rsidR="002A3076" w:rsidRDefault="002A3076">
            <w:pPr>
              <w:pStyle w:val="ConsPlusNormal"/>
              <w:jc w:val="center"/>
            </w:pPr>
            <w:r>
              <w:t>У1</w:t>
            </w:r>
          </w:p>
        </w:tc>
        <w:tc>
          <w:tcPr>
            <w:tcW w:w="1200" w:type="dxa"/>
            <w:tcBorders>
              <w:top w:val="single" w:sz="4" w:space="0" w:color="auto"/>
              <w:bottom w:val="nil"/>
            </w:tcBorders>
            <w:vAlign w:val="center"/>
          </w:tcPr>
          <w:p w:rsidR="002A3076" w:rsidRDefault="002A3076">
            <w:pPr>
              <w:pStyle w:val="ConsPlusNormal"/>
              <w:jc w:val="center"/>
            </w:pPr>
            <w:r>
              <w:t>У2</w:t>
            </w:r>
          </w:p>
        </w:tc>
      </w:tr>
      <w:tr w:rsidR="002A3076">
        <w:tblPrEx>
          <w:tblBorders>
            <w:insideH w:val="none" w:sz="0" w:space="0" w:color="auto"/>
          </w:tblBorders>
        </w:tblPrEx>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nil"/>
            </w:tcBorders>
            <w:vAlign w:val="center"/>
          </w:tcPr>
          <w:p w:rsidR="002A3076" w:rsidRDefault="002A3076">
            <w:pPr>
              <w:pStyle w:val="ConsPlusNormal"/>
              <w:jc w:val="center"/>
            </w:pPr>
            <w:r>
              <w:t>2</w:t>
            </w:r>
          </w:p>
        </w:tc>
        <w:tc>
          <w:tcPr>
            <w:tcW w:w="1134" w:type="dxa"/>
            <w:tcBorders>
              <w:top w:val="nil"/>
              <w:bottom w:val="nil"/>
            </w:tcBorders>
            <w:vAlign w:val="center"/>
          </w:tcPr>
          <w:p w:rsidR="002A3076" w:rsidRDefault="002A3076">
            <w:pPr>
              <w:pStyle w:val="ConsPlusNormal"/>
              <w:jc w:val="center"/>
            </w:pPr>
            <w:r>
              <w:t>У1</w:t>
            </w:r>
          </w:p>
        </w:tc>
        <w:tc>
          <w:tcPr>
            <w:tcW w:w="1304" w:type="dxa"/>
            <w:tcBorders>
              <w:top w:val="nil"/>
              <w:bottom w:val="nil"/>
            </w:tcBorders>
            <w:vAlign w:val="center"/>
          </w:tcPr>
          <w:p w:rsidR="002A3076" w:rsidRDefault="002A3076">
            <w:pPr>
              <w:pStyle w:val="ConsPlusNormal"/>
              <w:jc w:val="center"/>
            </w:pPr>
            <w:r>
              <w:t>У2</w:t>
            </w:r>
          </w:p>
        </w:tc>
        <w:tc>
          <w:tcPr>
            <w:tcW w:w="1134" w:type="dxa"/>
            <w:tcBorders>
              <w:top w:val="nil"/>
              <w:bottom w:val="nil"/>
            </w:tcBorders>
            <w:vAlign w:val="center"/>
          </w:tcPr>
          <w:p w:rsidR="002A3076" w:rsidRDefault="002A3076">
            <w:pPr>
              <w:pStyle w:val="ConsPlusNormal"/>
              <w:jc w:val="center"/>
            </w:pPr>
            <w:r>
              <w:t>У3</w:t>
            </w:r>
          </w:p>
        </w:tc>
        <w:tc>
          <w:tcPr>
            <w:tcW w:w="1190" w:type="dxa"/>
            <w:tcBorders>
              <w:top w:val="nil"/>
              <w:bottom w:val="nil"/>
            </w:tcBorders>
            <w:vAlign w:val="center"/>
          </w:tcPr>
          <w:p w:rsidR="002A3076" w:rsidRDefault="002A3076">
            <w:pPr>
              <w:pStyle w:val="ConsPlusNormal"/>
              <w:jc w:val="center"/>
            </w:pPr>
            <w:r>
              <w:t>У2</w:t>
            </w:r>
          </w:p>
        </w:tc>
        <w:tc>
          <w:tcPr>
            <w:tcW w:w="1200" w:type="dxa"/>
            <w:tcBorders>
              <w:top w:val="nil"/>
              <w:bottom w:val="nil"/>
            </w:tcBorders>
            <w:vAlign w:val="center"/>
          </w:tcPr>
          <w:p w:rsidR="002A3076" w:rsidRDefault="002A3076">
            <w:pPr>
              <w:pStyle w:val="ConsPlusNormal"/>
              <w:jc w:val="center"/>
            </w:pPr>
            <w:r>
              <w:t>У3</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w:t>
            </w:r>
          </w:p>
        </w:tc>
        <w:tc>
          <w:tcPr>
            <w:tcW w:w="1134" w:type="dxa"/>
            <w:tcBorders>
              <w:top w:val="nil"/>
              <w:bottom w:val="single" w:sz="4" w:space="0" w:color="auto"/>
            </w:tcBorders>
            <w:vAlign w:val="center"/>
          </w:tcPr>
          <w:p w:rsidR="002A3076" w:rsidRDefault="002A3076">
            <w:pPr>
              <w:pStyle w:val="ConsPlusNormal"/>
              <w:jc w:val="center"/>
            </w:pPr>
            <w:r>
              <w:t>У2</w:t>
            </w:r>
          </w:p>
        </w:tc>
        <w:tc>
          <w:tcPr>
            <w:tcW w:w="1304" w:type="dxa"/>
            <w:tcBorders>
              <w:top w:val="nil"/>
              <w:bottom w:val="single" w:sz="4" w:space="0" w:color="auto"/>
            </w:tcBorders>
            <w:vAlign w:val="center"/>
          </w:tcPr>
          <w:p w:rsidR="002A3076" w:rsidRDefault="002A3076">
            <w:pPr>
              <w:pStyle w:val="ConsPlusNormal"/>
              <w:jc w:val="center"/>
            </w:pPr>
            <w:r>
              <w:t>У3</w:t>
            </w:r>
          </w:p>
        </w:tc>
        <w:tc>
          <w:tcPr>
            <w:tcW w:w="1134" w:type="dxa"/>
            <w:tcBorders>
              <w:top w:val="nil"/>
              <w:bottom w:val="single" w:sz="4" w:space="0" w:color="auto"/>
            </w:tcBorders>
            <w:vAlign w:val="center"/>
          </w:tcPr>
          <w:p w:rsidR="002A3076" w:rsidRDefault="002A3076">
            <w:pPr>
              <w:pStyle w:val="ConsPlusNormal"/>
              <w:jc w:val="center"/>
            </w:pPr>
            <w:r>
              <w:t>У4</w:t>
            </w:r>
          </w:p>
        </w:tc>
        <w:tc>
          <w:tcPr>
            <w:tcW w:w="1190" w:type="dxa"/>
            <w:tcBorders>
              <w:top w:val="nil"/>
              <w:bottom w:val="single" w:sz="4" w:space="0" w:color="auto"/>
            </w:tcBorders>
            <w:vAlign w:val="center"/>
          </w:tcPr>
          <w:p w:rsidR="002A3076" w:rsidRDefault="002A3076">
            <w:pPr>
              <w:pStyle w:val="ConsPlusNormal"/>
              <w:jc w:val="center"/>
            </w:pPr>
            <w:r>
              <w:t>У3</w:t>
            </w:r>
          </w:p>
        </w:tc>
        <w:tc>
          <w:tcPr>
            <w:tcW w:w="1200" w:type="dxa"/>
            <w:tcBorders>
              <w:top w:val="nil"/>
              <w:bottom w:val="single" w:sz="4" w:space="0" w:color="auto"/>
            </w:tcBorders>
            <w:vAlign w:val="center"/>
          </w:tcPr>
          <w:p w:rsidR="002A3076" w:rsidRDefault="002A3076">
            <w:pPr>
              <w:pStyle w:val="ConsPlusNormal"/>
              <w:jc w:val="center"/>
            </w:pPr>
            <w:r>
              <w:t>У4</w:t>
            </w:r>
          </w:p>
        </w:tc>
      </w:tr>
      <w:tr w:rsidR="002A3076">
        <w:tc>
          <w:tcPr>
            <w:tcW w:w="1176" w:type="dxa"/>
            <w:vMerge w:val="restart"/>
            <w:tcBorders>
              <w:top w:val="single" w:sz="4" w:space="0" w:color="auto"/>
              <w:bottom w:val="single" w:sz="4" w:space="0" w:color="auto"/>
            </w:tcBorders>
          </w:tcPr>
          <w:p w:rsidR="002A3076" w:rsidRDefault="002A3076">
            <w:pPr>
              <w:pStyle w:val="ConsPlusNormal"/>
            </w:pPr>
            <w:r>
              <w:t>С внутренней стороны кривой или на прямом участке</w:t>
            </w:r>
          </w:p>
        </w:tc>
        <w:tc>
          <w:tcPr>
            <w:tcW w:w="1077" w:type="dxa"/>
            <w:vMerge w:val="restart"/>
            <w:tcBorders>
              <w:top w:val="single" w:sz="4" w:space="0" w:color="auto"/>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1 (пешеходный тротуар)</w:t>
            </w:r>
          </w:p>
        </w:tc>
        <w:tc>
          <w:tcPr>
            <w:tcW w:w="850" w:type="dxa"/>
            <w:tcBorders>
              <w:top w:val="single" w:sz="4" w:space="0" w:color="auto"/>
              <w:bottom w:val="nil"/>
            </w:tcBorders>
            <w:vAlign w:val="center"/>
          </w:tcPr>
          <w:p w:rsidR="002A3076" w:rsidRDefault="002A3076">
            <w:pPr>
              <w:pStyle w:val="ConsPlusNormal"/>
              <w:jc w:val="center"/>
            </w:pPr>
            <w:r>
              <w:t>1</w:t>
            </w:r>
          </w:p>
        </w:tc>
        <w:tc>
          <w:tcPr>
            <w:tcW w:w="1134" w:type="dxa"/>
            <w:tcBorders>
              <w:top w:val="single" w:sz="4" w:space="0" w:color="auto"/>
              <w:bottom w:val="nil"/>
            </w:tcBorders>
            <w:vAlign w:val="center"/>
          </w:tcPr>
          <w:p w:rsidR="002A3076" w:rsidRDefault="002A3076">
            <w:pPr>
              <w:pStyle w:val="ConsPlusNormal"/>
              <w:jc w:val="center"/>
            </w:pPr>
            <w:r>
              <w:t>У1 &lt;1&gt;</w:t>
            </w:r>
          </w:p>
        </w:tc>
        <w:tc>
          <w:tcPr>
            <w:tcW w:w="1304" w:type="dxa"/>
            <w:tcBorders>
              <w:top w:val="single" w:sz="4" w:space="0" w:color="auto"/>
              <w:bottom w:val="nil"/>
            </w:tcBorders>
            <w:vAlign w:val="center"/>
          </w:tcPr>
          <w:p w:rsidR="002A3076" w:rsidRDefault="002A3076">
            <w:pPr>
              <w:pStyle w:val="ConsPlusNormal"/>
              <w:jc w:val="center"/>
            </w:pPr>
            <w:r>
              <w:t>У1 &lt;1&gt;</w:t>
            </w:r>
          </w:p>
        </w:tc>
        <w:tc>
          <w:tcPr>
            <w:tcW w:w="1134" w:type="dxa"/>
            <w:tcBorders>
              <w:top w:val="single" w:sz="4" w:space="0" w:color="auto"/>
              <w:bottom w:val="nil"/>
            </w:tcBorders>
            <w:vAlign w:val="center"/>
          </w:tcPr>
          <w:p w:rsidR="002A3076" w:rsidRDefault="002A3076">
            <w:pPr>
              <w:pStyle w:val="ConsPlusNormal"/>
              <w:jc w:val="center"/>
            </w:pPr>
            <w:r>
              <w:t>У1</w:t>
            </w:r>
          </w:p>
        </w:tc>
        <w:tc>
          <w:tcPr>
            <w:tcW w:w="1190" w:type="dxa"/>
            <w:tcBorders>
              <w:top w:val="single" w:sz="4" w:space="0" w:color="auto"/>
              <w:bottom w:val="nil"/>
            </w:tcBorders>
            <w:vAlign w:val="center"/>
          </w:tcPr>
          <w:p w:rsidR="002A3076" w:rsidRDefault="002A3076">
            <w:pPr>
              <w:pStyle w:val="ConsPlusNormal"/>
              <w:jc w:val="center"/>
            </w:pPr>
            <w:r>
              <w:t>У1 &lt;1&gt;</w:t>
            </w:r>
          </w:p>
        </w:tc>
        <w:tc>
          <w:tcPr>
            <w:tcW w:w="1200" w:type="dxa"/>
            <w:tcBorders>
              <w:top w:val="single" w:sz="4" w:space="0" w:color="auto"/>
              <w:bottom w:val="nil"/>
            </w:tcBorders>
            <w:vAlign w:val="center"/>
          </w:tcPr>
          <w:p w:rsidR="002A3076" w:rsidRDefault="002A3076">
            <w:pPr>
              <w:pStyle w:val="ConsPlusNormal"/>
              <w:jc w:val="center"/>
            </w:pPr>
            <w:r>
              <w:t>У1</w:t>
            </w:r>
          </w:p>
        </w:tc>
      </w:tr>
      <w:tr w:rsidR="002A3076">
        <w:tblPrEx>
          <w:tblBorders>
            <w:insideH w:val="none" w:sz="0" w:space="0" w:color="auto"/>
          </w:tblBorders>
        </w:tblPrEx>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nil"/>
            </w:tcBorders>
            <w:vAlign w:val="center"/>
          </w:tcPr>
          <w:p w:rsidR="002A3076" w:rsidRDefault="002A3076">
            <w:pPr>
              <w:pStyle w:val="ConsPlusNormal"/>
              <w:jc w:val="center"/>
            </w:pPr>
            <w:r>
              <w:t>2</w:t>
            </w:r>
          </w:p>
        </w:tc>
        <w:tc>
          <w:tcPr>
            <w:tcW w:w="1134" w:type="dxa"/>
            <w:tcBorders>
              <w:top w:val="nil"/>
              <w:bottom w:val="nil"/>
            </w:tcBorders>
            <w:vAlign w:val="center"/>
          </w:tcPr>
          <w:p w:rsidR="002A3076" w:rsidRDefault="002A3076">
            <w:pPr>
              <w:pStyle w:val="ConsPlusNormal"/>
              <w:jc w:val="center"/>
            </w:pPr>
            <w:r>
              <w:t>У1 &lt;1&gt;</w:t>
            </w:r>
          </w:p>
        </w:tc>
        <w:tc>
          <w:tcPr>
            <w:tcW w:w="1304" w:type="dxa"/>
            <w:tcBorders>
              <w:top w:val="nil"/>
              <w:bottom w:val="nil"/>
            </w:tcBorders>
            <w:vAlign w:val="center"/>
          </w:tcPr>
          <w:p w:rsidR="002A3076" w:rsidRDefault="002A3076">
            <w:pPr>
              <w:pStyle w:val="ConsPlusNormal"/>
              <w:jc w:val="center"/>
            </w:pPr>
            <w:r>
              <w:t>У1</w:t>
            </w:r>
          </w:p>
        </w:tc>
        <w:tc>
          <w:tcPr>
            <w:tcW w:w="1134" w:type="dxa"/>
            <w:tcBorders>
              <w:top w:val="nil"/>
              <w:bottom w:val="nil"/>
            </w:tcBorders>
            <w:vAlign w:val="center"/>
          </w:tcPr>
          <w:p w:rsidR="002A3076" w:rsidRDefault="002A3076">
            <w:pPr>
              <w:pStyle w:val="ConsPlusNormal"/>
              <w:jc w:val="center"/>
            </w:pPr>
            <w:r>
              <w:t>У2</w:t>
            </w:r>
          </w:p>
        </w:tc>
        <w:tc>
          <w:tcPr>
            <w:tcW w:w="1190" w:type="dxa"/>
            <w:tcBorders>
              <w:top w:val="nil"/>
              <w:bottom w:val="nil"/>
            </w:tcBorders>
            <w:vAlign w:val="center"/>
          </w:tcPr>
          <w:p w:rsidR="002A3076" w:rsidRDefault="002A3076">
            <w:pPr>
              <w:pStyle w:val="ConsPlusNormal"/>
              <w:jc w:val="center"/>
            </w:pPr>
            <w:r>
              <w:t>У1</w:t>
            </w:r>
          </w:p>
        </w:tc>
        <w:tc>
          <w:tcPr>
            <w:tcW w:w="1200" w:type="dxa"/>
            <w:tcBorders>
              <w:top w:val="nil"/>
              <w:bottom w:val="nil"/>
            </w:tcBorders>
            <w:vAlign w:val="center"/>
          </w:tcPr>
          <w:p w:rsidR="002A3076" w:rsidRDefault="002A3076">
            <w:pPr>
              <w:pStyle w:val="ConsPlusNormal"/>
              <w:jc w:val="center"/>
            </w:pPr>
            <w:r>
              <w:t>У2</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w:t>
            </w:r>
          </w:p>
        </w:tc>
        <w:tc>
          <w:tcPr>
            <w:tcW w:w="1134" w:type="dxa"/>
            <w:tcBorders>
              <w:top w:val="nil"/>
              <w:bottom w:val="single" w:sz="4" w:space="0" w:color="auto"/>
            </w:tcBorders>
            <w:vAlign w:val="center"/>
          </w:tcPr>
          <w:p w:rsidR="002A3076" w:rsidRDefault="002A3076">
            <w:pPr>
              <w:pStyle w:val="ConsPlusNormal"/>
              <w:jc w:val="center"/>
            </w:pPr>
            <w:r>
              <w:t>У1</w:t>
            </w:r>
          </w:p>
        </w:tc>
        <w:tc>
          <w:tcPr>
            <w:tcW w:w="1304" w:type="dxa"/>
            <w:tcBorders>
              <w:top w:val="nil"/>
              <w:bottom w:val="single" w:sz="4" w:space="0" w:color="auto"/>
            </w:tcBorders>
            <w:vAlign w:val="center"/>
          </w:tcPr>
          <w:p w:rsidR="002A3076" w:rsidRDefault="002A3076">
            <w:pPr>
              <w:pStyle w:val="ConsPlusNormal"/>
              <w:jc w:val="center"/>
            </w:pPr>
            <w:r>
              <w:t>У2</w:t>
            </w:r>
          </w:p>
        </w:tc>
        <w:tc>
          <w:tcPr>
            <w:tcW w:w="1134" w:type="dxa"/>
            <w:tcBorders>
              <w:top w:val="nil"/>
              <w:bottom w:val="single" w:sz="4" w:space="0" w:color="auto"/>
            </w:tcBorders>
            <w:vAlign w:val="center"/>
          </w:tcPr>
          <w:p w:rsidR="002A3076" w:rsidRDefault="002A3076">
            <w:pPr>
              <w:pStyle w:val="ConsPlusNormal"/>
              <w:jc w:val="center"/>
            </w:pPr>
            <w:r>
              <w:t>У3</w:t>
            </w:r>
          </w:p>
        </w:tc>
        <w:tc>
          <w:tcPr>
            <w:tcW w:w="1190" w:type="dxa"/>
            <w:tcBorders>
              <w:top w:val="nil"/>
              <w:bottom w:val="single" w:sz="4" w:space="0" w:color="auto"/>
            </w:tcBorders>
            <w:vAlign w:val="center"/>
          </w:tcPr>
          <w:p w:rsidR="002A3076" w:rsidRDefault="002A3076">
            <w:pPr>
              <w:pStyle w:val="ConsPlusNormal"/>
              <w:jc w:val="center"/>
            </w:pPr>
            <w:r>
              <w:t>У2</w:t>
            </w:r>
          </w:p>
        </w:tc>
        <w:tc>
          <w:tcPr>
            <w:tcW w:w="1200" w:type="dxa"/>
            <w:tcBorders>
              <w:top w:val="nil"/>
              <w:bottom w:val="single" w:sz="4" w:space="0" w:color="auto"/>
            </w:tcBorders>
            <w:vAlign w:val="center"/>
          </w:tcPr>
          <w:p w:rsidR="002A3076" w:rsidRDefault="002A3076">
            <w:pPr>
              <w:pStyle w:val="ConsPlusNormal"/>
              <w:jc w:val="center"/>
            </w:pPr>
            <w:r>
              <w:t>У3</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val="restart"/>
            <w:tcBorders>
              <w:top w:val="single" w:sz="4" w:space="0" w:color="auto"/>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0,75 (служебный проход)</w:t>
            </w:r>
          </w:p>
        </w:tc>
        <w:tc>
          <w:tcPr>
            <w:tcW w:w="850" w:type="dxa"/>
            <w:tcBorders>
              <w:top w:val="single" w:sz="4" w:space="0" w:color="auto"/>
              <w:bottom w:val="nil"/>
            </w:tcBorders>
            <w:vAlign w:val="center"/>
          </w:tcPr>
          <w:p w:rsidR="002A3076" w:rsidRDefault="002A3076">
            <w:pPr>
              <w:pStyle w:val="ConsPlusNormal"/>
              <w:jc w:val="center"/>
            </w:pPr>
            <w:r>
              <w:t>1</w:t>
            </w:r>
          </w:p>
        </w:tc>
        <w:tc>
          <w:tcPr>
            <w:tcW w:w="1134" w:type="dxa"/>
            <w:tcBorders>
              <w:top w:val="single" w:sz="4" w:space="0" w:color="auto"/>
              <w:bottom w:val="nil"/>
            </w:tcBorders>
            <w:vAlign w:val="center"/>
          </w:tcPr>
          <w:p w:rsidR="002A3076" w:rsidRDefault="002A3076">
            <w:pPr>
              <w:pStyle w:val="ConsPlusNormal"/>
              <w:jc w:val="center"/>
            </w:pPr>
            <w:r>
              <w:t>У1 &lt;1&gt;</w:t>
            </w:r>
          </w:p>
        </w:tc>
        <w:tc>
          <w:tcPr>
            <w:tcW w:w="1304" w:type="dxa"/>
            <w:tcBorders>
              <w:top w:val="single" w:sz="4" w:space="0" w:color="auto"/>
              <w:bottom w:val="nil"/>
            </w:tcBorders>
            <w:vAlign w:val="center"/>
          </w:tcPr>
          <w:p w:rsidR="002A3076" w:rsidRDefault="002A3076">
            <w:pPr>
              <w:pStyle w:val="ConsPlusNormal"/>
              <w:jc w:val="center"/>
            </w:pPr>
            <w:r>
              <w:t>У1 &lt;1&gt;</w:t>
            </w:r>
          </w:p>
        </w:tc>
        <w:tc>
          <w:tcPr>
            <w:tcW w:w="1134" w:type="dxa"/>
            <w:tcBorders>
              <w:top w:val="single" w:sz="4" w:space="0" w:color="auto"/>
              <w:bottom w:val="nil"/>
            </w:tcBorders>
            <w:vAlign w:val="center"/>
          </w:tcPr>
          <w:p w:rsidR="002A3076" w:rsidRDefault="002A3076">
            <w:pPr>
              <w:pStyle w:val="ConsPlusNormal"/>
              <w:jc w:val="center"/>
            </w:pPr>
            <w:r>
              <w:t>У1 &lt;1&gt;</w:t>
            </w:r>
          </w:p>
        </w:tc>
        <w:tc>
          <w:tcPr>
            <w:tcW w:w="1190" w:type="dxa"/>
            <w:tcBorders>
              <w:top w:val="single" w:sz="4" w:space="0" w:color="auto"/>
              <w:bottom w:val="nil"/>
            </w:tcBorders>
            <w:vAlign w:val="center"/>
          </w:tcPr>
          <w:p w:rsidR="002A3076" w:rsidRDefault="002A3076">
            <w:pPr>
              <w:pStyle w:val="ConsPlusNormal"/>
              <w:jc w:val="center"/>
            </w:pPr>
            <w:r>
              <w:t>У1 &lt;1&gt;</w:t>
            </w:r>
          </w:p>
        </w:tc>
        <w:tc>
          <w:tcPr>
            <w:tcW w:w="1200" w:type="dxa"/>
            <w:tcBorders>
              <w:top w:val="single" w:sz="4" w:space="0" w:color="auto"/>
              <w:bottom w:val="nil"/>
            </w:tcBorders>
            <w:vAlign w:val="center"/>
          </w:tcPr>
          <w:p w:rsidR="002A3076" w:rsidRDefault="002A3076">
            <w:pPr>
              <w:pStyle w:val="ConsPlusNormal"/>
              <w:jc w:val="center"/>
            </w:pPr>
            <w:r>
              <w:t>У1 &lt;1&gt;</w:t>
            </w:r>
          </w:p>
        </w:tc>
      </w:tr>
      <w:tr w:rsidR="002A3076">
        <w:tblPrEx>
          <w:tblBorders>
            <w:insideH w:val="none" w:sz="0" w:space="0" w:color="auto"/>
          </w:tblBorders>
        </w:tblPrEx>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nil"/>
            </w:tcBorders>
            <w:vAlign w:val="center"/>
          </w:tcPr>
          <w:p w:rsidR="002A3076" w:rsidRDefault="002A3076">
            <w:pPr>
              <w:pStyle w:val="ConsPlusNormal"/>
              <w:jc w:val="center"/>
            </w:pPr>
            <w:r>
              <w:t>2</w:t>
            </w:r>
          </w:p>
        </w:tc>
        <w:tc>
          <w:tcPr>
            <w:tcW w:w="1134" w:type="dxa"/>
            <w:tcBorders>
              <w:top w:val="nil"/>
              <w:bottom w:val="nil"/>
            </w:tcBorders>
            <w:vAlign w:val="center"/>
          </w:tcPr>
          <w:p w:rsidR="002A3076" w:rsidRDefault="002A3076">
            <w:pPr>
              <w:pStyle w:val="ConsPlusNormal"/>
              <w:jc w:val="center"/>
            </w:pPr>
            <w:r>
              <w:t>У1 &lt;1&gt;</w:t>
            </w:r>
          </w:p>
        </w:tc>
        <w:tc>
          <w:tcPr>
            <w:tcW w:w="1304" w:type="dxa"/>
            <w:tcBorders>
              <w:top w:val="nil"/>
              <w:bottom w:val="nil"/>
            </w:tcBorders>
            <w:vAlign w:val="center"/>
          </w:tcPr>
          <w:p w:rsidR="002A3076" w:rsidRDefault="002A3076">
            <w:pPr>
              <w:pStyle w:val="ConsPlusNormal"/>
              <w:jc w:val="center"/>
            </w:pPr>
            <w:r>
              <w:t>У1 &lt;1&gt;</w:t>
            </w:r>
          </w:p>
        </w:tc>
        <w:tc>
          <w:tcPr>
            <w:tcW w:w="1134" w:type="dxa"/>
            <w:tcBorders>
              <w:top w:val="nil"/>
              <w:bottom w:val="nil"/>
            </w:tcBorders>
            <w:vAlign w:val="center"/>
          </w:tcPr>
          <w:p w:rsidR="002A3076" w:rsidRDefault="002A3076">
            <w:pPr>
              <w:pStyle w:val="ConsPlusNormal"/>
              <w:jc w:val="center"/>
            </w:pPr>
            <w:r>
              <w:t>У1</w:t>
            </w:r>
          </w:p>
        </w:tc>
        <w:tc>
          <w:tcPr>
            <w:tcW w:w="1190" w:type="dxa"/>
            <w:tcBorders>
              <w:top w:val="nil"/>
              <w:bottom w:val="nil"/>
            </w:tcBorders>
            <w:vAlign w:val="center"/>
          </w:tcPr>
          <w:p w:rsidR="002A3076" w:rsidRDefault="002A3076">
            <w:pPr>
              <w:pStyle w:val="ConsPlusNormal"/>
              <w:jc w:val="center"/>
            </w:pPr>
            <w:r>
              <w:t>У1 &lt;1&gt;</w:t>
            </w:r>
          </w:p>
        </w:tc>
        <w:tc>
          <w:tcPr>
            <w:tcW w:w="1200" w:type="dxa"/>
            <w:tcBorders>
              <w:top w:val="nil"/>
              <w:bottom w:val="nil"/>
            </w:tcBorders>
            <w:vAlign w:val="center"/>
          </w:tcPr>
          <w:p w:rsidR="002A3076" w:rsidRDefault="002A3076">
            <w:pPr>
              <w:pStyle w:val="ConsPlusNormal"/>
              <w:jc w:val="center"/>
            </w:pPr>
            <w:r>
              <w:t>У1</w:t>
            </w:r>
          </w:p>
        </w:tc>
      </w:tr>
      <w:tr w:rsidR="002A3076">
        <w:tc>
          <w:tcPr>
            <w:tcW w:w="1176" w:type="dxa"/>
            <w:vMerge/>
            <w:tcBorders>
              <w:top w:val="single" w:sz="4" w:space="0" w:color="auto"/>
              <w:bottom w:val="single" w:sz="4" w:space="0" w:color="auto"/>
            </w:tcBorders>
          </w:tcPr>
          <w:p w:rsidR="002A3076" w:rsidRDefault="002A3076">
            <w:pPr>
              <w:pStyle w:val="ConsPlusNormal"/>
            </w:pPr>
          </w:p>
        </w:tc>
        <w:tc>
          <w:tcPr>
            <w:tcW w:w="1077" w:type="dxa"/>
            <w:vMerge/>
            <w:tcBorders>
              <w:top w:val="single" w:sz="4" w:space="0" w:color="auto"/>
              <w:bottom w:val="single" w:sz="4" w:space="0" w:color="auto"/>
            </w:tcBorders>
          </w:tcPr>
          <w:p w:rsidR="002A3076" w:rsidRDefault="002A3076">
            <w:pPr>
              <w:pStyle w:val="ConsPlusNormal"/>
            </w:pPr>
          </w:p>
        </w:tc>
        <w:tc>
          <w:tcPr>
            <w:tcW w:w="850" w:type="dxa"/>
            <w:tcBorders>
              <w:top w:val="nil"/>
              <w:bottom w:val="single" w:sz="4" w:space="0" w:color="auto"/>
            </w:tcBorders>
            <w:vAlign w:val="center"/>
          </w:tcPr>
          <w:p w:rsidR="002A3076" w:rsidRDefault="002A3076">
            <w:pPr>
              <w:pStyle w:val="ConsPlusNormal"/>
              <w:jc w:val="center"/>
            </w:pPr>
            <w:r>
              <w:rPr>
                <w:noProof/>
                <w:position w:val="-2"/>
              </w:rPr>
              <w:drawing>
                <wp:inline distT="0" distB="0" distL="0" distR="0">
                  <wp:extent cx="142240" cy="1676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3</w:t>
            </w:r>
          </w:p>
        </w:tc>
        <w:tc>
          <w:tcPr>
            <w:tcW w:w="1134" w:type="dxa"/>
            <w:tcBorders>
              <w:top w:val="nil"/>
              <w:bottom w:val="single" w:sz="4" w:space="0" w:color="auto"/>
            </w:tcBorders>
            <w:vAlign w:val="center"/>
          </w:tcPr>
          <w:p w:rsidR="002A3076" w:rsidRDefault="002A3076">
            <w:pPr>
              <w:pStyle w:val="ConsPlusNormal"/>
              <w:jc w:val="center"/>
            </w:pPr>
            <w:r>
              <w:t>У1 &lt;1&gt;</w:t>
            </w:r>
          </w:p>
        </w:tc>
        <w:tc>
          <w:tcPr>
            <w:tcW w:w="1304" w:type="dxa"/>
            <w:tcBorders>
              <w:top w:val="nil"/>
              <w:bottom w:val="single" w:sz="4" w:space="0" w:color="auto"/>
            </w:tcBorders>
            <w:vAlign w:val="center"/>
          </w:tcPr>
          <w:p w:rsidR="002A3076" w:rsidRDefault="002A3076">
            <w:pPr>
              <w:pStyle w:val="ConsPlusNormal"/>
              <w:jc w:val="center"/>
            </w:pPr>
            <w:r>
              <w:t>У1</w:t>
            </w:r>
          </w:p>
        </w:tc>
        <w:tc>
          <w:tcPr>
            <w:tcW w:w="1134" w:type="dxa"/>
            <w:tcBorders>
              <w:top w:val="nil"/>
              <w:bottom w:val="single" w:sz="4" w:space="0" w:color="auto"/>
            </w:tcBorders>
            <w:vAlign w:val="center"/>
          </w:tcPr>
          <w:p w:rsidR="002A3076" w:rsidRDefault="002A3076">
            <w:pPr>
              <w:pStyle w:val="ConsPlusNormal"/>
              <w:jc w:val="center"/>
            </w:pPr>
            <w:r>
              <w:t>У2</w:t>
            </w:r>
          </w:p>
        </w:tc>
        <w:tc>
          <w:tcPr>
            <w:tcW w:w="1190" w:type="dxa"/>
            <w:tcBorders>
              <w:top w:val="nil"/>
              <w:bottom w:val="single" w:sz="4" w:space="0" w:color="auto"/>
            </w:tcBorders>
            <w:vAlign w:val="center"/>
          </w:tcPr>
          <w:p w:rsidR="002A3076" w:rsidRDefault="002A3076">
            <w:pPr>
              <w:pStyle w:val="ConsPlusNormal"/>
              <w:jc w:val="center"/>
            </w:pPr>
            <w:r>
              <w:t>У1</w:t>
            </w:r>
          </w:p>
        </w:tc>
        <w:tc>
          <w:tcPr>
            <w:tcW w:w="1200" w:type="dxa"/>
            <w:tcBorders>
              <w:top w:val="nil"/>
              <w:bottom w:val="single" w:sz="4" w:space="0" w:color="auto"/>
            </w:tcBorders>
            <w:vAlign w:val="center"/>
          </w:tcPr>
          <w:p w:rsidR="002A3076" w:rsidRDefault="002A3076">
            <w:pPr>
              <w:pStyle w:val="ConsPlusNormal"/>
              <w:jc w:val="center"/>
            </w:pPr>
            <w:r>
              <w:t>У2</w:t>
            </w:r>
          </w:p>
        </w:tc>
      </w:tr>
      <w:tr w:rsidR="002A3076">
        <w:tc>
          <w:tcPr>
            <w:tcW w:w="9065" w:type="dxa"/>
            <w:gridSpan w:val="8"/>
            <w:tcBorders>
              <w:top w:val="single" w:sz="4" w:space="0" w:color="auto"/>
              <w:bottom w:val="single" w:sz="4" w:space="0" w:color="auto"/>
            </w:tcBorders>
          </w:tcPr>
          <w:p w:rsidR="002A3076" w:rsidRDefault="002A3076">
            <w:pPr>
              <w:pStyle w:val="ConsPlusNormal"/>
              <w:ind w:firstLine="283"/>
              <w:jc w:val="both"/>
            </w:pPr>
            <w:r>
              <w:t>&lt;1&gt; Для случаев, когда функции ограждения выполняет бордюрный камень высотой 0,4 м с подъемом тротуара или служебного прохода на указанную высоту.</w:t>
            </w:r>
          </w:p>
        </w:tc>
      </w:tr>
    </w:tbl>
    <w:p w:rsidR="002A3076" w:rsidRDefault="002A3076">
      <w:pPr>
        <w:pStyle w:val="ConsPlusNormal"/>
        <w:jc w:val="both"/>
      </w:pPr>
    </w:p>
    <w:p w:rsidR="002A3076" w:rsidRDefault="002A3076">
      <w:pPr>
        <w:pStyle w:val="ConsPlusNormal"/>
        <w:ind w:firstLine="540"/>
        <w:jc w:val="both"/>
      </w:pPr>
      <w:r>
        <w:t xml:space="preserve">8.1.8 Прогиб барьерных, тросовых или комбинированных &lt;*&gt; (далее - деформируемых) ограждений, устанавливаемых на обочине, не должен превышать расстояние от продольной оси балки недеформированного ограждения (для тросового ограждения - от продольной оси троса) до бровки земляного полотна, увеличенное на 0,25 м </w:t>
      </w:r>
      <w:hyperlink w:anchor="P3861">
        <w:r>
          <w:rPr>
            <w:color w:val="0000FF"/>
          </w:rPr>
          <w:t>(рисунок В.28а)</w:t>
        </w:r>
      </w:hyperlink>
      <w:r>
        <w:t>.</w:t>
      </w:r>
    </w:p>
    <w:p w:rsidR="002A3076" w:rsidRDefault="002A3076">
      <w:pPr>
        <w:pStyle w:val="ConsPlusNormal"/>
        <w:spacing w:before="220"/>
        <w:ind w:firstLine="540"/>
        <w:jc w:val="both"/>
      </w:pPr>
      <w:r>
        <w:t>--------------------------------</w:t>
      </w:r>
    </w:p>
    <w:p w:rsidR="002A3076" w:rsidRDefault="002A3076">
      <w:pPr>
        <w:pStyle w:val="ConsPlusNormal"/>
        <w:spacing w:before="220"/>
        <w:ind w:firstLine="540"/>
        <w:jc w:val="both"/>
      </w:pPr>
      <w:r>
        <w:t xml:space="preserve">&lt;*&gt; Здесь и далее выбор места установки комбинированных ограждений по </w:t>
      </w:r>
      <w:hyperlink r:id="rId186">
        <w:r>
          <w:rPr>
            <w:color w:val="0000FF"/>
          </w:rPr>
          <w:t>ГОСТ Р 58351</w:t>
        </w:r>
      </w:hyperlink>
      <w:r>
        <w:t xml:space="preserve"> осуществляют по имеющему наибольшее значение показателю рабочей ширины или прогиба отдельно взятого ограждения, входящего в конструкцию комбинированного ограждения.</w:t>
      </w:r>
    </w:p>
    <w:p w:rsidR="002A3076" w:rsidRDefault="002A3076">
      <w:pPr>
        <w:pStyle w:val="ConsPlusNormal"/>
        <w:jc w:val="both"/>
      </w:pPr>
    </w:p>
    <w:p w:rsidR="002A3076" w:rsidRDefault="002A3076">
      <w:pPr>
        <w:pStyle w:val="ConsPlusNormal"/>
        <w:ind w:firstLine="540"/>
        <w:jc w:val="both"/>
      </w:pPr>
      <w:r>
        <w:t>Рабочая ширина не должна превышать расстояние от лицевой поверхности балки барьерного ограждения (для тросового - от продольной оси троса) до массивного препятствия (</w:t>
      </w:r>
      <w:hyperlink w:anchor="P3861">
        <w:r>
          <w:rPr>
            <w:color w:val="0000FF"/>
          </w:rPr>
          <w:t>рисунки В.28г</w:t>
        </w:r>
      </w:hyperlink>
      <w:r>
        <w:t xml:space="preserve">, </w:t>
      </w:r>
      <w:hyperlink w:anchor="P3861">
        <w:r>
          <w:rPr>
            <w:color w:val="0000FF"/>
          </w:rPr>
          <w:t>д</w:t>
        </w:r>
      </w:hyperlink>
      <w:r>
        <w:t>), находящегося на обочине или за ее пределами на расстоянии менее 4 м от кромки проезжей части.</w:t>
      </w:r>
    </w:p>
    <w:p w:rsidR="002A3076" w:rsidRDefault="002A3076">
      <w:pPr>
        <w:pStyle w:val="ConsPlusNormal"/>
        <w:spacing w:before="220"/>
        <w:ind w:firstLine="540"/>
        <w:jc w:val="both"/>
      </w:pPr>
      <w:r>
        <w:t>На обочине автомобильной дороги барьерное ограждение устанавливают на расстоянии от 0,50 до 0,85 м от бровки земляного полотна до стойки барьерного ограждения, парапетное, бордюрное и тросовое - на расстоянии 0,50 м от бровки земляного полотна до ближнего края парапетного и бордюрного ограждений или стойки тросового ограждения и не менее 1,00 м от кромки проезжей части до лицевой поверхности балки барьерного ограждения, до стойки тросового ограждения или до ближнего края бордюрного или парапетного ограждения (</w:t>
      </w:r>
      <w:hyperlink w:anchor="P3861">
        <w:r>
          <w:rPr>
            <w:color w:val="0000FF"/>
          </w:rPr>
          <w:t>рисунки В.28а</w:t>
        </w:r>
      </w:hyperlink>
      <w:r>
        <w:t xml:space="preserve">, </w:t>
      </w:r>
      <w:hyperlink w:anchor="P3861">
        <w:r>
          <w:rPr>
            <w:color w:val="0000FF"/>
          </w:rPr>
          <w:t>е</w:t>
        </w:r>
      </w:hyperlink>
      <w:r>
        <w:t>).</w:t>
      </w:r>
    </w:p>
    <w:p w:rsidR="002A3076" w:rsidRDefault="002A3076">
      <w:pPr>
        <w:pStyle w:val="ConsPlusNormal"/>
        <w:spacing w:before="220"/>
        <w:ind w:firstLine="540"/>
        <w:jc w:val="both"/>
      </w:pPr>
      <w:r>
        <w:t xml:space="preserve">При наличии на обочине или откосе насыпи массивного препятствия парапетное или бордюрное ограждение устанавливают на расстоянии от 0,30 до 0,50 м от него </w:t>
      </w:r>
      <w:hyperlink w:anchor="P3861">
        <w:r>
          <w:rPr>
            <w:color w:val="0000FF"/>
          </w:rPr>
          <w:t>(рисунок В.28ж)</w:t>
        </w:r>
      </w:hyperlink>
      <w:r>
        <w:t>.</w:t>
      </w:r>
    </w:p>
    <w:p w:rsidR="002A3076" w:rsidRDefault="002A3076">
      <w:pPr>
        <w:pStyle w:val="ConsPlusNormal"/>
        <w:spacing w:before="220"/>
        <w:ind w:firstLine="540"/>
        <w:jc w:val="both"/>
      </w:pPr>
      <w:r>
        <w:t>8.1.9 Рабочая ширина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2A3076" w:rsidRDefault="002A3076">
      <w:pPr>
        <w:pStyle w:val="ConsPlusNormal"/>
        <w:spacing w:before="220"/>
        <w:ind w:firstLine="540"/>
        <w:jc w:val="both"/>
      </w:pPr>
      <w:r>
        <w:t xml:space="preserve">- расстояние от лицевой поверхности балки барьерного ограждения (для тросового - от продольной оси троса) до кромки проезжей части </w:t>
      </w:r>
      <w:hyperlink w:anchor="P3861">
        <w:r>
          <w:rPr>
            <w:color w:val="0000FF"/>
          </w:rPr>
          <w:t>(рисунок В.28б)</w:t>
        </w:r>
      </w:hyperlink>
      <w:r>
        <w:t xml:space="preserve"> при установке ограждения посередине разделительной полосы шириной менее 3 м при отсутствии на ней массивных препятствий, кроме случаев установки ограждений по </w:t>
      </w:r>
      <w:hyperlink w:anchor="P1851">
        <w:r>
          <w:rPr>
            <w:color w:val="0000FF"/>
          </w:rPr>
          <w:t>8.1.2</w:t>
        </w:r>
      </w:hyperlink>
      <w:r>
        <w:t xml:space="preserve"> с обеспечением полосы безопасности не менее 0,5 м;</w:t>
      </w:r>
    </w:p>
    <w:p w:rsidR="002A3076" w:rsidRDefault="002A3076">
      <w:pPr>
        <w:pStyle w:val="ConsPlusNormal"/>
        <w:spacing w:before="220"/>
        <w:ind w:firstLine="540"/>
        <w:jc w:val="both"/>
      </w:pPr>
      <w:r>
        <w:t xml:space="preserve">- расстояние от лицевой поверхности балки барьерного ограждения (для тросового - от продольной оси троса) до массивного препятствия при установке барьерного ограждения по боковым сторонам разделительной полосы </w:t>
      </w:r>
      <w:hyperlink w:anchor="P3861">
        <w:r>
          <w:rPr>
            <w:color w:val="0000FF"/>
          </w:rPr>
          <w:t>(рисунок В.28в)</w:t>
        </w:r>
      </w:hyperlink>
      <w:r>
        <w:t xml:space="preserve"> при наличии на ней массивных препятствий.</w:t>
      </w:r>
    </w:p>
    <w:p w:rsidR="002A3076" w:rsidRDefault="002A3076">
      <w:pPr>
        <w:pStyle w:val="ConsPlusNormal"/>
        <w:spacing w:before="220"/>
        <w:ind w:firstLine="540"/>
        <w:jc w:val="both"/>
      </w:pPr>
      <w:r>
        <w:t xml:space="preserve">На разделительной полосе автомобильной дороги ограждения устанавливают на расстоянии не менее 1 м от кромки проезжей части, кроме случаев установки ограждений по </w:t>
      </w:r>
      <w:hyperlink w:anchor="P1851">
        <w:r>
          <w:rPr>
            <w:color w:val="0000FF"/>
          </w:rPr>
          <w:t>8.1.2</w:t>
        </w:r>
      </w:hyperlink>
      <w:r>
        <w:t xml:space="preserve"> с обеспечением полосы безопасности не менее 0,5 м (</w:t>
      </w:r>
      <w:hyperlink w:anchor="P3861">
        <w:r>
          <w:rPr>
            <w:color w:val="0000FF"/>
          </w:rPr>
          <w:t>рисунки В.28б</w:t>
        </w:r>
      </w:hyperlink>
      <w:r>
        <w:t xml:space="preserve">, </w:t>
      </w:r>
      <w:hyperlink w:anchor="P3861">
        <w:r>
          <w:rPr>
            <w:color w:val="0000FF"/>
          </w:rPr>
          <w:t>в</w:t>
        </w:r>
      </w:hyperlink>
      <w:r>
        <w:t xml:space="preserve">, </w:t>
      </w:r>
      <w:hyperlink w:anchor="P3861">
        <w:r>
          <w:rPr>
            <w:color w:val="0000FF"/>
          </w:rPr>
          <w:t>и</w:t>
        </w:r>
      </w:hyperlink>
      <w:r>
        <w:t xml:space="preserve">, </w:t>
      </w:r>
      <w:hyperlink w:anchor="P3861">
        <w:r>
          <w:rPr>
            <w:color w:val="0000FF"/>
          </w:rPr>
          <w:t>л</w:t>
        </w:r>
      </w:hyperlink>
      <w:r>
        <w:t>).</w:t>
      </w:r>
    </w:p>
    <w:p w:rsidR="002A3076" w:rsidRDefault="002A3076">
      <w:pPr>
        <w:pStyle w:val="ConsPlusNormal"/>
        <w:spacing w:before="220"/>
        <w:ind w:firstLine="540"/>
        <w:jc w:val="both"/>
      </w:pPr>
      <w:r>
        <w:t>8.1.10 На боковых сторонах городской дороги и улицы ограждения устанавливают на газоне между проезжей частью и тротуаром (</w:t>
      </w:r>
      <w:hyperlink w:anchor="P3872">
        <w:r>
          <w:rPr>
            <w:color w:val="0000FF"/>
          </w:rPr>
          <w:t>рисунки В.29а</w:t>
        </w:r>
      </w:hyperlink>
      <w:r>
        <w:t xml:space="preserve">, </w:t>
      </w:r>
      <w:hyperlink w:anchor="P3872">
        <w:r>
          <w:rPr>
            <w:color w:val="0000FF"/>
          </w:rPr>
          <w:t>б</w:t>
        </w:r>
      </w:hyperlink>
      <w:r>
        <w:t>), а если невозможно установить ограждение на газоне или если он отсутствует, - между бровкой земляного полотна и внешним краем тротуара (</w:t>
      </w:r>
      <w:hyperlink w:anchor="P3872">
        <w:r>
          <w:rPr>
            <w:color w:val="0000FF"/>
          </w:rPr>
          <w:t>рисунки В.29в</w:t>
        </w:r>
      </w:hyperlink>
      <w:r>
        <w:t xml:space="preserve"> - </w:t>
      </w:r>
      <w:hyperlink w:anchor="P3872">
        <w:r>
          <w:rPr>
            <w:color w:val="0000FF"/>
          </w:rPr>
          <w:t>е</w:t>
        </w:r>
      </w:hyperlink>
      <w:r>
        <w:t xml:space="preserve">). Если и такая возможность отсутствует - на тротуаре, примыкающем к проезжей части </w:t>
      </w:r>
      <w:hyperlink w:anchor="P3872">
        <w:r>
          <w:rPr>
            <w:color w:val="0000FF"/>
          </w:rPr>
          <w:t>(рисунок В.29ж)</w:t>
        </w:r>
      </w:hyperlink>
      <w:r>
        <w:t>.</w:t>
      </w:r>
    </w:p>
    <w:p w:rsidR="002A3076" w:rsidRDefault="002A3076">
      <w:pPr>
        <w:pStyle w:val="ConsPlusNormal"/>
        <w:spacing w:before="220"/>
        <w:ind w:firstLine="540"/>
        <w:jc w:val="both"/>
      </w:pPr>
      <w:r>
        <w:t xml:space="preserve">8.1.11 Прогиб деформируемых ограждений, устанавливаемых между бровкой земляного полотна и внешним краем тротуара, не должен превышать расстояние между продольной осью балки (для тросового ограждения - от продольной оси троса) недеформированного ограждения и </w:t>
      </w:r>
      <w:r>
        <w:lastRenderedPageBreak/>
        <w:t>бровкой земляного полотна, увеличенное на 0,25 м (</w:t>
      </w:r>
      <w:hyperlink w:anchor="P3872">
        <w:r>
          <w:rPr>
            <w:color w:val="0000FF"/>
          </w:rPr>
          <w:t>рисунки В.29в</w:t>
        </w:r>
      </w:hyperlink>
      <w:r>
        <w:t xml:space="preserve"> - </w:t>
      </w:r>
      <w:hyperlink w:anchor="P3872">
        <w:r>
          <w:rPr>
            <w:color w:val="0000FF"/>
          </w:rPr>
          <w:t>е</w:t>
        </w:r>
      </w:hyperlink>
      <w:r>
        <w:t>).</w:t>
      </w:r>
    </w:p>
    <w:p w:rsidR="002A3076" w:rsidRDefault="002A3076">
      <w:pPr>
        <w:pStyle w:val="ConsPlusNormal"/>
        <w:spacing w:before="220"/>
        <w:ind w:firstLine="540"/>
        <w:jc w:val="both"/>
      </w:pPr>
      <w:r>
        <w:t>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anchor="P3872">
        <w:r>
          <w:rPr>
            <w:color w:val="0000FF"/>
          </w:rPr>
          <w:t>рисунки В.29в</w:t>
        </w:r>
      </w:hyperlink>
      <w:r>
        <w:t xml:space="preserve"> - </w:t>
      </w:r>
      <w:hyperlink w:anchor="P3872">
        <w:r>
          <w:rPr>
            <w:color w:val="0000FF"/>
          </w:rPr>
          <w:t>е</w:t>
        </w:r>
      </w:hyperlink>
      <w:r>
        <w:t>), если расстояние от внешнего края тротуара до бровки составляет не менее 1 м.</w:t>
      </w:r>
    </w:p>
    <w:p w:rsidR="002A3076" w:rsidRDefault="002A3076">
      <w:pPr>
        <w:pStyle w:val="ConsPlusNormal"/>
        <w:spacing w:before="220"/>
        <w:ind w:firstLine="540"/>
        <w:jc w:val="both"/>
      </w:pPr>
      <w:r>
        <w:t>8.1.12 Рабочая ширина ограждений, устанавливаемых на газоне, не должна превышать расстояние от лицевой поверхности балки или троса ограждения до массивного препятствия на газоне, при его отсутствии - до ближнего края тротуара, но не более 3 м (</w:t>
      </w:r>
      <w:hyperlink w:anchor="P3872">
        <w:r>
          <w:rPr>
            <w:color w:val="0000FF"/>
          </w:rPr>
          <w:t>рисунки В.29а</w:t>
        </w:r>
      </w:hyperlink>
      <w:r>
        <w:t xml:space="preserve">, </w:t>
      </w:r>
      <w:hyperlink w:anchor="P3872">
        <w:r>
          <w:rPr>
            <w:color w:val="0000FF"/>
          </w:rPr>
          <w:t>б</w:t>
        </w:r>
      </w:hyperlink>
      <w:r>
        <w:t>).</w:t>
      </w:r>
    </w:p>
    <w:p w:rsidR="002A3076" w:rsidRDefault="002A3076">
      <w:pPr>
        <w:pStyle w:val="ConsPlusNormal"/>
        <w:spacing w:before="220"/>
        <w:ind w:firstLine="540"/>
        <w:jc w:val="both"/>
      </w:pPr>
      <w:r>
        <w:t>На газоне деформируемые ограждения устанавливают на расстоянии от 0,05 до 0,10 м от бордюрного камня до лицевой поверхности балки барьерного ограждения или троса тросового ограждения.</w:t>
      </w:r>
    </w:p>
    <w:p w:rsidR="002A3076" w:rsidRDefault="002A3076">
      <w:pPr>
        <w:pStyle w:val="ConsPlusNormal"/>
        <w:spacing w:before="220"/>
        <w:ind w:firstLine="540"/>
        <w:jc w:val="both"/>
      </w:pPr>
      <w:r>
        <w:t xml:space="preserve">8.1.13 Рабочая ширина ограждений, устанавливаемых на тротуаре, не должна превышать 1,5 м при ширине тротуара не менее 3,0 м </w:t>
      </w:r>
      <w:hyperlink w:anchor="P3872">
        <w:r>
          <w:rPr>
            <w:color w:val="0000FF"/>
          </w:rPr>
          <w:t>(рисунок В.29ж)</w:t>
        </w:r>
      </w:hyperlink>
      <w: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барьерного ограждения или троса тросового ограждения до оси тротуара.</w:t>
      </w:r>
    </w:p>
    <w:p w:rsidR="002A3076" w:rsidRDefault="002A3076">
      <w:pPr>
        <w:pStyle w:val="ConsPlusNormal"/>
        <w:spacing w:before="220"/>
        <w:ind w:firstLine="540"/>
        <w:jc w:val="both"/>
      </w:pPr>
      <w:r>
        <w:t xml:space="preserve">На тротуаре ограждение устанавливают на расстоянии от 0,05 до 0,10 м от бордюрного камня до ближнего края парапетного ограждения, лицевой поверхности балки барьерного ограждения или стойки тросового ограждения </w:t>
      </w:r>
      <w:hyperlink w:anchor="P3872">
        <w:r>
          <w:rPr>
            <w:color w:val="0000FF"/>
          </w:rPr>
          <w:t>(рисунок В.29ж)</w:t>
        </w:r>
      </w:hyperlink>
      <w:r>
        <w:t>.</w:t>
      </w:r>
    </w:p>
    <w:p w:rsidR="002A3076" w:rsidRDefault="002A3076">
      <w:pPr>
        <w:pStyle w:val="ConsPlusNormal"/>
        <w:spacing w:before="220"/>
        <w:ind w:firstLine="540"/>
        <w:jc w:val="both"/>
      </w:pPr>
      <w:r>
        <w:t>8.1.14 Прогиб барьерного ограждения на мостовом сооружении без тротуаров или служебных проходов не должен превышать 1,0 м, установка тросовых ограждений в этом случае не допускается.</w:t>
      </w:r>
    </w:p>
    <w:p w:rsidR="002A3076" w:rsidRDefault="002A3076">
      <w:pPr>
        <w:pStyle w:val="ConsPlusNormal"/>
        <w:spacing w:before="220"/>
        <w:ind w:firstLine="540"/>
        <w:jc w:val="both"/>
      </w:pPr>
      <w:r>
        <w:t xml:space="preserve">Барьерное ограждение устанавливают на расстоянии не менее 0,4 м от края плиты до стойки ограждения </w:t>
      </w:r>
      <w:hyperlink w:anchor="P3861">
        <w:r>
          <w:rPr>
            <w:color w:val="0000FF"/>
          </w:rPr>
          <w:t>(рисунок В.28к)</w:t>
        </w:r>
      </w:hyperlink>
      <w:r>
        <w:t>.</w:t>
      </w:r>
    </w:p>
    <w:p w:rsidR="002A3076" w:rsidRDefault="002A3076">
      <w:pPr>
        <w:pStyle w:val="ConsPlusNormal"/>
        <w:spacing w:before="220"/>
        <w:ind w:firstLine="540"/>
        <w:jc w:val="both"/>
      </w:pPr>
      <w:r>
        <w:t xml:space="preserve">8.1.15 Прогиб ограждения на мостовом сооружении с тротуарами или служебными проходами при обеспечении требуемой удерживающей способности не должен превышать значений, приведенных в </w:t>
      </w:r>
      <w:hyperlink w:anchor="P2501">
        <w:r>
          <w:rPr>
            <w:color w:val="0000FF"/>
          </w:rPr>
          <w:t>таблице 22</w:t>
        </w:r>
      </w:hyperlink>
      <w:r>
        <w:t>.</w:t>
      </w:r>
    </w:p>
    <w:p w:rsidR="002A3076" w:rsidRDefault="002A3076">
      <w:pPr>
        <w:pStyle w:val="ConsPlusNormal"/>
        <w:spacing w:before="220"/>
        <w:ind w:firstLine="540"/>
        <w:jc w:val="both"/>
      </w:pPr>
      <w:r>
        <w:t>Барьерные и тросовые ограждения устанавливают на внешней границе полосы безопасности.</w:t>
      </w:r>
    </w:p>
    <w:p w:rsidR="002A3076" w:rsidRDefault="002A3076">
      <w:pPr>
        <w:pStyle w:val="ConsPlusNormal"/>
        <w:jc w:val="both"/>
      </w:pPr>
    </w:p>
    <w:p w:rsidR="002A3076" w:rsidRDefault="002A3076">
      <w:pPr>
        <w:pStyle w:val="ConsPlusTitle"/>
        <w:jc w:val="both"/>
        <w:outlineLvl w:val="3"/>
      </w:pPr>
      <w:bookmarkStart w:id="73" w:name="P2501"/>
      <w:bookmarkEnd w:id="73"/>
      <w:r>
        <w:t>Таблица 22 - Прогиб ограждения на мостовом сооружении</w:t>
      </w:r>
    </w:p>
    <w:p w:rsidR="002A3076" w:rsidRDefault="002A3076">
      <w:pPr>
        <w:pStyle w:val="ConsPlusNormal"/>
        <w:jc w:val="both"/>
      </w:pPr>
    </w:p>
    <w:p w:rsidR="002A3076" w:rsidRDefault="002A3076">
      <w:pPr>
        <w:pStyle w:val="ConsPlusNormal"/>
        <w:jc w:val="right"/>
      </w:pPr>
      <w:r>
        <w:t>Размеры в метрах</w:t>
      </w:r>
    </w:p>
    <w:p w:rsidR="002A3076" w:rsidRDefault="002A3076">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16"/>
        <w:gridCol w:w="1247"/>
        <w:gridCol w:w="1532"/>
        <w:gridCol w:w="1532"/>
        <w:gridCol w:w="1532"/>
      </w:tblGrid>
      <w:tr w:rsidR="002A3076">
        <w:tc>
          <w:tcPr>
            <w:tcW w:w="3216" w:type="dxa"/>
            <w:vMerge w:val="restart"/>
          </w:tcPr>
          <w:p w:rsidR="002A3076" w:rsidRDefault="002A3076">
            <w:pPr>
              <w:pStyle w:val="ConsPlusNormal"/>
              <w:jc w:val="center"/>
            </w:pPr>
            <w:r>
              <w:t>Место расположения мостового сооружения</w:t>
            </w:r>
          </w:p>
        </w:tc>
        <w:tc>
          <w:tcPr>
            <w:tcW w:w="1247" w:type="dxa"/>
            <w:vMerge w:val="restart"/>
          </w:tcPr>
          <w:p w:rsidR="002A3076" w:rsidRDefault="002A3076">
            <w:pPr>
              <w:pStyle w:val="ConsPlusNormal"/>
              <w:jc w:val="center"/>
            </w:pPr>
            <w:r>
              <w:t>Служебный проход</w:t>
            </w:r>
          </w:p>
        </w:tc>
        <w:tc>
          <w:tcPr>
            <w:tcW w:w="4596" w:type="dxa"/>
            <w:gridSpan w:val="3"/>
          </w:tcPr>
          <w:p w:rsidR="002A3076" w:rsidRDefault="002A3076">
            <w:pPr>
              <w:pStyle w:val="ConsPlusNormal"/>
              <w:jc w:val="center"/>
            </w:pPr>
            <w:r>
              <w:t>Ширина тротуара</w:t>
            </w:r>
          </w:p>
        </w:tc>
      </w:tr>
      <w:tr w:rsidR="002A3076">
        <w:tc>
          <w:tcPr>
            <w:tcW w:w="3216" w:type="dxa"/>
            <w:vMerge/>
          </w:tcPr>
          <w:p w:rsidR="002A3076" w:rsidRDefault="002A3076">
            <w:pPr>
              <w:pStyle w:val="ConsPlusNormal"/>
            </w:pPr>
          </w:p>
        </w:tc>
        <w:tc>
          <w:tcPr>
            <w:tcW w:w="1247" w:type="dxa"/>
            <w:vMerge/>
          </w:tcPr>
          <w:p w:rsidR="002A3076" w:rsidRDefault="002A3076">
            <w:pPr>
              <w:pStyle w:val="ConsPlusNormal"/>
            </w:pPr>
          </w:p>
        </w:tc>
        <w:tc>
          <w:tcPr>
            <w:tcW w:w="1532" w:type="dxa"/>
          </w:tcPr>
          <w:p w:rsidR="002A3076" w:rsidRDefault="002A3076">
            <w:pPr>
              <w:pStyle w:val="ConsPlusNormal"/>
              <w:jc w:val="center"/>
            </w:pPr>
            <w:r>
              <w:t>1,0</w:t>
            </w:r>
          </w:p>
        </w:tc>
        <w:tc>
          <w:tcPr>
            <w:tcW w:w="1532" w:type="dxa"/>
          </w:tcPr>
          <w:p w:rsidR="002A3076" w:rsidRDefault="002A3076">
            <w:pPr>
              <w:pStyle w:val="ConsPlusNormal"/>
              <w:jc w:val="center"/>
            </w:pPr>
            <w:r>
              <w:t>1,5</w:t>
            </w:r>
          </w:p>
        </w:tc>
        <w:tc>
          <w:tcPr>
            <w:tcW w:w="1532" w:type="dxa"/>
          </w:tcPr>
          <w:p w:rsidR="002A3076" w:rsidRDefault="002A3076">
            <w:pPr>
              <w:pStyle w:val="ConsPlusNormal"/>
              <w:jc w:val="center"/>
            </w:pPr>
            <w:r>
              <w:t>2,25 и более</w:t>
            </w:r>
          </w:p>
        </w:tc>
      </w:tr>
      <w:tr w:rsidR="002A3076">
        <w:tc>
          <w:tcPr>
            <w:tcW w:w="3216" w:type="dxa"/>
            <w:vMerge/>
          </w:tcPr>
          <w:p w:rsidR="002A3076" w:rsidRDefault="002A3076">
            <w:pPr>
              <w:pStyle w:val="ConsPlusNormal"/>
            </w:pPr>
          </w:p>
        </w:tc>
        <w:tc>
          <w:tcPr>
            <w:tcW w:w="5843" w:type="dxa"/>
            <w:gridSpan w:val="4"/>
          </w:tcPr>
          <w:p w:rsidR="002A3076" w:rsidRDefault="002A3076">
            <w:pPr>
              <w:pStyle w:val="ConsPlusNormal"/>
              <w:jc w:val="center"/>
            </w:pPr>
            <w:r>
              <w:t>Прогиб ограждения</w:t>
            </w:r>
          </w:p>
        </w:tc>
      </w:tr>
      <w:tr w:rsidR="002A3076">
        <w:tc>
          <w:tcPr>
            <w:tcW w:w="3216" w:type="dxa"/>
          </w:tcPr>
          <w:p w:rsidR="002A3076" w:rsidRDefault="002A3076">
            <w:pPr>
              <w:pStyle w:val="ConsPlusNormal"/>
            </w:pPr>
            <w:r>
              <w:t>Автомобильная дорога</w:t>
            </w:r>
          </w:p>
        </w:tc>
        <w:tc>
          <w:tcPr>
            <w:tcW w:w="1247" w:type="dxa"/>
            <w:vMerge w:val="restart"/>
            <w:vAlign w:val="center"/>
          </w:tcPr>
          <w:p w:rsidR="002A3076" w:rsidRDefault="002A3076">
            <w:pPr>
              <w:pStyle w:val="ConsPlusNormal"/>
              <w:jc w:val="center"/>
            </w:pPr>
            <w:r>
              <w:t>0,75</w:t>
            </w:r>
          </w:p>
        </w:tc>
        <w:tc>
          <w:tcPr>
            <w:tcW w:w="1532" w:type="dxa"/>
            <w:vAlign w:val="center"/>
          </w:tcPr>
          <w:p w:rsidR="002A3076" w:rsidRDefault="002A3076">
            <w:pPr>
              <w:pStyle w:val="ConsPlusNormal"/>
              <w:jc w:val="center"/>
            </w:pPr>
            <w:r>
              <w:t>0,75</w:t>
            </w:r>
          </w:p>
        </w:tc>
        <w:tc>
          <w:tcPr>
            <w:tcW w:w="1532" w:type="dxa"/>
            <w:vAlign w:val="center"/>
          </w:tcPr>
          <w:p w:rsidR="002A3076" w:rsidRDefault="002A3076">
            <w:pPr>
              <w:pStyle w:val="ConsPlusNormal"/>
              <w:jc w:val="center"/>
            </w:pPr>
            <w:r>
              <w:t>1,25</w:t>
            </w:r>
          </w:p>
        </w:tc>
        <w:tc>
          <w:tcPr>
            <w:tcW w:w="1532" w:type="dxa"/>
            <w:vAlign w:val="center"/>
          </w:tcPr>
          <w:p w:rsidR="002A3076" w:rsidRDefault="002A3076">
            <w:pPr>
              <w:pStyle w:val="ConsPlusNormal"/>
              <w:jc w:val="center"/>
            </w:pPr>
            <w:r>
              <w:t>1,5</w:t>
            </w:r>
          </w:p>
        </w:tc>
      </w:tr>
      <w:tr w:rsidR="002A3076">
        <w:tc>
          <w:tcPr>
            <w:tcW w:w="3216" w:type="dxa"/>
          </w:tcPr>
          <w:p w:rsidR="002A3076" w:rsidRDefault="002A3076">
            <w:pPr>
              <w:pStyle w:val="ConsPlusNormal"/>
            </w:pPr>
            <w:r>
              <w:t>Городская дорога или улица</w:t>
            </w:r>
          </w:p>
        </w:tc>
        <w:tc>
          <w:tcPr>
            <w:tcW w:w="1247" w:type="dxa"/>
            <w:vMerge/>
          </w:tcPr>
          <w:p w:rsidR="002A3076" w:rsidRDefault="002A3076">
            <w:pPr>
              <w:pStyle w:val="ConsPlusNormal"/>
            </w:pPr>
          </w:p>
        </w:tc>
        <w:tc>
          <w:tcPr>
            <w:tcW w:w="1532" w:type="dxa"/>
            <w:vAlign w:val="center"/>
          </w:tcPr>
          <w:p w:rsidR="002A3076" w:rsidRDefault="002A3076">
            <w:pPr>
              <w:pStyle w:val="ConsPlusNormal"/>
              <w:jc w:val="center"/>
            </w:pPr>
            <w:r>
              <w:t>-</w:t>
            </w:r>
          </w:p>
        </w:tc>
        <w:tc>
          <w:tcPr>
            <w:tcW w:w="1532" w:type="dxa"/>
            <w:vAlign w:val="center"/>
          </w:tcPr>
          <w:p w:rsidR="002A3076" w:rsidRDefault="002A3076">
            <w:pPr>
              <w:pStyle w:val="ConsPlusNormal"/>
              <w:jc w:val="center"/>
            </w:pPr>
            <w:r>
              <w:t>1,00</w:t>
            </w:r>
          </w:p>
        </w:tc>
        <w:tc>
          <w:tcPr>
            <w:tcW w:w="1532" w:type="dxa"/>
            <w:vAlign w:val="center"/>
          </w:tcPr>
          <w:p w:rsidR="002A3076" w:rsidRDefault="002A3076">
            <w:pPr>
              <w:pStyle w:val="ConsPlusNormal"/>
              <w:jc w:val="center"/>
            </w:pPr>
            <w:r>
              <w:t>1,25</w:t>
            </w:r>
          </w:p>
        </w:tc>
      </w:tr>
    </w:tbl>
    <w:p w:rsidR="002A3076" w:rsidRDefault="002A3076">
      <w:pPr>
        <w:pStyle w:val="ConsPlusNormal"/>
        <w:jc w:val="both"/>
      </w:pPr>
    </w:p>
    <w:p w:rsidR="002A3076" w:rsidRDefault="002A3076">
      <w:pPr>
        <w:pStyle w:val="ConsPlusNormal"/>
        <w:ind w:firstLine="540"/>
        <w:jc w:val="both"/>
      </w:pPr>
      <w:r>
        <w:t xml:space="preserve">Допустимый прогиб ограждений, предназначенных для установки у пешеходных дорожек, расположенных рядом с обочиной автомобильной дороги, аналогичен допустимому прогибу ограждений на мостовых сооружениях на автомобильных дорогах в соответствии с </w:t>
      </w:r>
      <w:hyperlink w:anchor="P2501">
        <w:r>
          <w:rPr>
            <w:color w:val="0000FF"/>
          </w:rPr>
          <w:t>таблицей 22</w:t>
        </w:r>
      </w:hyperlink>
      <w:r>
        <w:t>.</w:t>
      </w:r>
    </w:p>
    <w:p w:rsidR="002A3076" w:rsidRDefault="002A3076">
      <w:pPr>
        <w:pStyle w:val="ConsPlusNormal"/>
        <w:spacing w:before="220"/>
        <w:ind w:firstLine="540"/>
        <w:jc w:val="both"/>
      </w:pPr>
      <w:r>
        <w:t>8.1.16 Высота ограждения должна быть не менее указанной в таблице 23.</w:t>
      </w:r>
    </w:p>
    <w:p w:rsidR="002A3076" w:rsidRDefault="002A3076">
      <w:pPr>
        <w:pStyle w:val="ConsPlusNormal"/>
        <w:jc w:val="both"/>
      </w:pPr>
    </w:p>
    <w:p w:rsidR="002A3076" w:rsidRDefault="002A3076">
      <w:pPr>
        <w:pStyle w:val="ConsPlusTitle"/>
        <w:jc w:val="both"/>
        <w:outlineLvl w:val="3"/>
      </w:pPr>
      <w:r>
        <w:t>Таблица 23 - Минимальная высота ограждений (кроме тросовых)</w:t>
      </w:r>
    </w:p>
    <w:p w:rsidR="002A3076" w:rsidRDefault="002A30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0"/>
        <w:gridCol w:w="2678"/>
        <w:gridCol w:w="587"/>
        <w:gridCol w:w="587"/>
        <w:gridCol w:w="587"/>
        <w:gridCol w:w="588"/>
        <w:gridCol w:w="567"/>
        <w:gridCol w:w="567"/>
        <w:gridCol w:w="610"/>
        <w:gridCol w:w="737"/>
      </w:tblGrid>
      <w:tr w:rsidR="002A3076">
        <w:tc>
          <w:tcPr>
            <w:tcW w:w="4228" w:type="dxa"/>
            <w:gridSpan w:val="2"/>
            <w:vMerge w:val="restart"/>
          </w:tcPr>
          <w:p w:rsidR="002A3076" w:rsidRDefault="002A3076">
            <w:pPr>
              <w:pStyle w:val="ConsPlusNormal"/>
              <w:jc w:val="center"/>
            </w:pPr>
            <w:r>
              <w:t>Место установки ограждения</w:t>
            </w:r>
          </w:p>
        </w:tc>
        <w:tc>
          <w:tcPr>
            <w:tcW w:w="4830" w:type="dxa"/>
            <w:gridSpan w:val="8"/>
          </w:tcPr>
          <w:p w:rsidR="002A3076" w:rsidRDefault="002A3076">
            <w:pPr>
              <w:pStyle w:val="ConsPlusNormal"/>
              <w:jc w:val="center"/>
            </w:pPr>
            <w:r>
              <w:t>Высота ограждения, м, при уровне удерживающей способности</w:t>
            </w:r>
          </w:p>
        </w:tc>
      </w:tr>
      <w:tr w:rsidR="002A3076">
        <w:tc>
          <w:tcPr>
            <w:tcW w:w="4228" w:type="dxa"/>
            <w:gridSpan w:val="2"/>
            <w:vMerge/>
          </w:tcPr>
          <w:p w:rsidR="002A3076" w:rsidRDefault="002A3076">
            <w:pPr>
              <w:pStyle w:val="ConsPlusNormal"/>
            </w:pPr>
          </w:p>
        </w:tc>
        <w:tc>
          <w:tcPr>
            <w:tcW w:w="587" w:type="dxa"/>
          </w:tcPr>
          <w:p w:rsidR="002A3076" w:rsidRDefault="002A3076">
            <w:pPr>
              <w:pStyle w:val="ConsPlusNormal"/>
              <w:jc w:val="center"/>
            </w:pPr>
            <w:r>
              <w:t>У1</w:t>
            </w:r>
          </w:p>
        </w:tc>
        <w:tc>
          <w:tcPr>
            <w:tcW w:w="587" w:type="dxa"/>
          </w:tcPr>
          <w:p w:rsidR="002A3076" w:rsidRDefault="002A3076">
            <w:pPr>
              <w:pStyle w:val="ConsPlusNormal"/>
              <w:jc w:val="center"/>
            </w:pPr>
            <w:r>
              <w:t>У2</w:t>
            </w:r>
          </w:p>
        </w:tc>
        <w:tc>
          <w:tcPr>
            <w:tcW w:w="587" w:type="dxa"/>
          </w:tcPr>
          <w:p w:rsidR="002A3076" w:rsidRDefault="002A3076">
            <w:pPr>
              <w:pStyle w:val="ConsPlusNormal"/>
              <w:jc w:val="center"/>
            </w:pPr>
            <w:r>
              <w:t>У3</w:t>
            </w:r>
          </w:p>
        </w:tc>
        <w:tc>
          <w:tcPr>
            <w:tcW w:w="588" w:type="dxa"/>
          </w:tcPr>
          <w:p w:rsidR="002A3076" w:rsidRDefault="002A3076">
            <w:pPr>
              <w:pStyle w:val="ConsPlusNormal"/>
              <w:jc w:val="center"/>
            </w:pPr>
            <w:r>
              <w:t>У4</w:t>
            </w:r>
          </w:p>
        </w:tc>
        <w:tc>
          <w:tcPr>
            <w:tcW w:w="567" w:type="dxa"/>
          </w:tcPr>
          <w:p w:rsidR="002A3076" w:rsidRDefault="002A3076">
            <w:pPr>
              <w:pStyle w:val="ConsPlusNormal"/>
              <w:jc w:val="center"/>
            </w:pPr>
            <w:r>
              <w:t>У5</w:t>
            </w:r>
          </w:p>
        </w:tc>
        <w:tc>
          <w:tcPr>
            <w:tcW w:w="567" w:type="dxa"/>
          </w:tcPr>
          <w:p w:rsidR="002A3076" w:rsidRDefault="002A3076">
            <w:pPr>
              <w:pStyle w:val="ConsPlusNormal"/>
              <w:jc w:val="center"/>
            </w:pPr>
            <w:r>
              <w:t>У6</w:t>
            </w:r>
          </w:p>
        </w:tc>
        <w:tc>
          <w:tcPr>
            <w:tcW w:w="610" w:type="dxa"/>
          </w:tcPr>
          <w:p w:rsidR="002A3076" w:rsidRDefault="002A3076">
            <w:pPr>
              <w:pStyle w:val="ConsPlusNormal"/>
              <w:jc w:val="center"/>
            </w:pPr>
            <w:r>
              <w:t>У7</w:t>
            </w:r>
          </w:p>
        </w:tc>
        <w:tc>
          <w:tcPr>
            <w:tcW w:w="737" w:type="dxa"/>
          </w:tcPr>
          <w:p w:rsidR="002A3076" w:rsidRDefault="002A3076">
            <w:pPr>
              <w:pStyle w:val="ConsPlusNormal"/>
              <w:jc w:val="center"/>
            </w:pPr>
            <w:r>
              <w:t>У8 - У10</w:t>
            </w:r>
          </w:p>
        </w:tc>
      </w:tr>
      <w:tr w:rsidR="002A3076">
        <w:tc>
          <w:tcPr>
            <w:tcW w:w="4228" w:type="dxa"/>
            <w:gridSpan w:val="2"/>
          </w:tcPr>
          <w:p w:rsidR="002A3076" w:rsidRDefault="002A3076">
            <w:pPr>
              <w:pStyle w:val="ConsPlusNormal"/>
              <w:jc w:val="both"/>
            </w:pPr>
            <w:r>
              <w:t>Автомобильные дороги, городские дороги и улицы</w:t>
            </w:r>
          </w:p>
          <w:p w:rsidR="002A3076" w:rsidRDefault="002A3076">
            <w:pPr>
              <w:pStyle w:val="ConsPlusNormal"/>
              <w:jc w:val="both"/>
            </w:pPr>
            <w:r>
              <w:t>Разделительная полоса мостового сооружения и дороги</w:t>
            </w:r>
          </w:p>
        </w:tc>
        <w:tc>
          <w:tcPr>
            <w:tcW w:w="2349" w:type="dxa"/>
            <w:gridSpan w:val="4"/>
            <w:vAlign w:val="center"/>
          </w:tcPr>
          <w:p w:rsidR="002A3076" w:rsidRDefault="002A3076">
            <w:pPr>
              <w:pStyle w:val="ConsPlusNormal"/>
              <w:jc w:val="center"/>
            </w:pPr>
            <w:r>
              <w:t>0,75</w:t>
            </w:r>
          </w:p>
        </w:tc>
        <w:tc>
          <w:tcPr>
            <w:tcW w:w="1744" w:type="dxa"/>
            <w:gridSpan w:val="3"/>
            <w:vAlign w:val="center"/>
          </w:tcPr>
          <w:p w:rsidR="002A3076" w:rsidRDefault="002A3076">
            <w:pPr>
              <w:pStyle w:val="ConsPlusNormal"/>
              <w:jc w:val="center"/>
            </w:pPr>
            <w:r>
              <w:t>1,10</w:t>
            </w:r>
          </w:p>
        </w:tc>
        <w:tc>
          <w:tcPr>
            <w:tcW w:w="737" w:type="dxa"/>
            <w:vAlign w:val="center"/>
          </w:tcPr>
          <w:p w:rsidR="002A3076" w:rsidRDefault="002A3076">
            <w:pPr>
              <w:pStyle w:val="ConsPlusNormal"/>
              <w:jc w:val="center"/>
            </w:pPr>
            <w:r>
              <w:t>-</w:t>
            </w:r>
          </w:p>
        </w:tc>
      </w:tr>
      <w:tr w:rsidR="002A3076">
        <w:tc>
          <w:tcPr>
            <w:tcW w:w="1550" w:type="dxa"/>
            <w:vMerge w:val="restart"/>
          </w:tcPr>
          <w:p w:rsidR="002A3076" w:rsidRDefault="002A3076">
            <w:pPr>
              <w:pStyle w:val="ConsPlusNormal"/>
              <w:jc w:val="both"/>
            </w:pPr>
            <w:r>
              <w:t>Мостовые сооружения на автомобильных дорогах, городских дорогах и улицах</w:t>
            </w:r>
          </w:p>
        </w:tc>
        <w:tc>
          <w:tcPr>
            <w:tcW w:w="2678" w:type="dxa"/>
          </w:tcPr>
          <w:p w:rsidR="002A3076" w:rsidRDefault="002A3076">
            <w:pPr>
              <w:pStyle w:val="ConsPlusNormal"/>
              <w:jc w:val="both"/>
            </w:pPr>
            <w:r>
              <w:t>без тротуаров и служебных проходов</w:t>
            </w:r>
          </w:p>
        </w:tc>
        <w:tc>
          <w:tcPr>
            <w:tcW w:w="2349" w:type="dxa"/>
            <w:gridSpan w:val="4"/>
            <w:vAlign w:val="center"/>
          </w:tcPr>
          <w:p w:rsidR="002A3076" w:rsidRDefault="002A3076">
            <w:pPr>
              <w:pStyle w:val="ConsPlusNormal"/>
              <w:jc w:val="center"/>
            </w:pPr>
            <w:r>
              <w:t>1,10</w:t>
            </w:r>
          </w:p>
        </w:tc>
        <w:tc>
          <w:tcPr>
            <w:tcW w:w="1744" w:type="dxa"/>
            <w:gridSpan w:val="3"/>
            <w:vAlign w:val="center"/>
          </w:tcPr>
          <w:p w:rsidR="002A3076" w:rsidRDefault="002A3076">
            <w:pPr>
              <w:pStyle w:val="ConsPlusNormal"/>
              <w:jc w:val="center"/>
            </w:pPr>
            <w:r>
              <w:t>1,30</w:t>
            </w:r>
          </w:p>
        </w:tc>
        <w:tc>
          <w:tcPr>
            <w:tcW w:w="737" w:type="dxa"/>
            <w:vAlign w:val="center"/>
          </w:tcPr>
          <w:p w:rsidR="002A3076" w:rsidRDefault="002A3076">
            <w:pPr>
              <w:pStyle w:val="ConsPlusNormal"/>
              <w:jc w:val="center"/>
            </w:pPr>
            <w:r>
              <w:t>1,50</w:t>
            </w:r>
          </w:p>
        </w:tc>
      </w:tr>
      <w:tr w:rsidR="002A3076">
        <w:tc>
          <w:tcPr>
            <w:tcW w:w="1550" w:type="dxa"/>
            <w:vMerge/>
          </w:tcPr>
          <w:p w:rsidR="002A3076" w:rsidRDefault="002A3076">
            <w:pPr>
              <w:pStyle w:val="ConsPlusNormal"/>
            </w:pPr>
          </w:p>
        </w:tc>
        <w:tc>
          <w:tcPr>
            <w:tcW w:w="2678" w:type="dxa"/>
          </w:tcPr>
          <w:p w:rsidR="002A3076" w:rsidRDefault="002A3076">
            <w:pPr>
              <w:pStyle w:val="ConsPlusNormal"/>
              <w:jc w:val="both"/>
            </w:pPr>
            <w:r>
              <w:t>служебные проходы шириной до 0,75 м</w:t>
            </w:r>
          </w:p>
        </w:tc>
        <w:tc>
          <w:tcPr>
            <w:tcW w:w="1761" w:type="dxa"/>
            <w:gridSpan w:val="3"/>
            <w:vMerge w:val="restart"/>
            <w:vAlign w:val="center"/>
          </w:tcPr>
          <w:p w:rsidR="002A3076" w:rsidRDefault="002A3076">
            <w:pPr>
              <w:pStyle w:val="ConsPlusNormal"/>
              <w:jc w:val="center"/>
            </w:pPr>
            <w:r>
              <w:t>0,75</w:t>
            </w:r>
          </w:p>
        </w:tc>
        <w:tc>
          <w:tcPr>
            <w:tcW w:w="588" w:type="dxa"/>
            <w:vAlign w:val="center"/>
          </w:tcPr>
          <w:p w:rsidR="002A3076" w:rsidRDefault="002A3076">
            <w:pPr>
              <w:pStyle w:val="ConsPlusNormal"/>
              <w:jc w:val="center"/>
            </w:pPr>
            <w:r>
              <w:t>0,90</w:t>
            </w:r>
          </w:p>
        </w:tc>
        <w:tc>
          <w:tcPr>
            <w:tcW w:w="567" w:type="dxa"/>
            <w:vMerge w:val="restart"/>
            <w:vAlign w:val="center"/>
          </w:tcPr>
          <w:p w:rsidR="002A3076" w:rsidRDefault="002A3076">
            <w:pPr>
              <w:pStyle w:val="ConsPlusNormal"/>
              <w:jc w:val="center"/>
            </w:pPr>
            <w:r>
              <w:t>0,90</w:t>
            </w:r>
          </w:p>
        </w:tc>
        <w:tc>
          <w:tcPr>
            <w:tcW w:w="567" w:type="dxa"/>
            <w:vAlign w:val="center"/>
          </w:tcPr>
          <w:p w:rsidR="002A3076" w:rsidRDefault="002A3076">
            <w:pPr>
              <w:pStyle w:val="ConsPlusNormal"/>
              <w:jc w:val="center"/>
            </w:pPr>
            <w:r>
              <w:t>1,10</w:t>
            </w:r>
          </w:p>
        </w:tc>
        <w:tc>
          <w:tcPr>
            <w:tcW w:w="610" w:type="dxa"/>
            <w:vMerge w:val="restart"/>
            <w:vAlign w:val="center"/>
          </w:tcPr>
          <w:p w:rsidR="002A3076" w:rsidRDefault="002A3076">
            <w:pPr>
              <w:pStyle w:val="ConsPlusNormal"/>
              <w:jc w:val="center"/>
            </w:pPr>
            <w:r>
              <w:t>1,10</w:t>
            </w:r>
          </w:p>
        </w:tc>
        <w:tc>
          <w:tcPr>
            <w:tcW w:w="737" w:type="dxa"/>
            <w:vAlign w:val="center"/>
          </w:tcPr>
          <w:p w:rsidR="002A3076" w:rsidRDefault="002A3076">
            <w:pPr>
              <w:pStyle w:val="ConsPlusNormal"/>
              <w:jc w:val="center"/>
            </w:pPr>
            <w:r>
              <w:t>1,30</w:t>
            </w:r>
          </w:p>
        </w:tc>
      </w:tr>
      <w:tr w:rsidR="002A3076">
        <w:tc>
          <w:tcPr>
            <w:tcW w:w="1550" w:type="dxa"/>
            <w:vMerge/>
          </w:tcPr>
          <w:p w:rsidR="002A3076" w:rsidRDefault="002A3076">
            <w:pPr>
              <w:pStyle w:val="ConsPlusNormal"/>
            </w:pPr>
          </w:p>
        </w:tc>
        <w:tc>
          <w:tcPr>
            <w:tcW w:w="2678" w:type="dxa"/>
          </w:tcPr>
          <w:p w:rsidR="002A3076" w:rsidRDefault="002A3076">
            <w:pPr>
              <w:pStyle w:val="ConsPlusNormal"/>
              <w:jc w:val="both"/>
            </w:pPr>
            <w:r>
              <w:t>тротуары шириной не менее 1,00 м</w:t>
            </w:r>
          </w:p>
        </w:tc>
        <w:tc>
          <w:tcPr>
            <w:tcW w:w="1761" w:type="dxa"/>
            <w:gridSpan w:val="3"/>
            <w:vMerge/>
          </w:tcPr>
          <w:p w:rsidR="002A3076" w:rsidRDefault="002A3076">
            <w:pPr>
              <w:pStyle w:val="ConsPlusNormal"/>
            </w:pPr>
          </w:p>
        </w:tc>
        <w:tc>
          <w:tcPr>
            <w:tcW w:w="588" w:type="dxa"/>
            <w:vAlign w:val="center"/>
          </w:tcPr>
          <w:p w:rsidR="002A3076" w:rsidRDefault="002A3076">
            <w:pPr>
              <w:pStyle w:val="ConsPlusNormal"/>
              <w:jc w:val="center"/>
            </w:pPr>
            <w:r>
              <w:t>0,75</w:t>
            </w:r>
          </w:p>
        </w:tc>
        <w:tc>
          <w:tcPr>
            <w:tcW w:w="567" w:type="dxa"/>
            <w:vMerge/>
          </w:tcPr>
          <w:p w:rsidR="002A3076" w:rsidRDefault="002A3076">
            <w:pPr>
              <w:pStyle w:val="ConsPlusNormal"/>
            </w:pPr>
          </w:p>
        </w:tc>
        <w:tc>
          <w:tcPr>
            <w:tcW w:w="567" w:type="dxa"/>
            <w:vAlign w:val="center"/>
          </w:tcPr>
          <w:p w:rsidR="002A3076" w:rsidRDefault="002A3076">
            <w:pPr>
              <w:pStyle w:val="ConsPlusNormal"/>
              <w:jc w:val="center"/>
            </w:pPr>
            <w:r>
              <w:t>0,90</w:t>
            </w:r>
          </w:p>
        </w:tc>
        <w:tc>
          <w:tcPr>
            <w:tcW w:w="610" w:type="dxa"/>
            <w:vMerge/>
          </w:tcPr>
          <w:p w:rsidR="002A3076" w:rsidRDefault="002A3076">
            <w:pPr>
              <w:pStyle w:val="ConsPlusNormal"/>
            </w:pPr>
          </w:p>
        </w:tc>
        <w:tc>
          <w:tcPr>
            <w:tcW w:w="737" w:type="dxa"/>
            <w:vAlign w:val="center"/>
          </w:tcPr>
          <w:p w:rsidR="002A3076" w:rsidRDefault="002A3076">
            <w:pPr>
              <w:pStyle w:val="ConsPlusNormal"/>
              <w:jc w:val="center"/>
            </w:pPr>
            <w:r>
              <w:t>1,10</w:t>
            </w:r>
          </w:p>
        </w:tc>
      </w:tr>
    </w:tbl>
    <w:p w:rsidR="002A3076" w:rsidRDefault="002A3076">
      <w:pPr>
        <w:pStyle w:val="ConsPlusNormal"/>
        <w:jc w:val="both"/>
      </w:pPr>
    </w:p>
    <w:p w:rsidR="002A3076" w:rsidRDefault="002A3076">
      <w:pPr>
        <w:pStyle w:val="ConsPlusNormal"/>
        <w:ind w:firstLine="540"/>
        <w:jc w:val="both"/>
      </w:pPr>
      <w:r>
        <w:t>Высота верхнего троса тросового ограждения должна быть не менее 0,75 м, нижнего - не более 0,5 м, расстояния между тросами - не более 0,2 м.</w:t>
      </w:r>
    </w:p>
    <w:p w:rsidR="002A3076" w:rsidRDefault="002A3076">
      <w:pPr>
        <w:pStyle w:val="ConsPlusNormal"/>
        <w:spacing w:before="220"/>
        <w:ind w:firstLine="540"/>
        <w:jc w:val="both"/>
      </w:pPr>
      <w:bookmarkStart w:id="74" w:name="P2559"/>
      <w:bookmarkEnd w:id="74"/>
      <w:r>
        <w:t>8.1.17 Начальный и концевой участки барьерного, бордюрного и парапетного ограждений, устанавливаемых на обочине, устраивают с отгоном 1:20 к бровке земляного полотна. При этом балки барьерных ограждений и верхние плоскости парапетных и бордюрных ограждений начальных и концевых участков понижают до ее покрытия с уклоном 1:10 (</w:t>
      </w:r>
      <w:hyperlink w:anchor="P3884">
        <w:r>
          <w:rPr>
            <w:color w:val="0000FF"/>
          </w:rPr>
          <w:t>рисунки В.30а</w:t>
        </w:r>
      </w:hyperlink>
      <w:r>
        <w:t xml:space="preserve">, </w:t>
      </w:r>
      <w:hyperlink w:anchor="P3884">
        <w:r>
          <w:rPr>
            <w:color w:val="0000FF"/>
          </w:rPr>
          <w:t>б</w:t>
        </w:r>
      </w:hyperlink>
      <w:r>
        <w:t>), верхний трос тросового ограждения высотой 1,0 м и более - с уклоном 1:5, менее 1,0 м - 1:7.</w:t>
      </w:r>
    </w:p>
    <w:p w:rsidR="002A3076" w:rsidRDefault="002A3076">
      <w:pPr>
        <w:pStyle w:val="ConsPlusNormal"/>
        <w:spacing w:before="220"/>
        <w:ind w:firstLine="540"/>
        <w:jc w:val="both"/>
      </w:pPr>
      <w:r>
        <w:t xml:space="preserve">Начальный и концевой участки одностороннего барьерного ограждения допускается выполнять с изгибом балки в форме петли длиной не менее 5,0 м, а расстояние от бровки земляного полотна до ближней стойки должно быть не менее 0,25 м </w:t>
      </w:r>
      <w:hyperlink w:anchor="P3884">
        <w:r>
          <w:rPr>
            <w:color w:val="0000FF"/>
          </w:rPr>
          <w:t>(рисунок В.30в)</w:t>
        </w:r>
      </w:hyperlink>
      <w:r>
        <w:t>.</w:t>
      </w:r>
    </w:p>
    <w:p w:rsidR="002A3076" w:rsidRDefault="002A3076">
      <w:pPr>
        <w:pStyle w:val="ConsPlusNormal"/>
        <w:spacing w:before="220"/>
        <w:ind w:firstLine="540"/>
        <w:jc w:val="both"/>
      </w:pPr>
      <w:r>
        <w:t>На начальных и концевых участках балки одно- и двусторонних барьерных ограждений и верхние плоскости парапетных и бордюрных ограждений, устанавливаемых на разделительной полосе, понижают до ее покрытия с уклоном 1:15 (</w:t>
      </w:r>
      <w:hyperlink w:anchor="P3884">
        <w:r>
          <w:rPr>
            <w:color w:val="0000FF"/>
          </w:rPr>
          <w:t>рисунки В.30г</w:t>
        </w:r>
      </w:hyperlink>
      <w:r>
        <w:t xml:space="preserve"> - </w:t>
      </w:r>
      <w:hyperlink w:anchor="P3884">
        <w:r>
          <w:rPr>
            <w:color w:val="0000FF"/>
          </w:rPr>
          <w:t>ж</w:t>
        </w:r>
      </w:hyperlink>
      <w:r>
        <w:t>), верхний трос тросового ограждения высотой 1,0 м и более - с уклоном 1:5, менее 1,0 м - 1:7. Односторонние ограждения сближают к оси разделительной полосы (</w:t>
      </w:r>
      <w:hyperlink w:anchor="P3884">
        <w:r>
          <w:rPr>
            <w:color w:val="0000FF"/>
          </w:rPr>
          <w:t>рисунки В.30д</w:t>
        </w:r>
      </w:hyperlink>
      <w:r>
        <w:t xml:space="preserve">, </w:t>
      </w:r>
      <w:hyperlink w:anchor="P3884">
        <w:r>
          <w:rPr>
            <w:color w:val="0000FF"/>
          </w:rPr>
          <w:t>е</w:t>
        </w:r>
      </w:hyperlink>
      <w:r>
        <w:t>).</w:t>
      </w:r>
    </w:p>
    <w:p w:rsidR="002A3076" w:rsidRDefault="002A3076">
      <w:pPr>
        <w:pStyle w:val="ConsPlusNormal"/>
        <w:spacing w:before="220"/>
        <w:ind w:firstLine="540"/>
        <w:jc w:val="both"/>
      </w:pPr>
      <w:r>
        <w:t>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и бордюрных ограждений до земли с уклоном 1:10 (</w:t>
      </w:r>
      <w:hyperlink w:anchor="P3884">
        <w:r>
          <w:rPr>
            <w:color w:val="0000FF"/>
          </w:rPr>
          <w:t>рисунки В.30г</w:t>
        </w:r>
      </w:hyperlink>
      <w:r>
        <w:t xml:space="preserve"> - </w:t>
      </w:r>
      <w:hyperlink w:anchor="P3884">
        <w:r>
          <w:rPr>
            <w:color w:val="0000FF"/>
          </w:rPr>
          <w:t>ж</w:t>
        </w:r>
      </w:hyperlink>
      <w:r>
        <w:t>).</w:t>
      </w:r>
    </w:p>
    <w:p w:rsidR="002A3076" w:rsidRDefault="002A3076">
      <w:pPr>
        <w:pStyle w:val="ConsPlusNormal"/>
        <w:spacing w:before="220"/>
        <w:ind w:firstLine="540"/>
        <w:jc w:val="both"/>
      </w:pPr>
      <w:r>
        <w:t xml:space="preserve">8.1.18 Вместо начального и концевого участка бокового ограждения по </w:t>
      </w:r>
      <w:hyperlink w:anchor="P2559">
        <w:r>
          <w:rPr>
            <w:color w:val="0000FF"/>
          </w:rPr>
          <w:t>8.1.17</w:t>
        </w:r>
      </w:hyperlink>
      <w:r>
        <w:t xml:space="preserve"> или перед допускается устанавливать фронтальное ограждение по </w:t>
      </w:r>
      <w:hyperlink r:id="rId187">
        <w:r>
          <w:rPr>
            <w:color w:val="0000FF"/>
          </w:rPr>
          <w:t>ГОСТ Р 58351</w:t>
        </w:r>
      </w:hyperlink>
      <w:r>
        <w:t xml:space="preserve"> с классом скорости столкновения не ниже разрешенной скорости движения на данном участке дороги.</w:t>
      </w:r>
    </w:p>
    <w:p w:rsidR="002A3076" w:rsidRDefault="002A3076">
      <w:pPr>
        <w:pStyle w:val="ConsPlusNormal"/>
        <w:spacing w:before="220"/>
        <w:ind w:firstLine="540"/>
        <w:jc w:val="both"/>
      </w:pPr>
      <w:r>
        <w:t xml:space="preserve">Перед анкерным устройством начального и концевого участка тросового ограждения на протяжении 30 м устанавливают сигнальные столбики типа С3 по </w:t>
      </w:r>
      <w:hyperlink r:id="rId188">
        <w:r>
          <w:rPr>
            <w:color w:val="0000FF"/>
          </w:rPr>
          <w:t>ГОСТ 32843</w:t>
        </w:r>
      </w:hyperlink>
      <w:r>
        <w:t xml:space="preserve"> с шагом 3 м.</w:t>
      </w:r>
    </w:p>
    <w:p w:rsidR="002A3076" w:rsidRDefault="002A3076">
      <w:pPr>
        <w:pStyle w:val="ConsPlusNormal"/>
        <w:spacing w:before="220"/>
        <w:ind w:firstLine="540"/>
        <w:jc w:val="both"/>
      </w:pPr>
      <w:r>
        <w:t xml:space="preserve">8.1.19 Ограждения дорожной и мостовой групп должны сопрягаться переходным участком </w:t>
      </w:r>
      <w:r>
        <w:lastRenderedPageBreak/>
        <w:t>протяженностью не менее 12 м, в пределах которого осуществляется плавный переход от удерживающей способности и высоты дорожного ограждения к удерживающей способности и высоте мостового ограждения. Переходными участками сопрягают также ограждения разных типов и конструкций. При выравнивании высот сопрягаемых ограждений уклон верха конструкций на переходном участке не должен быть круче чем 1:10, а отгон в плане - под углом не более 1:20.</w:t>
      </w:r>
    </w:p>
    <w:p w:rsidR="002A3076" w:rsidRDefault="002A3076">
      <w:pPr>
        <w:pStyle w:val="ConsPlusNormal"/>
        <w:spacing w:before="220"/>
        <w:ind w:firstLine="540"/>
        <w:jc w:val="both"/>
      </w:pPr>
      <w:r>
        <w:t>Конструкция переходного участка должна быть аналогична конструкции рабочего участка ограждения, предшествующего ограждению с большей удерживающей способностью другой группы, конструкции или другого типа, с уменьшенным на этом участке не менее чем в два раза шагом стоек по отношению к шагу стоек предыдущего рабочего участка ограждения.</w:t>
      </w:r>
    </w:p>
    <w:p w:rsidR="002A3076" w:rsidRDefault="002A3076">
      <w:pPr>
        <w:pStyle w:val="ConsPlusNormal"/>
        <w:spacing w:before="220"/>
        <w:ind w:firstLine="540"/>
        <w:jc w:val="both"/>
      </w:pPr>
      <w:r>
        <w:t>Переходные участки тросового и барьерного ограждений должны иметь минимальную длину участка крепления троса к балке ограждения 1,5 м и минимальную длину перекрытия ограждений двух типов - 24,0 м.</w:t>
      </w:r>
    </w:p>
    <w:p w:rsidR="002A3076" w:rsidRDefault="002A3076">
      <w:pPr>
        <w:pStyle w:val="ConsPlusNormal"/>
        <w:spacing w:before="220"/>
        <w:ind w:firstLine="540"/>
        <w:jc w:val="both"/>
      </w:pPr>
      <w:r>
        <w:t>Соединительный элемент между каждым тросом и балкой барьерного ограждения или секцией парапетного и бордюрного ограждений должен выдерживать нагрузку не менее 180 кН, устройства натяжения троса (далее - талрепы) с присоединенными тросами - не менее чем прочность троса на разрыв.</w:t>
      </w:r>
    </w:p>
    <w:p w:rsidR="002A3076" w:rsidRDefault="002A3076">
      <w:pPr>
        <w:pStyle w:val="ConsPlusNormal"/>
        <w:spacing w:before="220"/>
        <w:ind w:firstLine="540"/>
        <w:jc w:val="both"/>
      </w:pPr>
      <w: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2A3076" w:rsidRDefault="002A3076">
      <w:pPr>
        <w:pStyle w:val="ConsPlusNormal"/>
        <w:spacing w:before="220"/>
        <w:ind w:firstLine="540"/>
        <w:jc w:val="both"/>
      </w:pPr>
      <w: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rsidR="002A3076" w:rsidRDefault="002A3076">
      <w:pPr>
        <w:pStyle w:val="ConsPlusNormal"/>
        <w:spacing w:before="220"/>
        <w:ind w:firstLine="540"/>
        <w:jc w:val="both"/>
      </w:pPr>
      <w: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2A3076" w:rsidRDefault="002A3076">
      <w:pPr>
        <w:pStyle w:val="ConsPlusNormal"/>
        <w:spacing w:before="220"/>
        <w:ind w:firstLine="540"/>
        <w:jc w:val="both"/>
      </w:pPr>
      <w:r>
        <w:t>8.1.23 Парапетные и бордюрные ограждения не должны препятствовать отводу воды с поверхности проезжей части, обочин (полос безопасности) дорог и мостовых сооружений.</w:t>
      </w:r>
    </w:p>
    <w:p w:rsidR="002A3076" w:rsidRDefault="002A3076">
      <w:pPr>
        <w:pStyle w:val="ConsPlusNormal"/>
        <w:spacing w:before="220"/>
        <w:ind w:firstLine="540"/>
        <w:jc w:val="both"/>
      </w:pPr>
      <w:r>
        <w:t>8.1.24 Тросовое ограждение не устанавливают на внутренней стороне кривой радиусом менее 400 м, на внешней стороне кривой радиусом - менее 150 м.</w:t>
      </w:r>
    </w:p>
    <w:p w:rsidR="002A3076" w:rsidRDefault="002A3076">
      <w:pPr>
        <w:pStyle w:val="ConsPlusNormal"/>
        <w:spacing w:before="220"/>
        <w:ind w:firstLine="540"/>
        <w:jc w:val="both"/>
      </w:pPr>
      <w:r>
        <w:t>8.1.25 Анкерные участки тросовых ограждений размещают:</w:t>
      </w:r>
    </w:p>
    <w:p w:rsidR="002A3076" w:rsidRDefault="002A3076">
      <w:pPr>
        <w:pStyle w:val="ConsPlusNormal"/>
        <w:spacing w:before="220"/>
        <w:ind w:firstLine="540"/>
        <w:jc w:val="both"/>
      </w:pPr>
      <w:r>
        <w:t>- на вершинах выпуклых кривых при чередовании выпуклой и вогнутой кривых в продольном профиле;</w:t>
      </w:r>
    </w:p>
    <w:p w:rsidR="002A3076" w:rsidRDefault="002A3076">
      <w:pPr>
        <w:pStyle w:val="ConsPlusNormal"/>
        <w:spacing w:before="220"/>
        <w:ind w:firstLine="540"/>
        <w:jc w:val="both"/>
      </w:pPr>
      <w:r>
        <w:t>- на начальном участке как можно ближе к нижней точке вертикальной кривой, на конечном - к верхней;</w:t>
      </w:r>
    </w:p>
    <w:p w:rsidR="002A3076" w:rsidRDefault="002A3076">
      <w:pPr>
        <w:pStyle w:val="ConsPlusNormal"/>
        <w:spacing w:before="220"/>
        <w:ind w:firstLine="540"/>
        <w:jc w:val="both"/>
      </w:pPr>
      <w:r>
        <w:t>- в местах резкого увеличения (уменьшения) продольного уклона.</w:t>
      </w:r>
    </w:p>
    <w:p w:rsidR="002A3076" w:rsidRDefault="002A3076">
      <w:pPr>
        <w:pStyle w:val="ConsPlusNormal"/>
        <w:spacing w:before="220"/>
        <w:ind w:firstLine="540"/>
        <w:jc w:val="both"/>
      </w:pPr>
      <w:r>
        <w:t>Не допускается расположение анкерных участков тросовых ограждений на двух выпуклых вершинах кривой.</w:t>
      </w:r>
    </w:p>
    <w:p w:rsidR="002A3076" w:rsidRDefault="002A3076">
      <w:pPr>
        <w:pStyle w:val="ConsPlusNormal"/>
        <w:spacing w:before="220"/>
        <w:ind w:firstLine="540"/>
        <w:jc w:val="both"/>
      </w:pPr>
      <w:r>
        <w:t>На участках с вертикальными кривыми следует уменьшать длины рабочих участков.</w:t>
      </w:r>
    </w:p>
    <w:p w:rsidR="002A3076" w:rsidRDefault="002A3076">
      <w:pPr>
        <w:pStyle w:val="ConsPlusNormal"/>
        <w:spacing w:before="220"/>
        <w:ind w:firstLine="540"/>
        <w:jc w:val="both"/>
      </w:pPr>
      <w:r>
        <w:t>8.1.26 При использовании конструкций тросовых ограждений с переплетенными тросами талрепы размещают с шагом не более 350 м.</w:t>
      </w:r>
    </w:p>
    <w:p w:rsidR="002A3076" w:rsidRDefault="002A3076">
      <w:pPr>
        <w:pStyle w:val="ConsPlusNormal"/>
        <w:spacing w:before="220"/>
        <w:ind w:firstLine="540"/>
        <w:jc w:val="both"/>
      </w:pPr>
      <w:r>
        <w:t>8.1.27 Конструкция ограждения на протяжении участка с одним и тем же уровнем удерживающей способности должна быть одинаковой.</w:t>
      </w:r>
    </w:p>
    <w:p w:rsidR="002A3076" w:rsidRDefault="002A3076">
      <w:pPr>
        <w:pStyle w:val="ConsPlusNormal"/>
        <w:spacing w:before="220"/>
        <w:ind w:firstLine="540"/>
        <w:jc w:val="both"/>
      </w:pPr>
      <w:r>
        <w:lastRenderedPageBreak/>
        <w:t xml:space="preserve">8.1.28 Удерживающие пешеходные ограждения по </w:t>
      </w:r>
      <w:hyperlink r:id="rId189">
        <w:r>
          <w:rPr>
            <w:color w:val="0000FF"/>
          </w:rPr>
          <w:t>ГОСТ Р 58351</w:t>
        </w:r>
      </w:hyperlink>
      <w:r>
        <w:t xml:space="preserve"> применяют:</w:t>
      </w:r>
    </w:p>
    <w:p w:rsidR="002A3076" w:rsidRDefault="002A3076">
      <w:pPr>
        <w:pStyle w:val="ConsPlusNormal"/>
        <w:spacing w:before="220"/>
        <w:ind w:firstLine="540"/>
        <w:jc w:val="both"/>
      </w:pPr>
      <w:r>
        <w:t>а) у внешнего края тротуара:</w:t>
      </w:r>
    </w:p>
    <w:p w:rsidR="002A3076" w:rsidRDefault="002A3076">
      <w:pPr>
        <w:pStyle w:val="ConsPlusNormal"/>
        <w:spacing w:before="220"/>
        <w:ind w:firstLine="540"/>
        <w:jc w:val="both"/>
      </w:pPr>
      <w:r>
        <w:t>1) на мостовом сооружении;</w:t>
      </w:r>
    </w:p>
    <w:p w:rsidR="002A3076" w:rsidRDefault="002A3076">
      <w:pPr>
        <w:pStyle w:val="ConsPlusNormal"/>
        <w:spacing w:before="220"/>
        <w:ind w:firstLine="540"/>
        <w:jc w:val="both"/>
      </w:pPr>
      <w:r>
        <w:t>2) насыпи высотой более 1,5 м;</w:t>
      </w:r>
    </w:p>
    <w:p w:rsidR="002A3076" w:rsidRDefault="002A3076">
      <w:pPr>
        <w:pStyle w:val="ConsPlusNormal"/>
        <w:spacing w:before="220"/>
        <w:ind w:firstLine="540"/>
        <w:jc w:val="both"/>
      </w:pPr>
      <w:r>
        <w:t>3) подпорной стене высотой более 1 м;</w:t>
      </w:r>
    </w:p>
    <w:p w:rsidR="002A3076" w:rsidRDefault="002A3076">
      <w:pPr>
        <w:pStyle w:val="ConsPlusNormal"/>
        <w:spacing w:before="220"/>
        <w:ind w:firstLine="540"/>
        <w:jc w:val="both"/>
      </w:pPr>
      <w:r>
        <w:t>б) на надземных пешеходных переходах.</w:t>
      </w:r>
    </w:p>
    <w:p w:rsidR="002A3076" w:rsidRDefault="002A3076">
      <w:pPr>
        <w:pStyle w:val="ConsPlusNormal"/>
        <w:spacing w:before="220"/>
        <w:ind w:firstLine="540"/>
        <w:jc w:val="both"/>
      </w:pPr>
      <w:r>
        <w:t>8.1.29 Ограничивающие пешеходные ограждения применяют:</w:t>
      </w:r>
    </w:p>
    <w:p w:rsidR="002A3076" w:rsidRDefault="002A3076">
      <w:pPr>
        <w:pStyle w:val="ConsPlusNormal"/>
        <w:spacing w:before="220"/>
        <w:ind w:firstLine="540"/>
        <w:jc w:val="both"/>
      </w:pPr>
      <w:r>
        <w:t>а) перильные или сетчатые на разделительных полосах шириной не менее 1 м между основной проезжей частью и местным проездом - напротив остановок маршрутных транспортных средств с пешеходными переходами в разных уровнях с проезжей частью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rsidR="002A3076" w:rsidRDefault="002A3076">
      <w:pPr>
        <w:pStyle w:val="ConsPlusNormal"/>
        <w:spacing w:before="220"/>
        <w:ind w:firstLine="540"/>
        <w:jc w:val="both"/>
      </w:pPr>
      <w:r>
        <w:t xml:space="preserve">б) перильные на газонах шириной 1 м и менее, отделяющих проезжую часть от тротуара (при отсутствии сплошной посадки кустарника по </w:t>
      </w:r>
      <w:hyperlink r:id="rId190">
        <w:r>
          <w:rPr>
            <w:color w:val="0000FF"/>
          </w:rPr>
          <w:t>ГОСТ Р 52766</w:t>
        </w:r>
      </w:hyperlink>
      <w:r>
        <w:t>), или тротуарах - на протяжении не менее 50 м в каждую сторону:</w:t>
      </w:r>
    </w:p>
    <w:p w:rsidR="002A3076" w:rsidRDefault="002A3076">
      <w:pPr>
        <w:pStyle w:val="ConsPlusNormal"/>
        <w:spacing w:before="220"/>
        <w:ind w:firstLine="540"/>
        <w:jc w:val="both"/>
      </w:pPr>
      <w:r>
        <w:t>1) от всех регулируемых наземных пешеходных переходов;</w:t>
      </w:r>
    </w:p>
    <w:p w:rsidR="002A3076" w:rsidRDefault="002A3076">
      <w:pPr>
        <w:pStyle w:val="ConsPlusNormal"/>
        <w:spacing w:before="220"/>
        <w:ind w:firstLine="540"/>
        <w:jc w:val="both"/>
      </w:pPr>
      <w:r>
        <w:t>2) нерегулируемых наземных пешеходных переходов, расположенных на участках дорог или улиц:</w:t>
      </w:r>
    </w:p>
    <w:p w:rsidR="002A3076" w:rsidRDefault="002A3076">
      <w:pPr>
        <w:pStyle w:val="ConsPlusNormal"/>
        <w:spacing w:before="220"/>
        <w:ind w:firstLine="540"/>
        <w:jc w:val="both"/>
      </w:pPr>
      <w:r>
        <w:t>- проходящих вдоль детских учреждений;</w:t>
      </w:r>
    </w:p>
    <w:p w:rsidR="002A3076" w:rsidRDefault="002A3076">
      <w:pPr>
        <w:pStyle w:val="ConsPlusNormal"/>
        <w:spacing w:before="220"/>
        <w:ind w:firstLine="540"/>
        <w:jc w:val="both"/>
      </w:pPr>
      <w:r>
        <w:t>- местах концентрации ДТП, связанных с наездом на пешехода;</w:t>
      </w:r>
    </w:p>
    <w:p w:rsidR="002A3076" w:rsidRDefault="002A3076">
      <w:pPr>
        <w:pStyle w:val="ConsPlusNormal"/>
        <w:spacing w:before="220"/>
        <w:ind w:firstLine="540"/>
        <w:jc w:val="both"/>
      </w:pPr>
      <w:r>
        <w:t>-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2A3076" w:rsidRDefault="002A3076">
      <w:pPr>
        <w:pStyle w:val="ConsPlusNormal"/>
        <w:spacing w:before="220"/>
        <w:ind w:firstLine="540"/>
        <w:jc w:val="both"/>
      </w:pPr>
      <w:r>
        <w:t>Протяженность ограничивающих пешеходных ограждений допускается уменьшать до начала остановочной площадки, если в пределах 50 м находятся остановки маршрутных транспортных средств, и прерывать эти ограждения на ширину въездов (выездов) на прилегающие территории.</w:t>
      </w:r>
    </w:p>
    <w:p w:rsidR="002A3076" w:rsidRDefault="002A3076">
      <w:pPr>
        <w:pStyle w:val="ConsPlusNormal"/>
        <w:spacing w:before="220"/>
        <w:ind w:firstLine="540"/>
        <w:jc w:val="both"/>
      </w:pPr>
      <w:r>
        <w:t>Ограничивающие пешеходные ограждения должны выдерживать значение горизонтальной сосредоточенной нагрузки на поручни перил 0,3 кН (в любом месте по длине поручня).</w:t>
      </w:r>
    </w:p>
    <w:p w:rsidR="002A3076" w:rsidRDefault="002A3076">
      <w:pPr>
        <w:pStyle w:val="ConsPlusNormal"/>
        <w:spacing w:before="220"/>
        <w:ind w:firstLine="540"/>
        <w:jc w:val="both"/>
      </w:pPr>
      <w:r>
        <w:t>8.1.30 Удерживающие пешеходные ограждения устанавливают у края надземного пешеходного перехода, у края тротуара на расстоянии не менее 0,3 м от бровки земляного полотна, подпорной стены.</w:t>
      </w:r>
    </w:p>
    <w:p w:rsidR="002A3076" w:rsidRDefault="002A3076">
      <w:pPr>
        <w:pStyle w:val="ConsPlusNormal"/>
        <w:spacing w:before="220"/>
        <w:ind w:firstLine="540"/>
        <w:jc w:val="both"/>
      </w:pPr>
      <w:r>
        <w:t>Ограничивающие пешеходные ограждения на расстоянии не менее 0,3 м от лицевой поверхности бордюрного камня или от кромки проезжей части устанавливают:</w:t>
      </w:r>
    </w:p>
    <w:p w:rsidR="002A3076" w:rsidRDefault="002A3076">
      <w:pPr>
        <w:pStyle w:val="ConsPlusNormal"/>
        <w:spacing w:before="220"/>
        <w:ind w:firstLine="540"/>
        <w:jc w:val="both"/>
      </w:pPr>
      <w:r>
        <w:t>- перильные или сетчатые - на разделительной полосе между основной проезжей частью и местным проездом;</w:t>
      </w:r>
    </w:p>
    <w:p w:rsidR="002A3076" w:rsidRDefault="002A3076">
      <w:pPr>
        <w:pStyle w:val="ConsPlusNormal"/>
        <w:spacing w:before="220"/>
        <w:ind w:firstLine="540"/>
        <w:jc w:val="both"/>
      </w:pPr>
      <w:r>
        <w:t>- перильные - на краю тротуара или газона.</w:t>
      </w:r>
    </w:p>
    <w:p w:rsidR="002A3076" w:rsidRDefault="002A3076">
      <w:pPr>
        <w:pStyle w:val="ConsPlusNormal"/>
        <w:spacing w:before="220"/>
        <w:ind w:firstLine="540"/>
        <w:jc w:val="both"/>
      </w:pPr>
      <w:r>
        <w:t>8.1.31 Высота удерживающих пешеходных ограждений должна быть не менее 1,1 м.</w:t>
      </w:r>
    </w:p>
    <w:p w:rsidR="002A3076" w:rsidRDefault="002A3076">
      <w:pPr>
        <w:pStyle w:val="ConsPlusNormal"/>
        <w:spacing w:before="220"/>
        <w:ind w:firstLine="540"/>
        <w:jc w:val="both"/>
      </w:pPr>
      <w:r>
        <w:lastRenderedPageBreak/>
        <w:t>Высота ограничивающих пешеходных ограждений перильных должна быть от 0,8 до 1,0 м, сеток - от 1,2 до 1,5 м. При наличии двух и более перекладин нижняя перекладина должна быть на высоте не менее 0,4 м. Ограждения перильные высотой 1,0 м должны иметь не менее двух перекладин.</w:t>
      </w:r>
    </w:p>
    <w:p w:rsidR="002A3076" w:rsidRDefault="002A3076">
      <w:pPr>
        <w:pStyle w:val="ConsPlusNormal"/>
        <w:spacing w:before="220"/>
        <w:ind w:firstLine="540"/>
        <w:jc w:val="both"/>
      </w:pPr>
      <w:r>
        <w:t xml:space="preserve">8.1.32 Защитные ограждения применяют для предотвращения выхода животных на проезжую часть автомобильных дорог категорий I, II и III, проложенных через (вдоль) заповедники(ов) и (или) вдоль пастбищ, обозначенных </w:t>
      </w:r>
      <w:hyperlink w:anchor="P2799">
        <w:r>
          <w:rPr>
            <w:color w:val="0000FF"/>
          </w:rPr>
          <w:t>знаками 1.26</w:t>
        </w:r>
      </w:hyperlink>
      <w:r>
        <w:t xml:space="preserve">, </w:t>
      </w:r>
      <w:hyperlink w:anchor="P2800">
        <w:r>
          <w:rPr>
            <w:color w:val="0000FF"/>
          </w:rPr>
          <w:t>1.27</w:t>
        </w:r>
      </w:hyperlink>
      <w:r>
        <w:t>.</w:t>
      </w:r>
    </w:p>
    <w:p w:rsidR="002A3076" w:rsidRDefault="002A3076">
      <w:pPr>
        <w:pStyle w:val="ConsPlusNormal"/>
        <w:spacing w:before="220"/>
        <w:ind w:firstLine="540"/>
        <w:jc w:val="both"/>
      </w:pPr>
      <w: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2A3076" w:rsidRDefault="002A3076">
      <w:pPr>
        <w:pStyle w:val="ConsPlusNormal"/>
        <w:spacing w:before="220"/>
        <w:ind w:firstLine="540"/>
        <w:jc w:val="both"/>
      </w:pPr>
      <w:r>
        <w:t>Высота защитных ограждений должна быть не менее 2,0 м.</w:t>
      </w:r>
    </w:p>
    <w:p w:rsidR="002A3076" w:rsidRDefault="002A3076">
      <w:pPr>
        <w:pStyle w:val="ConsPlusNormal"/>
        <w:jc w:val="both"/>
      </w:pPr>
    </w:p>
    <w:p w:rsidR="002A3076" w:rsidRDefault="002A3076">
      <w:pPr>
        <w:pStyle w:val="ConsPlusTitle"/>
        <w:ind w:firstLine="540"/>
        <w:jc w:val="both"/>
        <w:outlineLvl w:val="2"/>
      </w:pPr>
      <w:r>
        <w:t>8.2 Направляющие устройства</w:t>
      </w:r>
    </w:p>
    <w:p w:rsidR="002A3076" w:rsidRDefault="002A3076">
      <w:pPr>
        <w:pStyle w:val="ConsPlusNormal"/>
        <w:spacing w:before="220"/>
        <w:ind w:firstLine="540"/>
        <w:jc w:val="both"/>
      </w:pPr>
      <w:r>
        <w:t xml:space="preserve">8.2.1 Дорожные световозвращатели должны соответствовать </w:t>
      </w:r>
      <w:hyperlink r:id="rId191">
        <w:r>
          <w:rPr>
            <w:color w:val="0000FF"/>
          </w:rPr>
          <w:t>ГОСТ 32866</w:t>
        </w:r>
      </w:hyperlink>
      <w:r>
        <w:t xml:space="preserve"> или </w:t>
      </w:r>
      <w:hyperlink r:id="rId192">
        <w:r>
          <w:rPr>
            <w:color w:val="0000FF"/>
          </w:rPr>
          <w:t>ГОСТ Р 50971</w:t>
        </w:r>
      </w:hyperlink>
      <w:r>
        <w:t xml:space="preserve"> и быть размещены по </w:t>
      </w:r>
      <w:hyperlink r:id="rId193">
        <w:r>
          <w:rPr>
            <w:color w:val="0000FF"/>
          </w:rPr>
          <w:t>ГОСТ 33151</w:t>
        </w:r>
      </w:hyperlink>
      <w:r>
        <w:t>.</w:t>
      </w:r>
    </w:p>
    <w:p w:rsidR="002A3076" w:rsidRDefault="002A3076">
      <w:pPr>
        <w:pStyle w:val="ConsPlusNormal"/>
        <w:spacing w:before="220"/>
        <w:ind w:firstLine="540"/>
        <w:jc w:val="both"/>
      </w:pPr>
      <w:r>
        <w:t xml:space="preserve">8.2.2 Дорожные сигнальные столбики должны соответствовать </w:t>
      </w:r>
      <w:hyperlink r:id="rId194">
        <w:r>
          <w:rPr>
            <w:color w:val="0000FF"/>
          </w:rPr>
          <w:t>ГОСТ 32843</w:t>
        </w:r>
      </w:hyperlink>
      <w:r>
        <w:t xml:space="preserve"> или </w:t>
      </w:r>
      <w:hyperlink r:id="rId195">
        <w:r>
          <w:rPr>
            <w:color w:val="0000FF"/>
          </w:rPr>
          <w:t>ГОСТ Р 50970</w:t>
        </w:r>
      </w:hyperlink>
      <w:r>
        <w:t xml:space="preserve">, дорожные тумбы - </w:t>
      </w:r>
      <w:hyperlink r:id="rId196">
        <w:r>
          <w:rPr>
            <w:color w:val="0000FF"/>
          </w:rPr>
          <w:t>ГОСТ 32759</w:t>
        </w:r>
      </w:hyperlink>
      <w:r>
        <w:t xml:space="preserve"> и быть установлены в местах по </w:t>
      </w:r>
      <w:hyperlink r:id="rId197">
        <w:r>
          <w:rPr>
            <w:color w:val="0000FF"/>
          </w:rPr>
          <w:t>ГОСТ 33151</w:t>
        </w:r>
      </w:hyperlink>
      <w:r>
        <w:t xml:space="preserve">, при этом столбики группы П устанавливают на разделительной полосе, выделенной только </w:t>
      </w:r>
      <w:hyperlink w:anchor="P3903">
        <w:r>
          <w:rPr>
            <w:color w:val="0000FF"/>
          </w:rPr>
          <w:t>разметкой 1.2</w:t>
        </w:r>
      </w:hyperlink>
      <w:r>
        <w:t>.</w:t>
      </w:r>
    </w:p>
    <w:p w:rsidR="002A3076" w:rsidRDefault="002A3076">
      <w:pPr>
        <w:pStyle w:val="ConsPlusNormal"/>
        <w:spacing w:before="220"/>
        <w:ind w:firstLine="540"/>
        <w:jc w:val="both"/>
      </w:pPr>
      <w:r>
        <w:t>При установке сигнальных столбиков у водопропускных труб более одного с каждой стороны дороги расстояние между столбиками должно быть не менее 10 м.</w:t>
      </w:r>
    </w:p>
    <w:p w:rsidR="002A3076" w:rsidRDefault="002A3076">
      <w:pPr>
        <w:pStyle w:val="ConsPlusNormal"/>
        <w:spacing w:before="220"/>
        <w:ind w:firstLine="540"/>
        <w:jc w:val="both"/>
      </w:pPr>
      <w:r>
        <w:t xml:space="preserve">8.2.2.1 Тумбы допускается не устанавливать при наличии в начале препятствия светофоров, дорожных знаков с внутренним освещением или фронтальных дорожных ограждений по </w:t>
      </w:r>
      <w:hyperlink r:id="rId198">
        <w:r>
          <w:rPr>
            <w:color w:val="0000FF"/>
          </w:rPr>
          <w:t>ГОСТ Р 58351</w:t>
        </w:r>
      </w:hyperlink>
      <w:r>
        <w:t>.</w:t>
      </w:r>
    </w:p>
    <w:p w:rsidR="002A3076" w:rsidRDefault="002A3076">
      <w:pPr>
        <w:pStyle w:val="ConsPlusNormal"/>
        <w:spacing w:before="220"/>
        <w:ind w:firstLine="540"/>
        <w:jc w:val="both"/>
      </w:pPr>
      <w:r>
        <w:t>8.2.2.2 В темное время суток расстояние видимости тумб со световозвращающими элементами при освещении их ближним светом фар должно составлять не менее 30 м, а тумб с искусственным освещением - не менее 100 м.</w:t>
      </w:r>
    </w:p>
    <w:p w:rsidR="002A3076" w:rsidRDefault="002A3076">
      <w:pPr>
        <w:pStyle w:val="ConsPlusNormal"/>
        <w:spacing w:before="220"/>
        <w:ind w:firstLine="540"/>
        <w:jc w:val="both"/>
      </w:pPr>
      <w:r>
        <w:t xml:space="preserve">8.2.3 Направляющие островки и островки безопасности должны соответствовать требованиям и быть размещены в местах по </w:t>
      </w:r>
      <w:hyperlink r:id="rId199">
        <w:r>
          <w:rPr>
            <w:color w:val="0000FF"/>
          </w:rPr>
          <w:t>ГОСТ 33151</w:t>
        </w:r>
      </w:hyperlink>
      <w:r>
        <w:t xml:space="preserve"> и </w:t>
      </w:r>
      <w:hyperlink r:id="rId200">
        <w:r>
          <w:rPr>
            <w:color w:val="0000FF"/>
          </w:rPr>
          <w:t>ГОСТ Р 52766</w:t>
        </w:r>
      </w:hyperlink>
      <w:r>
        <w:t>.</w:t>
      </w:r>
    </w:p>
    <w:p w:rsidR="002A3076" w:rsidRDefault="002A3076">
      <w:pPr>
        <w:pStyle w:val="ConsPlusNormal"/>
        <w:spacing w:before="220"/>
        <w:ind w:firstLine="540"/>
        <w:jc w:val="both"/>
      </w:pPr>
      <w:r>
        <w:t xml:space="preserve">8.2.4 Дорожные сигнальные вехи должны соответствовать </w:t>
      </w:r>
      <w:hyperlink r:id="rId201">
        <w:r>
          <w:rPr>
            <w:color w:val="0000FF"/>
          </w:rPr>
          <w:t>ГОСТ 32758</w:t>
        </w:r>
      </w:hyperlink>
      <w:r>
        <w:t>. Вехи применяют на дорогах с уплотненным снежным покровом для обозначения границ (бровки) земляного полотна. Вехи устанавливают на откосах земляного полотна на расстоянии не более 0,25 м от его бровки с интервалом не более 50 м, а также в начале и конце искусственных сооружений, у водопропускных труб и в иных местах, при наличии препятствия для работы дорожной техники.</w:t>
      </w:r>
    </w:p>
    <w:p w:rsidR="002A3076" w:rsidRDefault="002A3076">
      <w:pPr>
        <w:pStyle w:val="ConsPlusNormal"/>
        <w:spacing w:before="220"/>
        <w:ind w:firstLine="540"/>
        <w:jc w:val="both"/>
      </w:pPr>
      <w:r>
        <w:t>В пределах кривых в плане малого радиуса (в том числе на участках с удерживающими ограждениями) - с интервалом от 30 до 35 м.</w:t>
      </w:r>
    </w:p>
    <w:p w:rsidR="002A3076" w:rsidRDefault="002A3076">
      <w:pPr>
        <w:pStyle w:val="ConsPlusNormal"/>
        <w:spacing w:before="220"/>
        <w:ind w:firstLine="540"/>
        <w:jc w:val="both"/>
      </w:pPr>
      <w:r>
        <w:t xml:space="preserve">8.2.5 Дорожные сепараторы (делиниаторы) должны соответствовать </w:t>
      </w:r>
      <w:hyperlink r:id="rId202">
        <w:r>
          <w:rPr>
            <w:color w:val="0000FF"/>
          </w:rPr>
          <w:t>ГОСТ 32758</w:t>
        </w:r>
      </w:hyperlink>
      <w:r>
        <w:t xml:space="preserve"> и быть размещены в соответствии с </w:t>
      </w:r>
      <w:hyperlink r:id="rId203">
        <w:r>
          <w:rPr>
            <w:color w:val="0000FF"/>
          </w:rPr>
          <w:t>ГОСТ 33151</w:t>
        </w:r>
      </w:hyperlink>
      <w:r>
        <w:t>.</w:t>
      </w: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right"/>
        <w:outlineLvl w:val="0"/>
      </w:pPr>
      <w:r>
        <w:t>Приложение А</w:t>
      </w:r>
    </w:p>
    <w:p w:rsidR="002A3076" w:rsidRDefault="002A3076">
      <w:pPr>
        <w:pStyle w:val="ConsPlusNormal"/>
        <w:jc w:val="right"/>
      </w:pPr>
    </w:p>
    <w:p w:rsidR="002A3076" w:rsidRDefault="002A3076">
      <w:pPr>
        <w:pStyle w:val="ConsPlusNormal"/>
        <w:jc w:val="right"/>
      </w:pPr>
      <w:r>
        <w:lastRenderedPageBreak/>
        <w:t>(справочное)</w:t>
      </w:r>
    </w:p>
    <w:p w:rsidR="002A3076" w:rsidRDefault="002A3076">
      <w:pPr>
        <w:pStyle w:val="ConsPlusNormal"/>
        <w:jc w:val="both"/>
      </w:pPr>
    </w:p>
    <w:p w:rsidR="002A3076" w:rsidRDefault="002A3076">
      <w:pPr>
        <w:pStyle w:val="ConsPlusTitle"/>
        <w:jc w:val="center"/>
      </w:pPr>
      <w:r>
        <w:t>УСЛОВНЫЕ ОБОЗНАЧЕНИЯ</w:t>
      </w:r>
    </w:p>
    <w:p w:rsidR="002A3076" w:rsidRDefault="002A3076">
      <w:pPr>
        <w:pStyle w:val="ConsPlusTitle"/>
        <w:jc w:val="center"/>
      </w:pPr>
      <w:r>
        <w:t>ТЕХНИЧЕСКИХ СРЕДСТВ ОРГАНИЗАЦИИ ДОРОЖНОГО ДВИЖЕНИЯ</w:t>
      </w:r>
    </w:p>
    <w:p w:rsidR="002A3076" w:rsidRDefault="002A3076">
      <w:pPr>
        <w:pStyle w:val="ConsPlusNormal"/>
        <w:jc w:val="both"/>
      </w:pPr>
    </w:p>
    <w:p w:rsidR="002A3076" w:rsidRDefault="002A3076">
      <w:pPr>
        <w:pStyle w:val="ConsPlusNormal"/>
        <w:ind w:firstLine="540"/>
        <w:jc w:val="both"/>
      </w:pPr>
      <w:r>
        <w:t>А.1 Условные обозначения технических средств организации дорожного движения приведены в таблице А.1.</w:t>
      </w:r>
    </w:p>
    <w:p w:rsidR="002A3076" w:rsidRDefault="002A3076">
      <w:pPr>
        <w:pStyle w:val="ConsPlusNormal"/>
        <w:jc w:val="both"/>
      </w:pPr>
    </w:p>
    <w:p w:rsidR="002A3076" w:rsidRDefault="002A3076">
      <w:pPr>
        <w:pStyle w:val="ConsPlusNormal"/>
        <w:jc w:val="both"/>
        <w:outlineLvl w:val="1"/>
      </w:pPr>
      <w:bookmarkStart w:id="75" w:name="P2632"/>
      <w:bookmarkEnd w:id="75"/>
      <w:r>
        <w:t>Таблица А.1</w:t>
      </w:r>
    </w:p>
    <w:p w:rsidR="002A3076" w:rsidRDefault="002A3076">
      <w:pPr>
        <w:pStyle w:val="ConsPlusNormal"/>
        <w:jc w:val="both"/>
      </w:pPr>
    </w:p>
    <w:p w:rsidR="002A3076" w:rsidRDefault="002A3076">
      <w:pPr>
        <w:pStyle w:val="ConsPlusNormal"/>
        <w:sectPr w:rsidR="002A307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0"/>
        <w:gridCol w:w="6466"/>
      </w:tblGrid>
      <w:tr w:rsidR="002A3076">
        <w:tc>
          <w:tcPr>
            <w:tcW w:w="3230" w:type="dxa"/>
          </w:tcPr>
          <w:p w:rsidR="002A3076" w:rsidRDefault="002A3076">
            <w:pPr>
              <w:pStyle w:val="ConsPlusNormal"/>
              <w:jc w:val="center"/>
            </w:pPr>
            <w:r>
              <w:lastRenderedPageBreak/>
              <w:t>Условное обозначение объекта</w:t>
            </w:r>
          </w:p>
        </w:tc>
        <w:tc>
          <w:tcPr>
            <w:tcW w:w="6466" w:type="dxa"/>
          </w:tcPr>
          <w:p w:rsidR="002A3076" w:rsidRDefault="002A3076">
            <w:pPr>
              <w:pStyle w:val="ConsPlusNormal"/>
              <w:jc w:val="center"/>
            </w:pPr>
            <w:r>
              <w:t>Описание объекта</w:t>
            </w:r>
          </w:p>
        </w:tc>
      </w:tr>
      <w:tr w:rsidR="002A3076">
        <w:tc>
          <w:tcPr>
            <w:tcW w:w="3230" w:type="dxa"/>
            <w:vAlign w:val="center"/>
          </w:tcPr>
          <w:p w:rsidR="002A3076" w:rsidRDefault="002A3076">
            <w:pPr>
              <w:pStyle w:val="ConsPlusNormal"/>
              <w:jc w:val="center"/>
            </w:pPr>
            <w:r>
              <w:rPr>
                <w:noProof/>
                <w:position w:val="-15"/>
              </w:rPr>
              <w:drawing>
                <wp:inline distT="0" distB="0" distL="0" distR="0">
                  <wp:extent cx="339090" cy="34226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9090" cy="342265"/>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Транспортный трехсекционный светофор </w:t>
            </w:r>
            <w:hyperlink w:anchor="P4058">
              <w:r>
                <w:rPr>
                  <w:color w:val="0000FF"/>
                </w:rPr>
                <w:t>Т.1</w:t>
              </w:r>
            </w:hyperlink>
            <w:r>
              <w:t xml:space="preserve"> с креплением на светофорной колонке или мачте освещения</w:t>
            </w:r>
          </w:p>
        </w:tc>
      </w:tr>
      <w:tr w:rsidR="002A3076">
        <w:tc>
          <w:tcPr>
            <w:tcW w:w="3230" w:type="dxa"/>
            <w:vAlign w:val="center"/>
          </w:tcPr>
          <w:p w:rsidR="002A3076" w:rsidRDefault="002A3076">
            <w:pPr>
              <w:pStyle w:val="ConsPlusNormal"/>
              <w:jc w:val="center"/>
            </w:pPr>
            <w:r>
              <w:rPr>
                <w:noProof/>
                <w:position w:val="-15"/>
              </w:rPr>
              <w:drawing>
                <wp:inline distT="0" distB="0" distL="0" distR="0">
                  <wp:extent cx="392430" cy="3422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92430" cy="342265"/>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Пешеходный светофор </w:t>
            </w:r>
            <w:hyperlink w:anchor="P4109">
              <w:r>
                <w:rPr>
                  <w:color w:val="0000FF"/>
                </w:rPr>
                <w:t>П.1</w:t>
              </w:r>
            </w:hyperlink>
            <w:r>
              <w:t xml:space="preserve"> или </w:t>
            </w:r>
            <w:hyperlink w:anchor="P4110">
              <w:r>
                <w:rPr>
                  <w:color w:val="0000FF"/>
                </w:rPr>
                <w:t>П.2</w:t>
              </w:r>
            </w:hyperlink>
          </w:p>
        </w:tc>
      </w:tr>
      <w:tr w:rsidR="002A3076">
        <w:tc>
          <w:tcPr>
            <w:tcW w:w="3230" w:type="dxa"/>
            <w:vAlign w:val="center"/>
          </w:tcPr>
          <w:p w:rsidR="002A3076" w:rsidRDefault="002A3076">
            <w:pPr>
              <w:pStyle w:val="ConsPlusNormal"/>
              <w:jc w:val="center"/>
            </w:pPr>
            <w:r>
              <w:rPr>
                <w:noProof/>
                <w:position w:val="-35"/>
              </w:rPr>
              <w:drawing>
                <wp:inline distT="0" distB="0" distL="0" distR="0">
                  <wp:extent cx="516255" cy="5867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16255" cy="58674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Транспортный трехсекционный светофор с дополнительной секцией </w:t>
            </w:r>
            <w:hyperlink w:anchor="P4067">
              <w:r>
                <w:rPr>
                  <w:color w:val="0000FF"/>
                </w:rPr>
                <w:t>Т.1.л</w:t>
              </w:r>
            </w:hyperlink>
            <w:r>
              <w:t xml:space="preserve"> с креплением к стене здания</w:t>
            </w:r>
          </w:p>
        </w:tc>
      </w:tr>
      <w:tr w:rsidR="002A3076">
        <w:tc>
          <w:tcPr>
            <w:tcW w:w="3230" w:type="dxa"/>
            <w:vAlign w:val="center"/>
          </w:tcPr>
          <w:p w:rsidR="002A3076" w:rsidRDefault="002A3076">
            <w:pPr>
              <w:pStyle w:val="ConsPlusNormal"/>
              <w:jc w:val="center"/>
            </w:pPr>
            <w:r>
              <w:rPr>
                <w:noProof/>
                <w:position w:val="-13"/>
              </w:rPr>
              <w:drawing>
                <wp:inline distT="0" distB="0" distL="0" distR="0">
                  <wp:extent cx="1247775" cy="30861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47775" cy="30861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Транспортный трехсекционный светофор </w:t>
            </w:r>
            <w:hyperlink w:anchor="P4079">
              <w:r>
                <w:rPr>
                  <w:color w:val="0000FF"/>
                </w:rPr>
                <w:t>Т.2</w:t>
              </w:r>
            </w:hyperlink>
            <w:r>
              <w:t xml:space="preserve"> со стрелкой направо, прямо и направо </w:t>
            </w:r>
            <w:hyperlink w:anchor="P2674">
              <w:r>
                <w:rPr>
                  <w:color w:val="0000FF"/>
                </w:rPr>
                <w:t>&lt;1&gt;</w:t>
              </w:r>
            </w:hyperlink>
          </w:p>
        </w:tc>
      </w:tr>
      <w:tr w:rsidR="002A3076">
        <w:tc>
          <w:tcPr>
            <w:tcW w:w="3230" w:type="dxa"/>
            <w:vAlign w:val="center"/>
          </w:tcPr>
          <w:p w:rsidR="002A3076" w:rsidRDefault="002A3076">
            <w:pPr>
              <w:pStyle w:val="ConsPlusNormal"/>
              <w:jc w:val="center"/>
            </w:pPr>
            <w:r>
              <w:rPr>
                <w:noProof/>
                <w:position w:val="-15"/>
              </w:rPr>
              <w:drawing>
                <wp:inline distT="0" distB="0" distL="0" distR="0">
                  <wp:extent cx="382270" cy="3321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2270" cy="332105"/>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Транспортный светофор </w:t>
            </w:r>
            <w:hyperlink w:anchor="P4092">
              <w:r>
                <w:rPr>
                  <w:color w:val="0000FF"/>
                </w:rPr>
                <w:t>Т.5</w:t>
              </w:r>
            </w:hyperlink>
          </w:p>
        </w:tc>
      </w:tr>
      <w:tr w:rsidR="002A3076">
        <w:tc>
          <w:tcPr>
            <w:tcW w:w="3230" w:type="dxa"/>
            <w:vAlign w:val="center"/>
          </w:tcPr>
          <w:p w:rsidR="002A3076" w:rsidRDefault="002A3076">
            <w:pPr>
              <w:pStyle w:val="ConsPlusNormal"/>
              <w:jc w:val="center"/>
            </w:pPr>
            <w:r>
              <w:rPr>
                <w:noProof/>
                <w:position w:val="-17"/>
              </w:rPr>
              <w:drawing>
                <wp:inline distT="0" distB="0" distL="0" distR="0">
                  <wp:extent cx="918845" cy="3619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18845" cy="36195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Транспортный светофор </w:t>
            </w:r>
            <w:hyperlink w:anchor="P4092">
              <w:r>
                <w:rPr>
                  <w:color w:val="0000FF"/>
                </w:rPr>
                <w:t>Т.5</w:t>
              </w:r>
            </w:hyperlink>
            <w:r>
              <w:t xml:space="preserve"> с включенными сигналами, разрешающими движение прямо и налево, направо и налево </w:t>
            </w:r>
            <w:hyperlink w:anchor="P2674">
              <w:r>
                <w:rPr>
                  <w:color w:val="0000FF"/>
                </w:rPr>
                <w:t>&lt;2&gt;</w:t>
              </w:r>
            </w:hyperlink>
          </w:p>
        </w:tc>
      </w:tr>
      <w:tr w:rsidR="002A3076">
        <w:tc>
          <w:tcPr>
            <w:tcW w:w="3230" w:type="dxa"/>
            <w:vAlign w:val="center"/>
          </w:tcPr>
          <w:p w:rsidR="002A3076" w:rsidRDefault="002A3076">
            <w:pPr>
              <w:pStyle w:val="ConsPlusNormal"/>
              <w:jc w:val="center"/>
            </w:pPr>
            <w:r>
              <w:rPr>
                <w:noProof/>
                <w:position w:val="-17"/>
              </w:rPr>
              <w:drawing>
                <wp:inline distT="0" distB="0" distL="0" distR="0">
                  <wp:extent cx="1388110" cy="355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88110" cy="35560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Транспортные светофоры </w:t>
            </w:r>
            <w:hyperlink w:anchor="P4087">
              <w:r>
                <w:rPr>
                  <w:color w:val="0000FF"/>
                </w:rPr>
                <w:t>Т.4.ж</w:t>
              </w:r>
            </w:hyperlink>
            <w:r>
              <w:t xml:space="preserve">, </w:t>
            </w:r>
            <w:hyperlink w:anchor="P4086">
              <w:r>
                <w:rPr>
                  <w:color w:val="0000FF"/>
                </w:rPr>
                <w:t>Т.4</w:t>
              </w:r>
            </w:hyperlink>
          </w:p>
        </w:tc>
      </w:tr>
      <w:tr w:rsidR="002A3076">
        <w:tc>
          <w:tcPr>
            <w:tcW w:w="3230" w:type="dxa"/>
            <w:vAlign w:val="center"/>
          </w:tcPr>
          <w:p w:rsidR="002A3076" w:rsidRDefault="002A3076">
            <w:pPr>
              <w:pStyle w:val="ConsPlusNormal"/>
              <w:jc w:val="center"/>
            </w:pPr>
            <w:r>
              <w:rPr>
                <w:noProof/>
                <w:position w:val="-50"/>
              </w:rPr>
              <w:drawing>
                <wp:inline distT="0" distB="0" distL="0" distR="0">
                  <wp:extent cx="1773555" cy="7810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73555" cy="78105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Транспортные светофоры </w:t>
            </w:r>
            <w:hyperlink w:anchor="P4093">
              <w:r>
                <w:rPr>
                  <w:color w:val="0000FF"/>
                </w:rPr>
                <w:t>Т.6</w:t>
              </w:r>
            </w:hyperlink>
            <w:r>
              <w:t xml:space="preserve">, </w:t>
            </w:r>
            <w:hyperlink w:anchor="P4094">
              <w:r>
                <w:rPr>
                  <w:color w:val="0000FF"/>
                </w:rPr>
                <w:t>Т.6.д</w:t>
              </w:r>
            </w:hyperlink>
            <w:r>
              <w:t xml:space="preserve">, </w:t>
            </w:r>
            <w:hyperlink w:anchor="P4094">
              <w:r>
                <w:rPr>
                  <w:color w:val="0000FF"/>
                </w:rPr>
                <w:t>Т.6.д</w:t>
              </w:r>
            </w:hyperlink>
            <w:r>
              <w:t xml:space="preserve"> с </w:t>
            </w:r>
            <w:hyperlink w:anchor="P4103">
              <w:r>
                <w:rPr>
                  <w:color w:val="0000FF"/>
                </w:rPr>
                <w:t>Т.10</w:t>
              </w:r>
            </w:hyperlink>
          </w:p>
        </w:tc>
      </w:tr>
      <w:tr w:rsidR="002A3076">
        <w:tc>
          <w:tcPr>
            <w:tcW w:w="3230" w:type="dxa"/>
            <w:vAlign w:val="center"/>
          </w:tcPr>
          <w:p w:rsidR="002A3076" w:rsidRDefault="002A3076">
            <w:pPr>
              <w:pStyle w:val="ConsPlusNormal"/>
              <w:jc w:val="center"/>
            </w:pPr>
            <w:r>
              <w:rPr>
                <w:noProof/>
                <w:position w:val="-28"/>
              </w:rPr>
              <w:drawing>
                <wp:inline distT="0" distB="0" distL="0" distR="0">
                  <wp:extent cx="301625" cy="5067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01625" cy="50673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Транспортные светофоры </w:t>
            </w:r>
            <w:hyperlink w:anchor="P4100">
              <w:r>
                <w:rPr>
                  <w:color w:val="0000FF"/>
                </w:rPr>
                <w:t>Т.7</w:t>
              </w:r>
            </w:hyperlink>
          </w:p>
        </w:tc>
      </w:tr>
      <w:tr w:rsidR="002A3076">
        <w:tc>
          <w:tcPr>
            <w:tcW w:w="3230" w:type="dxa"/>
            <w:vAlign w:val="center"/>
          </w:tcPr>
          <w:p w:rsidR="002A3076" w:rsidRDefault="002A3076">
            <w:pPr>
              <w:pStyle w:val="ConsPlusNormal"/>
              <w:jc w:val="center"/>
            </w:pPr>
            <w:r>
              <w:rPr>
                <w:noProof/>
                <w:position w:val="-8"/>
              </w:rPr>
              <w:drawing>
                <wp:inline distT="0" distB="0" distL="0" distR="0">
                  <wp:extent cx="1203325" cy="2444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03325" cy="244475"/>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Схематическое изображение режима работы светофорной </w:t>
            </w:r>
            <w:r>
              <w:lastRenderedPageBreak/>
              <w:t>сигнализации (зеленый - зеленый мигающий - желтый - красный - красный с желтым - зеленый...)</w:t>
            </w:r>
          </w:p>
        </w:tc>
      </w:tr>
      <w:tr w:rsidR="002A3076">
        <w:tc>
          <w:tcPr>
            <w:tcW w:w="3230" w:type="dxa"/>
            <w:vAlign w:val="center"/>
          </w:tcPr>
          <w:p w:rsidR="002A3076" w:rsidRDefault="002A3076">
            <w:pPr>
              <w:pStyle w:val="ConsPlusNormal"/>
              <w:jc w:val="center"/>
            </w:pPr>
            <w:r>
              <w:rPr>
                <w:noProof/>
                <w:position w:val="-6"/>
              </w:rPr>
              <w:lastRenderedPageBreak/>
              <w:drawing>
                <wp:inline distT="0" distB="0" distL="0" distR="0">
                  <wp:extent cx="1056005" cy="22479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56005" cy="224790"/>
                          </a:xfrm>
                          <a:prstGeom prst="rect">
                            <a:avLst/>
                          </a:prstGeom>
                          <a:noFill/>
                          <a:ln>
                            <a:noFill/>
                          </a:ln>
                        </pic:spPr>
                      </pic:pic>
                    </a:graphicData>
                  </a:graphic>
                </wp:inline>
              </w:drawing>
            </w:r>
          </w:p>
        </w:tc>
        <w:tc>
          <w:tcPr>
            <w:tcW w:w="6466" w:type="dxa"/>
          </w:tcPr>
          <w:p w:rsidR="002A3076" w:rsidRDefault="002A3076">
            <w:pPr>
              <w:pStyle w:val="ConsPlusNormal"/>
              <w:jc w:val="both"/>
            </w:pPr>
            <w:r>
              <w:t xml:space="preserve">Сигнал трамвайного светофора </w:t>
            </w:r>
            <w:hyperlink w:anchor="P4092">
              <w:r>
                <w:rPr>
                  <w:color w:val="0000FF"/>
                </w:rPr>
                <w:t>Т5</w:t>
              </w:r>
            </w:hyperlink>
            <w:r>
              <w:t>, разрешающий движение в соответствующем направлении</w:t>
            </w:r>
          </w:p>
        </w:tc>
      </w:tr>
      <w:tr w:rsidR="002A3076">
        <w:tblPrEx>
          <w:tblBorders>
            <w:insideH w:val="nil"/>
          </w:tblBorders>
        </w:tblPrEx>
        <w:tc>
          <w:tcPr>
            <w:tcW w:w="3230" w:type="dxa"/>
            <w:tcBorders>
              <w:bottom w:val="nil"/>
            </w:tcBorders>
            <w:vAlign w:val="center"/>
          </w:tcPr>
          <w:p w:rsidR="002A3076" w:rsidRDefault="002A3076">
            <w:pPr>
              <w:pStyle w:val="ConsPlusNormal"/>
            </w:pPr>
          </w:p>
        </w:tc>
        <w:tc>
          <w:tcPr>
            <w:tcW w:w="6466" w:type="dxa"/>
            <w:tcBorders>
              <w:bottom w:val="nil"/>
            </w:tcBorders>
          </w:tcPr>
          <w:p w:rsidR="002A3076" w:rsidRDefault="002A3076">
            <w:pPr>
              <w:pStyle w:val="ConsPlusNormal"/>
              <w:jc w:val="both"/>
            </w:pPr>
            <w:r>
              <w:t xml:space="preserve">Знаки </w:t>
            </w:r>
            <w:hyperlink w:anchor="P2674">
              <w:r>
                <w:rPr>
                  <w:color w:val="0000FF"/>
                </w:rPr>
                <w:t>&lt;3&gt;</w:t>
              </w:r>
            </w:hyperlink>
            <w:r>
              <w:t>:</w:t>
            </w:r>
          </w:p>
        </w:tc>
      </w:tr>
      <w:tr w:rsidR="002A3076">
        <w:tblPrEx>
          <w:tblBorders>
            <w:insideH w:val="nil"/>
          </w:tblBorders>
        </w:tblPrEx>
        <w:tc>
          <w:tcPr>
            <w:tcW w:w="3230" w:type="dxa"/>
            <w:tcBorders>
              <w:top w:val="nil"/>
              <w:bottom w:val="nil"/>
            </w:tcBorders>
            <w:vAlign w:val="center"/>
          </w:tcPr>
          <w:p w:rsidR="002A3076" w:rsidRDefault="002A3076">
            <w:pPr>
              <w:pStyle w:val="ConsPlusNormal"/>
              <w:jc w:val="center"/>
            </w:pPr>
            <w:r>
              <w:rPr>
                <w:noProof/>
                <w:position w:val="-26"/>
              </w:rPr>
              <w:drawing>
                <wp:inline distT="0" distB="0" distL="0" distR="0">
                  <wp:extent cx="311785" cy="4762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1785" cy="476250"/>
                          </a:xfrm>
                          <a:prstGeom prst="rect">
                            <a:avLst/>
                          </a:prstGeom>
                          <a:noFill/>
                          <a:ln>
                            <a:noFill/>
                          </a:ln>
                        </pic:spPr>
                      </pic:pic>
                    </a:graphicData>
                  </a:graphic>
                </wp:inline>
              </w:drawing>
            </w:r>
          </w:p>
        </w:tc>
        <w:tc>
          <w:tcPr>
            <w:tcW w:w="6466" w:type="dxa"/>
            <w:tcBorders>
              <w:top w:val="nil"/>
              <w:bottom w:val="nil"/>
            </w:tcBorders>
          </w:tcPr>
          <w:p w:rsidR="002A3076" w:rsidRDefault="002A3076">
            <w:pPr>
              <w:pStyle w:val="ConsPlusNormal"/>
              <w:jc w:val="both"/>
            </w:pPr>
            <w:r>
              <w:t>- предупреждающие</w:t>
            </w:r>
          </w:p>
        </w:tc>
      </w:tr>
      <w:tr w:rsidR="002A3076">
        <w:tblPrEx>
          <w:tblBorders>
            <w:insideH w:val="nil"/>
          </w:tblBorders>
        </w:tblPrEx>
        <w:tc>
          <w:tcPr>
            <w:tcW w:w="3230" w:type="dxa"/>
            <w:tcBorders>
              <w:top w:val="nil"/>
              <w:bottom w:val="nil"/>
            </w:tcBorders>
            <w:vAlign w:val="center"/>
          </w:tcPr>
          <w:p w:rsidR="002A3076" w:rsidRDefault="002A3076">
            <w:pPr>
              <w:pStyle w:val="ConsPlusNormal"/>
              <w:jc w:val="center"/>
            </w:pPr>
            <w:r>
              <w:rPr>
                <w:noProof/>
                <w:position w:val="-35"/>
              </w:rPr>
              <w:drawing>
                <wp:inline distT="0" distB="0" distL="0" distR="0">
                  <wp:extent cx="382270" cy="5867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82270" cy="586740"/>
                          </a:xfrm>
                          <a:prstGeom prst="rect">
                            <a:avLst/>
                          </a:prstGeom>
                          <a:noFill/>
                          <a:ln>
                            <a:noFill/>
                          </a:ln>
                        </pic:spPr>
                      </pic:pic>
                    </a:graphicData>
                  </a:graphic>
                </wp:inline>
              </w:drawing>
            </w:r>
          </w:p>
        </w:tc>
        <w:tc>
          <w:tcPr>
            <w:tcW w:w="6466" w:type="dxa"/>
            <w:tcBorders>
              <w:top w:val="nil"/>
              <w:bottom w:val="nil"/>
            </w:tcBorders>
          </w:tcPr>
          <w:p w:rsidR="002A3076" w:rsidRDefault="002A3076">
            <w:pPr>
              <w:pStyle w:val="ConsPlusNormal"/>
              <w:jc w:val="both"/>
            </w:pPr>
            <w:r>
              <w:t xml:space="preserve">- приоритета </w:t>
            </w:r>
            <w:hyperlink w:anchor="P2841">
              <w:r>
                <w:rPr>
                  <w:color w:val="0000FF"/>
                </w:rPr>
                <w:t>2.1</w:t>
              </w:r>
            </w:hyperlink>
            <w:r>
              <w:t xml:space="preserve"> или </w:t>
            </w:r>
            <w:hyperlink w:anchor="P2842">
              <w:r>
                <w:rPr>
                  <w:color w:val="0000FF"/>
                </w:rPr>
                <w:t>2.2</w:t>
              </w:r>
            </w:hyperlink>
          </w:p>
        </w:tc>
      </w:tr>
      <w:tr w:rsidR="002A3076">
        <w:tblPrEx>
          <w:tblBorders>
            <w:insideH w:val="nil"/>
          </w:tblBorders>
        </w:tblPrEx>
        <w:tc>
          <w:tcPr>
            <w:tcW w:w="3230" w:type="dxa"/>
            <w:tcBorders>
              <w:top w:val="nil"/>
              <w:bottom w:val="nil"/>
            </w:tcBorders>
            <w:vAlign w:val="center"/>
          </w:tcPr>
          <w:p w:rsidR="002A3076" w:rsidRDefault="002A3076">
            <w:pPr>
              <w:pStyle w:val="ConsPlusNormal"/>
              <w:jc w:val="center"/>
            </w:pPr>
            <w:r>
              <w:rPr>
                <w:noProof/>
                <w:position w:val="-27"/>
              </w:rPr>
              <w:drawing>
                <wp:inline distT="0" distB="0" distL="0" distR="0">
                  <wp:extent cx="767715" cy="4895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67715" cy="489585"/>
                          </a:xfrm>
                          <a:prstGeom prst="rect">
                            <a:avLst/>
                          </a:prstGeom>
                          <a:noFill/>
                          <a:ln>
                            <a:noFill/>
                          </a:ln>
                        </pic:spPr>
                      </pic:pic>
                    </a:graphicData>
                  </a:graphic>
                </wp:inline>
              </w:drawing>
            </w:r>
          </w:p>
        </w:tc>
        <w:tc>
          <w:tcPr>
            <w:tcW w:w="6466" w:type="dxa"/>
            <w:tcBorders>
              <w:top w:val="nil"/>
              <w:bottom w:val="nil"/>
            </w:tcBorders>
          </w:tcPr>
          <w:p w:rsidR="002A3076" w:rsidRDefault="002A3076">
            <w:pPr>
              <w:pStyle w:val="ConsPlusNormal"/>
              <w:jc w:val="both"/>
            </w:pPr>
            <w:r>
              <w:t xml:space="preserve">- приоритета </w:t>
            </w:r>
            <w:hyperlink w:anchor="P2864">
              <w:r>
                <w:rPr>
                  <w:color w:val="0000FF"/>
                </w:rPr>
                <w:t>2.4</w:t>
              </w:r>
            </w:hyperlink>
            <w:r>
              <w:t xml:space="preserve"> и </w:t>
            </w:r>
            <w:hyperlink w:anchor="P2865">
              <w:r>
                <w:rPr>
                  <w:color w:val="0000FF"/>
                </w:rPr>
                <w:t>2.5</w:t>
              </w:r>
            </w:hyperlink>
          </w:p>
        </w:tc>
      </w:tr>
      <w:tr w:rsidR="002A3076">
        <w:tblPrEx>
          <w:tblBorders>
            <w:insideH w:val="nil"/>
          </w:tblBorders>
        </w:tblPrEx>
        <w:tc>
          <w:tcPr>
            <w:tcW w:w="3230" w:type="dxa"/>
            <w:tcBorders>
              <w:top w:val="nil"/>
              <w:bottom w:val="nil"/>
            </w:tcBorders>
            <w:vAlign w:val="center"/>
          </w:tcPr>
          <w:p w:rsidR="002A3076" w:rsidRDefault="002A3076">
            <w:pPr>
              <w:pStyle w:val="ConsPlusNormal"/>
              <w:jc w:val="center"/>
            </w:pPr>
            <w:r>
              <w:rPr>
                <w:noProof/>
                <w:position w:val="-30"/>
              </w:rPr>
              <w:drawing>
                <wp:inline distT="0" distB="0" distL="0" distR="0">
                  <wp:extent cx="332105" cy="5327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2105" cy="532765"/>
                          </a:xfrm>
                          <a:prstGeom prst="rect">
                            <a:avLst/>
                          </a:prstGeom>
                          <a:noFill/>
                          <a:ln>
                            <a:noFill/>
                          </a:ln>
                        </pic:spPr>
                      </pic:pic>
                    </a:graphicData>
                  </a:graphic>
                </wp:inline>
              </w:drawing>
            </w:r>
          </w:p>
        </w:tc>
        <w:tc>
          <w:tcPr>
            <w:tcW w:w="6466" w:type="dxa"/>
            <w:tcBorders>
              <w:top w:val="nil"/>
              <w:bottom w:val="nil"/>
            </w:tcBorders>
          </w:tcPr>
          <w:p w:rsidR="002A3076" w:rsidRDefault="002A3076">
            <w:pPr>
              <w:pStyle w:val="ConsPlusNormal"/>
              <w:jc w:val="both"/>
            </w:pPr>
            <w:r>
              <w:t>- запрещающие, предписывающие</w:t>
            </w:r>
          </w:p>
        </w:tc>
      </w:tr>
      <w:tr w:rsidR="002A3076">
        <w:tblPrEx>
          <w:tblBorders>
            <w:insideH w:val="nil"/>
          </w:tblBorders>
        </w:tblPrEx>
        <w:tc>
          <w:tcPr>
            <w:tcW w:w="3230" w:type="dxa"/>
            <w:tcBorders>
              <w:top w:val="nil"/>
              <w:bottom w:val="nil"/>
            </w:tcBorders>
            <w:vAlign w:val="center"/>
          </w:tcPr>
          <w:p w:rsidR="002A3076" w:rsidRDefault="002A3076">
            <w:pPr>
              <w:pStyle w:val="ConsPlusNormal"/>
              <w:jc w:val="center"/>
            </w:pPr>
            <w:r>
              <w:rPr>
                <w:noProof/>
                <w:position w:val="-32"/>
              </w:rPr>
              <w:drawing>
                <wp:inline distT="0" distB="0" distL="0" distR="0">
                  <wp:extent cx="1415415" cy="55689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15415" cy="556895"/>
                          </a:xfrm>
                          <a:prstGeom prst="rect">
                            <a:avLst/>
                          </a:prstGeom>
                          <a:noFill/>
                          <a:ln>
                            <a:noFill/>
                          </a:ln>
                        </pic:spPr>
                      </pic:pic>
                    </a:graphicData>
                  </a:graphic>
                </wp:inline>
              </w:drawing>
            </w:r>
          </w:p>
        </w:tc>
        <w:tc>
          <w:tcPr>
            <w:tcW w:w="6466" w:type="dxa"/>
            <w:tcBorders>
              <w:top w:val="nil"/>
              <w:bottom w:val="nil"/>
            </w:tcBorders>
          </w:tcPr>
          <w:p w:rsidR="002A3076" w:rsidRDefault="002A3076">
            <w:pPr>
              <w:pStyle w:val="ConsPlusNormal"/>
              <w:jc w:val="both"/>
            </w:pPr>
            <w:r>
              <w:t>- особых предписаний, информационные, сервиса, дополнительной информации (таблички)</w:t>
            </w:r>
          </w:p>
        </w:tc>
      </w:tr>
      <w:tr w:rsidR="002A3076">
        <w:tblPrEx>
          <w:tblBorders>
            <w:insideH w:val="nil"/>
          </w:tblBorders>
        </w:tblPrEx>
        <w:tc>
          <w:tcPr>
            <w:tcW w:w="3230" w:type="dxa"/>
            <w:tcBorders>
              <w:top w:val="nil"/>
              <w:bottom w:val="nil"/>
            </w:tcBorders>
            <w:vAlign w:val="center"/>
          </w:tcPr>
          <w:p w:rsidR="002A3076" w:rsidRDefault="002A3076">
            <w:pPr>
              <w:pStyle w:val="ConsPlusNormal"/>
              <w:jc w:val="center"/>
            </w:pPr>
            <w:r>
              <w:rPr>
                <w:noProof/>
                <w:position w:val="-16"/>
              </w:rPr>
              <w:drawing>
                <wp:inline distT="0" distB="0" distL="0" distR="0">
                  <wp:extent cx="573405" cy="3517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3405" cy="351790"/>
                          </a:xfrm>
                          <a:prstGeom prst="rect">
                            <a:avLst/>
                          </a:prstGeom>
                          <a:noFill/>
                          <a:ln>
                            <a:noFill/>
                          </a:ln>
                        </pic:spPr>
                      </pic:pic>
                    </a:graphicData>
                  </a:graphic>
                </wp:inline>
              </w:drawing>
            </w:r>
          </w:p>
        </w:tc>
        <w:tc>
          <w:tcPr>
            <w:tcW w:w="6466" w:type="dxa"/>
            <w:tcBorders>
              <w:top w:val="nil"/>
              <w:bottom w:val="nil"/>
            </w:tcBorders>
          </w:tcPr>
          <w:p w:rsidR="002A3076" w:rsidRDefault="002A3076">
            <w:pPr>
              <w:pStyle w:val="ConsPlusNormal"/>
              <w:jc w:val="both"/>
            </w:pPr>
            <w:r>
              <w:t xml:space="preserve">Крепление дорожного знака к тросовой растяжке </w:t>
            </w:r>
            <w:hyperlink w:anchor="P2674">
              <w:r>
                <w:rPr>
                  <w:color w:val="0000FF"/>
                </w:rPr>
                <w:t>&lt;4&gt;</w:t>
              </w:r>
            </w:hyperlink>
          </w:p>
        </w:tc>
      </w:tr>
      <w:tr w:rsidR="002A3076">
        <w:tblPrEx>
          <w:tblBorders>
            <w:insideH w:val="nil"/>
          </w:tblBorders>
        </w:tblPrEx>
        <w:tc>
          <w:tcPr>
            <w:tcW w:w="3230" w:type="dxa"/>
            <w:tcBorders>
              <w:top w:val="nil"/>
            </w:tcBorders>
            <w:vAlign w:val="center"/>
          </w:tcPr>
          <w:p w:rsidR="002A3076" w:rsidRDefault="002A3076">
            <w:pPr>
              <w:pStyle w:val="ConsPlusNormal"/>
              <w:jc w:val="center"/>
            </w:pPr>
            <w:r>
              <w:rPr>
                <w:noProof/>
                <w:position w:val="-19"/>
              </w:rPr>
              <w:drawing>
                <wp:inline distT="0" distB="0" distL="0" distR="0">
                  <wp:extent cx="378460" cy="3822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78460" cy="382270"/>
                          </a:xfrm>
                          <a:prstGeom prst="rect">
                            <a:avLst/>
                          </a:prstGeom>
                          <a:noFill/>
                          <a:ln>
                            <a:noFill/>
                          </a:ln>
                        </pic:spPr>
                      </pic:pic>
                    </a:graphicData>
                  </a:graphic>
                </wp:inline>
              </w:drawing>
            </w:r>
          </w:p>
        </w:tc>
        <w:tc>
          <w:tcPr>
            <w:tcW w:w="6466" w:type="dxa"/>
            <w:tcBorders>
              <w:top w:val="nil"/>
            </w:tcBorders>
          </w:tcPr>
          <w:p w:rsidR="002A3076" w:rsidRDefault="002A3076">
            <w:pPr>
              <w:pStyle w:val="ConsPlusNormal"/>
              <w:jc w:val="both"/>
            </w:pPr>
            <w:r>
              <w:t>Светофорный объект (применяется на схеме улично-дорожной сети)</w:t>
            </w:r>
          </w:p>
        </w:tc>
      </w:tr>
      <w:tr w:rsidR="002A3076">
        <w:tc>
          <w:tcPr>
            <w:tcW w:w="9696" w:type="dxa"/>
            <w:gridSpan w:val="2"/>
          </w:tcPr>
          <w:p w:rsidR="002A3076" w:rsidRDefault="002A3076">
            <w:pPr>
              <w:pStyle w:val="ConsPlusNormal"/>
              <w:ind w:firstLine="283"/>
              <w:jc w:val="both"/>
            </w:pPr>
            <w:bookmarkStart w:id="76" w:name="P2674"/>
            <w:bookmarkEnd w:id="76"/>
            <w:r>
              <w:t xml:space="preserve">&lt;1&gt; Прочие символы, используемые на рабочей поверхности рассеивателей, обозначают </w:t>
            </w:r>
            <w:r>
              <w:lastRenderedPageBreak/>
              <w:t>аналогично этим в соответствии с направлением стрелки, изображенной на светофоре.</w:t>
            </w:r>
          </w:p>
          <w:p w:rsidR="002A3076" w:rsidRDefault="002A3076">
            <w:pPr>
              <w:pStyle w:val="ConsPlusNormal"/>
              <w:ind w:firstLine="283"/>
              <w:jc w:val="both"/>
            </w:pPr>
            <w:r>
              <w:t>&lt;2&gt; Прочие варианты сигналов светофора обозначают аналогично этим в зависимости от разрешенных направлений движения.</w:t>
            </w:r>
          </w:p>
          <w:p w:rsidR="002A3076" w:rsidRDefault="002A3076">
            <w:pPr>
              <w:pStyle w:val="ConsPlusNormal"/>
              <w:ind w:firstLine="283"/>
              <w:jc w:val="both"/>
            </w:pPr>
            <w:r>
              <w:t xml:space="preserve">&lt;3&gt; Рядом с условным обозначением знака должен быть его номер по </w:t>
            </w:r>
            <w:hyperlink r:id="rId222">
              <w:r>
                <w:rPr>
                  <w:color w:val="0000FF"/>
                </w:rPr>
                <w:t>ГОСТ Р 52290</w:t>
              </w:r>
            </w:hyperlink>
            <w:r>
              <w:t>. Значения параметров, стрелки и наименования объектов на знаках наносят и на их условные обозначения.</w:t>
            </w:r>
          </w:p>
          <w:p w:rsidR="002A3076" w:rsidRDefault="002A3076">
            <w:pPr>
              <w:pStyle w:val="ConsPlusNormal"/>
              <w:ind w:firstLine="283"/>
              <w:jc w:val="both"/>
            </w:pPr>
            <w:r>
              <w:t>&lt;4&gt; Прочие способы установки знаков обозначают аналогично светофорам.</w:t>
            </w:r>
          </w:p>
        </w:tc>
      </w:tr>
    </w:tbl>
    <w:p w:rsidR="002A3076" w:rsidRDefault="002A3076">
      <w:pPr>
        <w:pStyle w:val="ConsPlusNormal"/>
        <w:sectPr w:rsidR="002A3076">
          <w:pgSz w:w="16838" w:h="11905" w:orient="landscape"/>
          <w:pgMar w:top="1701" w:right="1134" w:bottom="850" w:left="1134" w:header="0" w:footer="0" w:gutter="0"/>
          <w:cols w:space="720"/>
          <w:titlePg/>
        </w:sectPr>
      </w:pPr>
    </w:p>
    <w:p w:rsidR="002A3076" w:rsidRDefault="002A3076">
      <w:pPr>
        <w:pStyle w:val="ConsPlusNormal"/>
        <w:jc w:val="both"/>
      </w:pPr>
    </w:p>
    <w:p w:rsidR="002A3076" w:rsidRDefault="002A3076">
      <w:pPr>
        <w:pStyle w:val="ConsPlusNormal"/>
        <w:ind w:firstLine="540"/>
        <w:jc w:val="both"/>
      </w:pPr>
      <w:r>
        <w:t xml:space="preserve">А.2 Условные обозначения временных технических средств организации дорожного движения - по </w:t>
      </w:r>
      <w:hyperlink r:id="rId223">
        <w:r>
          <w:rPr>
            <w:color w:val="0000FF"/>
          </w:rPr>
          <w:t>ГОСТ 32757</w:t>
        </w:r>
      </w:hyperlink>
      <w:r>
        <w:t>.</w:t>
      </w: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right"/>
        <w:outlineLvl w:val="0"/>
      </w:pPr>
      <w:r>
        <w:t>Приложение Б</w:t>
      </w:r>
    </w:p>
    <w:p w:rsidR="002A3076" w:rsidRDefault="002A3076">
      <w:pPr>
        <w:pStyle w:val="ConsPlusNormal"/>
        <w:jc w:val="right"/>
      </w:pPr>
    </w:p>
    <w:p w:rsidR="002A3076" w:rsidRDefault="002A3076">
      <w:pPr>
        <w:pStyle w:val="ConsPlusNormal"/>
        <w:jc w:val="right"/>
      </w:pPr>
      <w:r>
        <w:t>(справочное)</w:t>
      </w:r>
    </w:p>
    <w:p w:rsidR="002A3076" w:rsidRDefault="002A3076">
      <w:pPr>
        <w:pStyle w:val="ConsPlusNormal"/>
        <w:jc w:val="both"/>
      </w:pPr>
    </w:p>
    <w:p w:rsidR="002A3076" w:rsidRDefault="002A3076">
      <w:pPr>
        <w:pStyle w:val="ConsPlusTitle"/>
        <w:jc w:val="center"/>
      </w:pPr>
      <w:bookmarkStart w:id="77" w:name="P2689"/>
      <w:bookmarkEnd w:id="77"/>
      <w:r>
        <w:t>ЗНАКИ ДОРОЖНЫЕ ПО ГОСТ Р 52290-2004</w:t>
      </w:r>
    </w:p>
    <w:p w:rsidR="002A3076" w:rsidRDefault="002A3076">
      <w:pPr>
        <w:pStyle w:val="ConsPlusNormal"/>
        <w:jc w:val="both"/>
      </w:pPr>
    </w:p>
    <w:p w:rsidR="002A3076" w:rsidRDefault="002A3076">
      <w:pPr>
        <w:pStyle w:val="ConsPlusTitle"/>
        <w:jc w:val="both"/>
        <w:outlineLvl w:val="1"/>
      </w:pPr>
      <w:r>
        <w:t>Б.1 Предупреждающие знаки</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69"/>
              </w:rPr>
              <w:drawing>
                <wp:inline distT="0" distB="0" distL="0" distR="0">
                  <wp:extent cx="1183005" cy="101981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183005" cy="10198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1895" cy="10490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191895" cy="10490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47"/>
              </w:rPr>
              <w:drawing>
                <wp:inline distT="0" distB="0" distL="0" distR="0">
                  <wp:extent cx="1187450" cy="74866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187450" cy="74866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6"/>
              </w:rPr>
              <w:drawing>
                <wp:inline distT="0" distB="0" distL="0" distR="0">
                  <wp:extent cx="1187450" cy="123952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1187450" cy="123952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78" w:name="P2697"/>
            <w:bookmarkEnd w:id="78"/>
            <w:r>
              <w:t>1.1</w:t>
            </w:r>
          </w:p>
        </w:tc>
        <w:tc>
          <w:tcPr>
            <w:tcW w:w="2267" w:type="dxa"/>
            <w:tcBorders>
              <w:top w:val="nil"/>
              <w:left w:val="nil"/>
              <w:bottom w:val="nil"/>
              <w:right w:val="nil"/>
            </w:tcBorders>
          </w:tcPr>
          <w:p w:rsidR="002A3076" w:rsidRDefault="002A3076">
            <w:pPr>
              <w:pStyle w:val="ConsPlusNormal"/>
              <w:jc w:val="center"/>
            </w:pPr>
            <w:bookmarkStart w:id="79" w:name="P2698"/>
            <w:bookmarkEnd w:id="79"/>
            <w:r>
              <w:t>1.2</w:t>
            </w:r>
          </w:p>
        </w:tc>
        <w:tc>
          <w:tcPr>
            <w:tcW w:w="2267" w:type="dxa"/>
            <w:tcBorders>
              <w:top w:val="nil"/>
              <w:left w:val="nil"/>
              <w:bottom w:val="nil"/>
              <w:right w:val="nil"/>
            </w:tcBorders>
          </w:tcPr>
          <w:p w:rsidR="002A3076" w:rsidRDefault="002A3076">
            <w:pPr>
              <w:pStyle w:val="ConsPlusNormal"/>
              <w:jc w:val="center"/>
            </w:pPr>
            <w:bookmarkStart w:id="80" w:name="P2699"/>
            <w:bookmarkEnd w:id="80"/>
            <w:r>
              <w:t>1.3.1</w:t>
            </w:r>
          </w:p>
        </w:tc>
        <w:tc>
          <w:tcPr>
            <w:tcW w:w="2268" w:type="dxa"/>
            <w:tcBorders>
              <w:top w:val="nil"/>
              <w:left w:val="nil"/>
              <w:bottom w:val="nil"/>
              <w:right w:val="nil"/>
            </w:tcBorders>
          </w:tcPr>
          <w:p w:rsidR="002A3076" w:rsidRDefault="002A3076">
            <w:pPr>
              <w:pStyle w:val="ConsPlusNormal"/>
              <w:jc w:val="center"/>
            </w:pPr>
            <w:bookmarkStart w:id="81" w:name="P2700"/>
            <w:bookmarkEnd w:id="81"/>
            <w:r>
              <w:t>1.3.2</w:t>
            </w:r>
          </w:p>
        </w:tc>
      </w:tr>
      <w:tr w:rsidR="002A3076">
        <w:tc>
          <w:tcPr>
            <w:tcW w:w="2267" w:type="dxa"/>
            <w:tcBorders>
              <w:top w:val="nil"/>
              <w:left w:val="nil"/>
              <w:bottom w:val="nil"/>
              <w:right w:val="nil"/>
            </w:tcBorders>
          </w:tcPr>
          <w:p w:rsidR="002A3076" w:rsidRDefault="002A3076">
            <w:pPr>
              <w:pStyle w:val="ConsPlusNormal"/>
              <w:jc w:val="center"/>
            </w:pPr>
            <w:r>
              <w:t>Железнодорожный переезд со шлагбаумом</w:t>
            </w:r>
          </w:p>
        </w:tc>
        <w:tc>
          <w:tcPr>
            <w:tcW w:w="2267" w:type="dxa"/>
            <w:tcBorders>
              <w:top w:val="nil"/>
              <w:left w:val="nil"/>
              <w:bottom w:val="nil"/>
              <w:right w:val="nil"/>
            </w:tcBorders>
          </w:tcPr>
          <w:p w:rsidR="002A3076" w:rsidRDefault="002A3076">
            <w:pPr>
              <w:pStyle w:val="ConsPlusNormal"/>
              <w:jc w:val="center"/>
            </w:pPr>
            <w:r>
              <w:t>Железнодорожный переезд без шлагбаума</w:t>
            </w:r>
          </w:p>
        </w:tc>
        <w:tc>
          <w:tcPr>
            <w:tcW w:w="2267" w:type="dxa"/>
            <w:tcBorders>
              <w:top w:val="nil"/>
              <w:left w:val="nil"/>
              <w:bottom w:val="nil"/>
              <w:right w:val="nil"/>
            </w:tcBorders>
          </w:tcPr>
          <w:p w:rsidR="002A3076" w:rsidRDefault="002A3076">
            <w:pPr>
              <w:pStyle w:val="ConsPlusNormal"/>
              <w:jc w:val="center"/>
            </w:pPr>
            <w:r>
              <w:t>Однопутная железная дорога</w:t>
            </w:r>
          </w:p>
        </w:tc>
        <w:tc>
          <w:tcPr>
            <w:tcW w:w="2268" w:type="dxa"/>
            <w:tcBorders>
              <w:top w:val="nil"/>
              <w:left w:val="nil"/>
              <w:bottom w:val="nil"/>
              <w:right w:val="nil"/>
            </w:tcBorders>
          </w:tcPr>
          <w:p w:rsidR="002A3076" w:rsidRDefault="002A3076">
            <w:pPr>
              <w:pStyle w:val="ConsPlusNormal"/>
              <w:jc w:val="center"/>
            </w:pPr>
            <w:r>
              <w:t>Многопутная железная дорога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11"/>
        <w:gridCol w:w="1511"/>
        <w:gridCol w:w="1511"/>
        <w:gridCol w:w="1511"/>
        <w:gridCol w:w="1511"/>
        <w:gridCol w:w="1514"/>
      </w:tblGrid>
      <w:tr w:rsidR="002A3076">
        <w:tc>
          <w:tcPr>
            <w:tcW w:w="1511" w:type="dxa"/>
            <w:tcBorders>
              <w:top w:val="nil"/>
              <w:left w:val="nil"/>
              <w:bottom w:val="nil"/>
              <w:right w:val="nil"/>
            </w:tcBorders>
          </w:tcPr>
          <w:p w:rsidR="002A3076" w:rsidRDefault="002A3076">
            <w:pPr>
              <w:pStyle w:val="ConsPlusNormal"/>
              <w:jc w:val="center"/>
            </w:pPr>
            <w:r>
              <w:rPr>
                <w:noProof/>
                <w:position w:val="-91"/>
              </w:rPr>
              <w:drawing>
                <wp:inline distT="0" distB="0" distL="0" distR="0">
                  <wp:extent cx="711200" cy="130746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711200" cy="1307465"/>
                          </a:xfrm>
                          <a:prstGeom prst="rect">
                            <a:avLst/>
                          </a:prstGeom>
                          <a:noFill/>
                          <a:ln>
                            <a:noFill/>
                          </a:ln>
                        </pic:spPr>
                      </pic:pic>
                    </a:graphicData>
                  </a:graphic>
                </wp:inline>
              </w:drawing>
            </w:r>
          </w:p>
        </w:tc>
        <w:tc>
          <w:tcPr>
            <w:tcW w:w="1511" w:type="dxa"/>
            <w:tcBorders>
              <w:top w:val="nil"/>
              <w:left w:val="nil"/>
              <w:bottom w:val="nil"/>
              <w:right w:val="nil"/>
            </w:tcBorders>
          </w:tcPr>
          <w:p w:rsidR="002A3076" w:rsidRDefault="002A3076">
            <w:pPr>
              <w:pStyle w:val="ConsPlusNormal"/>
              <w:jc w:val="center"/>
            </w:pPr>
            <w:r>
              <w:rPr>
                <w:noProof/>
                <w:position w:val="-92"/>
              </w:rPr>
              <w:drawing>
                <wp:inline distT="0" distB="0" distL="0" distR="0">
                  <wp:extent cx="724535" cy="131445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724535" cy="1314450"/>
                          </a:xfrm>
                          <a:prstGeom prst="rect">
                            <a:avLst/>
                          </a:prstGeom>
                          <a:noFill/>
                          <a:ln>
                            <a:noFill/>
                          </a:ln>
                        </pic:spPr>
                      </pic:pic>
                    </a:graphicData>
                  </a:graphic>
                </wp:inline>
              </w:drawing>
            </w:r>
          </w:p>
        </w:tc>
        <w:tc>
          <w:tcPr>
            <w:tcW w:w="1511" w:type="dxa"/>
            <w:tcBorders>
              <w:top w:val="nil"/>
              <w:left w:val="nil"/>
              <w:bottom w:val="nil"/>
              <w:right w:val="nil"/>
            </w:tcBorders>
          </w:tcPr>
          <w:p w:rsidR="002A3076" w:rsidRDefault="002A3076">
            <w:pPr>
              <w:pStyle w:val="ConsPlusNormal"/>
              <w:jc w:val="center"/>
            </w:pPr>
            <w:r>
              <w:rPr>
                <w:noProof/>
                <w:position w:val="-91"/>
              </w:rPr>
              <w:drawing>
                <wp:inline distT="0" distB="0" distL="0" distR="0">
                  <wp:extent cx="717550" cy="130746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717550" cy="1307465"/>
                          </a:xfrm>
                          <a:prstGeom prst="rect">
                            <a:avLst/>
                          </a:prstGeom>
                          <a:noFill/>
                          <a:ln>
                            <a:noFill/>
                          </a:ln>
                        </pic:spPr>
                      </pic:pic>
                    </a:graphicData>
                  </a:graphic>
                </wp:inline>
              </w:drawing>
            </w:r>
          </w:p>
        </w:tc>
        <w:tc>
          <w:tcPr>
            <w:tcW w:w="1511" w:type="dxa"/>
            <w:tcBorders>
              <w:top w:val="nil"/>
              <w:left w:val="nil"/>
              <w:bottom w:val="nil"/>
              <w:right w:val="nil"/>
            </w:tcBorders>
          </w:tcPr>
          <w:p w:rsidR="002A3076" w:rsidRDefault="002A3076">
            <w:pPr>
              <w:pStyle w:val="ConsPlusNormal"/>
              <w:jc w:val="center"/>
            </w:pPr>
            <w:r>
              <w:rPr>
                <w:noProof/>
                <w:position w:val="-93"/>
              </w:rPr>
              <w:drawing>
                <wp:inline distT="0" distB="0" distL="0" distR="0">
                  <wp:extent cx="724535" cy="13208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724535" cy="1320800"/>
                          </a:xfrm>
                          <a:prstGeom prst="rect">
                            <a:avLst/>
                          </a:prstGeom>
                          <a:noFill/>
                          <a:ln>
                            <a:noFill/>
                          </a:ln>
                        </pic:spPr>
                      </pic:pic>
                    </a:graphicData>
                  </a:graphic>
                </wp:inline>
              </w:drawing>
            </w:r>
          </w:p>
        </w:tc>
        <w:tc>
          <w:tcPr>
            <w:tcW w:w="1511" w:type="dxa"/>
            <w:tcBorders>
              <w:top w:val="nil"/>
              <w:left w:val="nil"/>
              <w:bottom w:val="nil"/>
              <w:right w:val="nil"/>
            </w:tcBorders>
          </w:tcPr>
          <w:p w:rsidR="002A3076" w:rsidRDefault="002A3076">
            <w:pPr>
              <w:pStyle w:val="ConsPlusNormal"/>
              <w:jc w:val="center"/>
            </w:pPr>
            <w:r>
              <w:rPr>
                <w:noProof/>
                <w:position w:val="-91"/>
              </w:rPr>
              <w:drawing>
                <wp:inline distT="0" distB="0" distL="0" distR="0">
                  <wp:extent cx="704215" cy="13074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704215" cy="1307465"/>
                          </a:xfrm>
                          <a:prstGeom prst="rect">
                            <a:avLst/>
                          </a:prstGeom>
                          <a:noFill/>
                          <a:ln>
                            <a:noFill/>
                          </a:ln>
                        </pic:spPr>
                      </pic:pic>
                    </a:graphicData>
                  </a:graphic>
                </wp:inline>
              </w:drawing>
            </w:r>
          </w:p>
        </w:tc>
        <w:tc>
          <w:tcPr>
            <w:tcW w:w="1514" w:type="dxa"/>
            <w:tcBorders>
              <w:top w:val="nil"/>
              <w:left w:val="nil"/>
              <w:bottom w:val="nil"/>
              <w:right w:val="nil"/>
            </w:tcBorders>
          </w:tcPr>
          <w:p w:rsidR="002A3076" w:rsidRDefault="002A3076">
            <w:pPr>
              <w:pStyle w:val="ConsPlusNormal"/>
              <w:jc w:val="center"/>
            </w:pPr>
            <w:r>
              <w:rPr>
                <w:noProof/>
                <w:position w:val="-93"/>
              </w:rPr>
              <w:drawing>
                <wp:inline distT="0" distB="0" distL="0" distR="0">
                  <wp:extent cx="717550" cy="13208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717550" cy="1320800"/>
                          </a:xfrm>
                          <a:prstGeom prst="rect">
                            <a:avLst/>
                          </a:prstGeom>
                          <a:noFill/>
                          <a:ln>
                            <a:noFill/>
                          </a:ln>
                        </pic:spPr>
                      </pic:pic>
                    </a:graphicData>
                  </a:graphic>
                </wp:inline>
              </w:drawing>
            </w:r>
          </w:p>
        </w:tc>
      </w:tr>
      <w:tr w:rsidR="002A3076">
        <w:tc>
          <w:tcPr>
            <w:tcW w:w="1511" w:type="dxa"/>
            <w:tcBorders>
              <w:top w:val="nil"/>
              <w:left w:val="nil"/>
              <w:bottom w:val="nil"/>
              <w:right w:val="nil"/>
            </w:tcBorders>
          </w:tcPr>
          <w:p w:rsidR="002A3076" w:rsidRDefault="002A3076">
            <w:pPr>
              <w:pStyle w:val="ConsPlusNormal"/>
              <w:jc w:val="center"/>
            </w:pPr>
            <w:bookmarkStart w:id="82" w:name="P2712"/>
            <w:bookmarkEnd w:id="82"/>
            <w:r>
              <w:t>1.4.1</w:t>
            </w:r>
          </w:p>
        </w:tc>
        <w:tc>
          <w:tcPr>
            <w:tcW w:w="1511" w:type="dxa"/>
            <w:tcBorders>
              <w:top w:val="nil"/>
              <w:left w:val="nil"/>
              <w:bottom w:val="nil"/>
              <w:right w:val="nil"/>
            </w:tcBorders>
          </w:tcPr>
          <w:p w:rsidR="002A3076" w:rsidRDefault="002A3076">
            <w:pPr>
              <w:pStyle w:val="ConsPlusNormal"/>
              <w:jc w:val="center"/>
            </w:pPr>
            <w:bookmarkStart w:id="83" w:name="P2713"/>
            <w:bookmarkEnd w:id="83"/>
            <w:r>
              <w:t>1.4.2</w:t>
            </w:r>
          </w:p>
        </w:tc>
        <w:tc>
          <w:tcPr>
            <w:tcW w:w="1511" w:type="dxa"/>
            <w:tcBorders>
              <w:top w:val="nil"/>
              <w:left w:val="nil"/>
              <w:bottom w:val="nil"/>
              <w:right w:val="nil"/>
            </w:tcBorders>
          </w:tcPr>
          <w:p w:rsidR="002A3076" w:rsidRDefault="002A3076">
            <w:pPr>
              <w:pStyle w:val="ConsPlusNormal"/>
              <w:jc w:val="center"/>
            </w:pPr>
            <w:bookmarkStart w:id="84" w:name="P2714"/>
            <w:bookmarkEnd w:id="84"/>
            <w:r>
              <w:t>1.4.3</w:t>
            </w:r>
          </w:p>
        </w:tc>
        <w:tc>
          <w:tcPr>
            <w:tcW w:w="1511" w:type="dxa"/>
            <w:tcBorders>
              <w:top w:val="nil"/>
              <w:left w:val="nil"/>
              <w:bottom w:val="nil"/>
              <w:right w:val="nil"/>
            </w:tcBorders>
          </w:tcPr>
          <w:p w:rsidR="002A3076" w:rsidRDefault="002A3076">
            <w:pPr>
              <w:pStyle w:val="ConsPlusNormal"/>
              <w:jc w:val="center"/>
            </w:pPr>
            <w:bookmarkStart w:id="85" w:name="P2715"/>
            <w:bookmarkEnd w:id="85"/>
            <w:r>
              <w:t>1.4.4</w:t>
            </w:r>
          </w:p>
        </w:tc>
        <w:tc>
          <w:tcPr>
            <w:tcW w:w="1511" w:type="dxa"/>
            <w:tcBorders>
              <w:top w:val="nil"/>
              <w:left w:val="nil"/>
              <w:bottom w:val="nil"/>
              <w:right w:val="nil"/>
            </w:tcBorders>
          </w:tcPr>
          <w:p w:rsidR="002A3076" w:rsidRDefault="002A3076">
            <w:pPr>
              <w:pStyle w:val="ConsPlusNormal"/>
              <w:jc w:val="center"/>
            </w:pPr>
            <w:bookmarkStart w:id="86" w:name="P2716"/>
            <w:bookmarkEnd w:id="86"/>
            <w:r>
              <w:t>1.4.5</w:t>
            </w:r>
          </w:p>
        </w:tc>
        <w:tc>
          <w:tcPr>
            <w:tcW w:w="1514" w:type="dxa"/>
            <w:tcBorders>
              <w:top w:val="nil"/>
              <w:left w:val="nil"/>
              <w:bottom w:val="nil"/>
              <w:right w:val="nil"/>
            </w:tcBorders>
          </w:tcPr>
          <w:p w:rsidR="002A3076" w:rsidRDefault="002A3076">
            <w:pPr>
              <w:pStyle w:val="ConsPlusNormal"/>
              <w:jc w:val="center"/>
            </w:pPr>
            <w:bookmarkStart w:id="87" w:name="P2717"/>
            <w:bookmarkEnd w:id="87"/>
            <w:r>
              <w:t>1.4.6</w:t>
            </w:r>
          </w:p>
        </w:tc>
      </w:tr>
      <w:tr w:rsidR="002A3076">
        <w:tc>
          <w:tcPr>
            <w:tcW w:w="9069" w:type="dxa"/>
            <w:gridSpan w:val="6"/>
            <w:tcBorders>
              <w:top w:val="nil"/>
              <w:left w:val="nil"/>
              <w:bottom w:val="nil"/>
              <w:right w:val="nil"/>
            </w:tcBorders>
          </w:tcPr>
          <w:p w:rsidR="002A3076" w:rsidRDefault="002A3076">
            <w:pPr>
              <w:pStyle w:val="ConsPlusNormal"/>
              <w:jc w:val="center"/>
            </w:pPr>
            <w:r>
              <w:t>Приближение к железнодорожному переезду</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1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187450" cy="10414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82370" cy="103568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182370" cy="103568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14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187450" cy="104140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91895" cy="10591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191895" cy="105918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88" w:name="P2724"/>
            <w:bookmarkEnd w:id="88"/>
            <w:r>
              <w:t>1.5</w:t>
            </w:r>
          </w:p>
        </w:tc>
        <w:tc>
          <w:tcPr>
            <w:tcW w:w="2267" w:type="dxa"/>
            <w:tcBorders>
              <w:top w:val="nil"/>
              <w:left w:val="nil"/>
              <w:bottom w:val="nil"/>
              <w:right w:val="nil"/>
            </w:tcBorders>
          </w:tcPr>
          <w:p w:rsidR="002A3076" w:rsidRDefault="002A3076">
            <w:pPr>
              <w:pStyle w:val="ConsPlusNormal"/>
              <w:jc w:val="center"/>
            </w:pPr>
            <w:bookmarkStart w:id="89" w:name="P2725"/>
            <w:bookmarkEnd w:id="89"/>
            <w:r>
              <w:t>1.6</w:t>
            </w:r>
          </w:p>
        </w:tc>
        <w:tc>
          <w:tcPr>
            <w:tcW w:w="2267" w:type="dxa"/>
            <w:tcBorders>
              <w:top w:val="nil"/>
              <w:left w:val="nil"/>
              <w:bottom w:val="nil"/>
              <w:right w:val="nil"/>
            </w:tcBorders>
          </w:tcPr>
          <w:p w:rsidR="002A3076" w:rsidRDefault="002A3076">
            <w:pPr>
              <w:pStyle w:val="ConsPlusNormal"/>
              <w:jc w:val="center"/>
            </w:pPr>
            <w:bookmarkStart w:id="90" w:name="P2726"/>
            <w:bookmarkEnd w:id="90"/>
            <w:r>
              <w:t>1.7</w:t>
            </w:r>
          </w:p>
        </w:tc>
        <w:tc>
          <w:tcPr>
            <w:tcW w:w="2268" w:type="dxa"/>
            <w:tcBorders>
              <w:top w:val="nil"/>
              <w:left w:val="nil"/>
              <w:bottom w:val="nil"/>
              <w:right w:val="nil"/>
            </w:tcBorders>
          </w:tcPr>
          <w:p w:rsidR="002A3076" w:rsidRDefault="002A3076">
            <w:pPr>
              <w:pStyle w:val="ConsPlusNormal"/>
              <w:jc w:val="center"/>
            </w:pPr>
            <w:bookmarkStart w:id="91" w:name="P2727"/>
            <w:bookmarkEnd w:id="91"/>
            <w:r>
              <w:t>1.8</w:t>
            </w:r>
          </w:p>
        </w:tc>
      </w:tr>
      <w:tr w:rsidR="002A3076">
        <w:tc>
          <w:tcPr>
            <w:tcW w:w="2267" w:type="dxa"/>
            <w:tcBorders>
              <w:top w:val="nil"/>
              <w:left w:val="nil"/>
              <w:bottom w:val="nil"/>
              <w:right w:val="nil"/>
            </w:tcBorders>
          </w:tcPr>
          <w:p w:rsidR="002A3076" w:rsidRDefault="002A3076">
            <w:pPr>
              <w:pStyle w:val="ConsPlusNormal"/>
              <w:jc w:val="center"/>
            </w:pPr>
            <w:r>
              <w:t xml:space="preserve">Пересечение с </w:t>
            </w:r>
            <w:r>
              <w:lastRenderedPageBreak/>
              <w:t>трамвайной линией</w:t>
            </w:r>
          </w:p>
        </w:tc>
        <w:tc>
          <w:tcPr>
            <w:tcW w:w="2267" w:type="dxa"/>
            <w:tcBorders>
              <w:top w:val="nil"/>
              <w:left w:val="nil"/>
              <w:bottom w:val="nil"/>
              <w:right w:val="nil"/>
            </w:tcBorders>
          </w:tcPr>
          <w:p w:rsidR="002A3076" w:rsidRDefault="002A3076">
            <w:pPr>
              <w:pStyle w:val="ConsPlusNormal"/>
              <w:jc w:val="center"/>
            </w:pPr>
            <w:r>
              <w:lastRenderedPageBreak/>
              <w:t xml:space="preserve">Пересечение </w:t>
            </w:r>
            <w:r>
              <w:lastRenderedPageBreak/>
              <w:t>равнозначных дорог</w:t>
            </w:r>
          </w:p>
        </w:tc>
        <w:tc>
          <w:tcPr>
            <w:tcW w:w="2267" w:type="dxa"/>
            <w:tcBorders>
              <w:top w:val="nil"/>
              <w:left w:val="nil"/>
              <w:bottom w:val="nil"/>
              <w:right w:val="nil"/>
            </w:tcBorders>
          </w:tcPr>
          <w:p w:rsidR="002A3076" w:rsidRDefault="002A3076">
            <w:pPr>
              <w:pStyle w:val="ConsPlusNormal"/>
              <w:jc w:val="center"/>
            </w:pPr>
            <w:r>
              <w:lastRenderedPageBreak/>
              <w:t xml:space="preserve">Пересечение с </w:t>
            </w:r>
            <w:r>
              <w:lastRenderedPageBreak/>
              <w:t>круговым движением</w:t>
            </w:r>
          </w:p>
        </w:tc>
        <w:tc>
          <w:tcPr>
            <w:tcW w:w="2268" w:type="dxa"/>
            <w:tcBorders>
              <w:top w:val="nil"/>
              <w:left w:val="nil"/>
              <w:bottom w:val="nil"/>
              <w:right w:val="nil"/>
            </w:tcBorders>
          </w:tcPr>
          <w:p w:rsidR="002A3076" w:rsidRDefault="002A3076">
            <w:pPr>
              <w:pStyle w:val="ConsPlusNormal"/>
              <w:jc w:val="center"/>
            </w:pPr>
            <w:r>
              <w:lastRenderedPageBreak/>
              <w:t xml:space="preserve">Светофорное </w:t>
            </w:r>
            <w:r>
              <w:lastRenderedPageBreak/>
              <w:t>регулирование</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83005" cy="10382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183005" cy="103822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1895" cy="10490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191895" cy="10490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93165" cy="10382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193165" cy="103822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3165" cy="10426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193165" cy="104267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92" w:name="P2737"/>
            <w:bookmarkEnd w:id="92"/>
            <w:r>
              <w:t>1.9</w:t>
            </w:r>
          </w:p>
        </w:tc>
        <w:tc>
          <w:tcPr>
            <w:tcW w:w="2267" w:type="dxa"/>
            <w:tcBorders>
              <w:top w:val="nil"/>
              <w:left w:val="nil"/>
              <w:bottom w:val="nil"/>
              <w:right w:val="nil"/>
            </w:tcBorders>
          </w:tcPr>
          <w:p w:rsidR="002A3076" w:rsidRDefault="002A3076">
            <w:pPr>
              <w:pStyle w:val="ConsPlusNormal"/>
              <w:jc w:val="center"/>
            </w:pPr>
            <w:bookmarkStart w:id="93" w:name="P2738"/>
            <w:bookmarkEnd w:id="93"/>
            <w:r>
              <w:t>1.10</w:t>
            </w:r>
          </w:p>
        </w:tc>
        <w:tc>
          <w:tcPr>
            <w:tcW w:w="2267" w:type="dxa"/>
            <w:tcBorders>
              <w:top w:val="nil"/>
              <w:left w:val="nil"/>
              <w:bottom w:val="nil"/>
              <w:right w:val="nil"/>
            </w:tcBorders>
          </w:tcPr>
          <w:p w:rsidR="002A3076" w:rsidRDefault="002A3076">
            <w:pPr>
              <w:pStyle w:val="ConsPlusNormal"/>
              <w:jc w:val="center"/>
            </w:pPr>
            <w:bookmarkStart w:id="94" w:name="P2739"/>
            <w:bookmarkEnd w:id="94"/>
            <w:r>
              <w:t>1.11.1</w:t>
            </w:r>
          </w:p>
        </w:tc>
        <w:tc>
          <w:tcPr>
            <w:tcW w:w="2268" w:type="dxa"/>
            <w:tcBorders>
              <w:top w:val="nil"/>
              <w:left w:val="nil"/>
              <w:bottom w:val="nil"/>
              <w:right w:val="nil"/>
            </w:tcBorders>
          </w:tcPr>
          <w:p w:rsidR="002A3076" w:rsidRDefault="002A3076">
            <w:pPr>
              <w:pStyle w:val="ConsPlusNormal"/>
              <w:jc w:val="center"/>
            </w:pPr>
            <w:bookmarkStart w:id="95" w:name="P2740"/>
            <w:bookmarkEnd w:id="95"/>
            <w:r>
              <w:t>1.11.2</w:t>
            </w:r>
          </w:p>
        </w:tc>
      </w:tr>
      <w:tr w:rsidR="002A3076">
        <w:tc>
          <w:tcPr>
            <w:tcW w:w="2267" w:type="dxa"/>
            <w:tcBorders>
              <w:top w:val="nil"/>
              <w:left w:val="nil"/>
              <w:bottom w:val="nil"/>
              <w:right w:val="nil"/>
            </w:tcBorders>
          </w:tcPr>
          <w:p w:rsidR="002A3076" w:rsidRDefault="002A3076">
            <w:pPr>
              <w:pStyle w:val="ConsPlusNormal"/>
              <w:jc w:val="center"/>
            </w:pPr>
            <w:r>
              <w:t>Разводной мост</w:t>
            </w:r>
          </w:p>
        </w:tc>
        <w:tc>
          <w:tcPr>
            <w:tcW w:w="2267" w:type="dxa"/>
            <w:tcBorders>
              <w:top w:val="nil"/>
              <w:left w:val="nil"/>
              <w:bottom w:val="nil"/>
              <w:right w:val="nil"/>
            </w:tcBorders>
          </w:tcPr>
          <w:p w:rsidR="002A3076" w:rsidRDefault="002A3076">
            <w:pPr>
              <w:pStyle w:val="ConsPlusNormal"/>
              <w:jc w:val="center"/>
            </w:pPr>
            <w:r>
              <w:t>Выезд на набережную</w:t>
            </w:r>
          </w:p>
        </w:tc>
        <w:tc>
          <w:tcPr>
            <w:tcW w:w="4535" w:type="dxa"/>
            <w:gridSpan w:val="2"/>
            <w:tcBorders>
              <w:top w:val="nil"/>
              <w:left w:val="nil"/>
              <w:bottom w:val="nil"/>
              <w:right w:val="nil"/>
            </w:tcBorders>
          </w:tcPr>
          <w:p w:rsidR="002A3076" w:rsidRDefault="002A3076">
            <w:pPr>
              <w:pStyle w:val="ConsPlusNormal"/>
              <w:jc w:val="center"/>
            </w:pPr>
            <w:r>
              <w:t>Опасный поворот</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14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1187450" cy="10414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2530" cy="10458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192530" cy="104584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58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187450" cy="104584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26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187450" cy="104267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96" w:name="P2749"/>
            <w:bookmarkEnd w:id="96"/>
            <w:r>
              <w:t>1.12.1</w:t>
            </w:r>
          </w:p>
        </w:tc>
        <w:tc>
          <w:tcPr>
            <w:tcW w:w="2267" w:type="dxa"/>
            <w:tcBorders>
              <w:top w:val="nil"/>
              <w:left w:val="nil"/>
              <w:bottom w:val="nil"/>
              <w:right w:val="nil"/>
            </w:tcBorders>
          </w:tcPr>
          <w:p w:rsidR="002A3076" w:rsidRDefault="002A3076">
            <w:pPr>
              <w:pStyle w:val="ConsPlusNormal"/>
              <w:jc w:val="center"/>
            </w:pPr>
            <w:bookmarkStart w:id="97" w:name="P2750"/>
            <w:bookmarkEnd w:id="97"/>
            <w:r>
              <w:t>1.12.2</w:t>
            </w:r>
          </w:p>
        </w:tc>
        <w:tc>
          <w:tcPr>
            <w:tcW w:w="2267" w:type="dxa"/>
            <w:tcBorders>
              <w:top w:val="nil"/>
              <w:left w:val="nil"/>
              <w:bottom w:val="nil"/>
              <w:right w:val="nil"/>
            </w:tcBorders>
          </w:tcPr>
          <w:p w:rsidR="002A3076" w:rsidRDefault="002A3076">
            <w:pPr>
              <w:pStyle w:val="ConsPlusNormal"/>
              <w:jc w:val="center"/>
            </w:pPr>
            <w:bookmarkStart w:id="98" w:name="P2751"/>
            <w:bookmarkEnd w:id="98"/>
            <w:r>
              <w:t>1.13</w:t>
            </w:r>
          </w:p>
        </w:tc>
        <w:tc>
          <w:tcPr>
            <w:tcW w:w="2268" w:type="dxa"/>
            <w:tcBorders>
              <w:top w:val="nil"/>
              <w:left w:val="nil"/>
              <w:bottom w:val="nil"/>
              <w:right w:val="nil"/>
            </w:tcBorders>
          </w:tcPr>
          <w:p w:rsidR="002A3076" w:rsidRDefault="002A3076">
            <w:pPr>
              <w:pStyle w:val="ConsPlusNormal"/>
              <w:jc w:val="center"/>
            </w:pPr>
            <w:bookmarkStart w:id="99" w:name="P2752"/>
            <w:bookmarkEnd w:id="99"/>
            <w:r>
              <w:t>1.14</w:t>
            </w:r>
          </w:p>
        </w:tc>
      </w:tr>
      <w:tr w:rsidR="002A3076">
        <w:tc>
          <w:tcPr>
            <w:tcW w:w="4534" w:type="dxa"/>
            <w:gridSpan w:val="2"/>
            <w:tcBorders>
              <w:top w:val="nil"/>
              <w:left w:val="nil"/>
              <w:bottom w:val="nil"/>
              <w:right w:val="nil"/>
            </w:tcBorders>
          </w:tcPr>
          <w:p w:rsidR="002A3076" w:rsidRDefault="002A3076">
            <w:pPr>
              <w:pStyle w:val="ConsPlusNormal"/>
              <w:jc w:val="center"/>
            </w:pPr>
            <w:r>
              <w:t>Опасные повороты</w:t>
            </w:r>
          </w:p>
        </w:tc>
        <w:tc>
          <w:tcPr>
            <w:tcW w:w="2267" w:type="dxa"/>
            <w:tcBorders>
              <w:top w:val="nil"/>
              <w:left w:val="nil"/>
              <w:bottom w:val="nil"/>
              <w:right w:val="nil"/>
            </w:tcBorders>
          </w:tcPr>
          <w:p w:rsidR="002A3076" w:rsidRDefault="002A3076">
            <w:pPr>
              <w:pStyle w:val="ConsPlusNormal"/>
              <w:jc w:val="center"/>
            </w:pPr>
            <w:r>
              <w:t>Крутой спуск</w:t>
            </w:r>
          </w:p>
        </w:tc>
        <w:tc>
          <w:tcPr>
            <w:tcW w:w="2268" w:type="dxa"/>
            <w:tcBorders>
              <w:top w:val="nil"/>
              <w:left w:val="nil"/>
              <w:bottom w:val="nil"/>
              <w:right w:val="nil"/>
            </w:tcBorders>
          </w:tcPr>
          <w:p w:rsidR="002A3076" w:rsidRDefault="002A3076">
            <w:pPr>
              <w:pStyle w:val="ConsPlusNormal"/>
              <w:jc w:val="center"/>
            </w:pPr>
            <w:r>
              <w:t>Крутой подъем</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2370" cy="10414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182370" cy="10414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58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1187450" cy="104584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3"/>
              </w:rPr>
              <w:drawing>
                <wp:inline distT="0" distB="0" distL="0" distR="0">
                  <wp:extent cx="1192530" cy="10668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192530" cy="106680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82370" cy="103441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182370" cy="103441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00" w:name="P2761"/>
            <w:bookmarkEnd w:id="100"/>
            <w:r>
              <w:t>1.15</w:t>
            </w:r>
          </w:p>
        </w:tc>
        <w:tc>
          <w:tcPr>
            <w:tcW w:w="2267" w:type="dxa"/>
            <w:tcBorders>
              <w:top w:val="nil"/>
              <w:left w:val="nil"/>
              <w:bottom w:val="nil"/>
              <w:right w:val="nil"/>
            </w:tcBorders>
          </w:tcPr>
          <w:p w:rsidR="002A3076" w:rsidRDefault="002A3076">
            <w:pPr>
              <w:pStyle w:val="ConsPlusNormal"/>
              <w:jc w:val="center"/>
            </w:pPr>
            <w:bookmarkStart w:id="101" w:name="P2762"/>
            <w:bookmarkEnd w:id="101"/>
            <w:r>
              <w:t>1.16</w:t>
            </w:r>
          </w:p>
        </w:tc>
        <w:tc>
          <w:tcPr>
            <w:tcW w:w="2267" w:type="dxa"/>
            <w:tcBorders>
              <w:top w:val="nil"/>
              <w:left w:val="nil"/>
              <w:bottom w:val="nil"/>
              <w:right w:val="nil"/>
            </w:tcBorders>
          </w:tcPr>
          <w:p w:rsidR="002A3076" w:rsidRDefault="002A3076">
            <w:pPr>
              <w:pStyle w:val="ConsPlusNormal"/>
              <w:jc w:val="center"/>
            </w:pPr>
            <w:bookmarkStart w:id="102" w:name="P2763"/>
            <w:bookmarkEnd w:id="102"/>
            <w:r>
              <w:t>1.17</w:t>
            </w:r>
          </w:p>
        </w:tc>
        <w:tc>
          <w:tcPr>
            <w:tcW w:w="2268" w:type="dxa"/>
            <w:tcBorders>
              <w:top w:val="nil"/>
              <w:left w:val="nil"/>
              <w:bottom w:val="nil"/>
              <w:right w:val="nil"/>
            </w:tcBorders>
          </w:tcPr>
          <w:p w:rsidR="002A3076" w:rsidRDefault="002A3076">
            <w:pPr>
              <w:pStyle w:val="ConsPlusNormal"/>
              <w:jc w:val="center"/>
            </w:pPr>
            <w:bookmarkStart w:id="103" w:name="P2764"/>
            <w:bookmarkEnd w:id="103"/>
            <w:r>
              <w:t>1.18</w:t>
            </w:r>
          </w:p>
        </w:tc>
      </w:tr>
      <w:tr w:rsidR="002A3076">
        <w:tc>
          <w:tcPr>
            <w:tcW w:w="2267" w:type="dxa"/>
            <w:tcBorders>
              <w:top w:val="nil"/>
              <w:left w:val="nil"/>
              <w:bottom w:val="nil"/>
              <w:right w:val="nil"/>
            </w:tcBorders>
          </w:tcPr>
          <w:p w:rsidR="002A3076" w:rsidRDefault="002A3076">
            <w:pPr>
              <w:pStyle w:val="ConsPlusNormal"/>
              <w:jc w:val="center"/>
            </w:pPr>
            <w:r>
              <w:t>Скользкая дорога</w:t>
            </w:r>
          </w:p>
        </w:tc>
        <w:tc>
          <w:tcPr>
            <w:tcW w:w="2267" w:type="dxa"/>
            <w:tcBorders>
              <w:top w:val="nil"/>
              <w:left w:val="nil"/>
              <w:bottom w:val="nil"/>
              <w:right w:val="nil"/>
            </w:tcBorders>
          </w:tcPr>
          <w:p w:rsidR="002A3076" w:rsidRDefault="002A3076">
            <w:pPr>
              <w:pStyle w:val="ConsPlusNormal"/>
              <w:jc w:val="center"/>
            </w:pPr>
            <w:r>
              <w:t>Неровная дорога</w:t>
            </w:r>
          </w:p>
        </w:tc>
        <w:tc>
          <w:tcPr>
            <w:tcW w:w="2267" w:type="dxa"/>
            <w:tcBorders>
              <w:top w:val="nil"/>
              <w:left w:val="nil"/>
              <w:bottom w:val="nil"/>
              <w:right w:val="nil"/>
            </w:tcBorders>
          </w:tcPr>
          <w:p w:rsidR="002A3076" w:rsidRDefault="002A3076">
            <w:pPr>
              <w:pStyle w:val="ConsPlusNormal"/>
              <w:jc w:val="center"/>
            </w:pPr>
            <w:r>
              <w:t>Искусственная неровность</w:t>
            </w:r>
          </w:p>
        </w:tc>
        <w:tc>
          <w:tcPr>
            <w:tcW w:w="2268" w:type="dxa"/>
            <w:tcBorders>
              <w:top w:val="nil"/>
              <w:left w:val="nil"/>
              <w:bottom w:val="nil"/>
              <w:right w:val="nil"/>
            </w:tcBorders>
          </w:tcPr>
          <w:p w:rsidR="002A3076" w:rsidRDefault="002A3076">
            <w:pPr>
              <w:pStyle w:val="ConsPlusNormal"/>
              <w:jc w:val="center"/>
            </w:pPr>
            <w:r>
              <w:t>Выброс гравия</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3165" cy="104838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193165" cy="104838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69"/>
              </w:rPr>
              <w:drawing>
                <wp:inline distT="0" distB="0" distL="0" distR="0">
                  <wp:extent cx="1183005" cy="102806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183005" cy="102806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69"/>
              </w:rPr>
              <w:drawing>
                <wp:inline distT="0" distB="0" distL="0" distR="0">
                  <wp:extent cx="1183005" cy="102806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1183005" cy="102806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87450" cy="103568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1187450" cy="103568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04" w:name="P2774"/>
            <w:bookmarkEnd w:id="104"/>
            <w:r>
              <w:t>1.19</w:t>
            </w:r>
          </w:p>
        </w:tc>
        <w:tc>
          <w:tcPr>
            <w:tcW w:w="2267" w:type="dxa"/>
            <w:tcBorders>
              <w:top w:val="nil"/>
              <w:left w:val="nil"/>
              <w:bottom w:val="nil"/>
              <w:right w:val="nil"/>
            </w:tcBorders>
          </w:tcPr>
          <w:p w:rsidR="002A3076" w:rsidRDefault="002A3076">
            <w:pPr>
              <w:pStyle w:val="ConsPlusNormal"/>
              <w:jc w:val="center"/>
            </w:pPr>
            <w:bookmarkStart w:id="105" w:name="P2775"/>
            <w:bookmarkEnd w:id="105"/>
            <w:r>
              <w:t>1.20.1</w:t>
            </w:r>
          </w:p>
        </w:tc>
        <w:tc>
          <w:tcPr>
            <w:tcW w:w="2267" w:type="dxa"/>
            <w:tcBorders>
              <w:top w:val="nil"/>
              <w:left w:val="nil"/>
              <w:bottom w:val="nil"/>
              <w:right w:val="nil"/>
            </w:tcBorders>
          </w:tcPr>
          <w:p w:rsidR="002A3076" w:rsidRDefault="002A3076">
            <w:pPr>
              <w:pStyle w:val="ConsPlusNormal"/>
              <w:jc w:val="center"/>
            </w:pPr>
            <w:bookmarkStart w:id="106" w:name="P2776"/>
            <w:bookmarkEnd w:id="106"/>
            <w:r>
              <w:t>1.20.2</w:t>
            </w:r>
          </w:p>
        </w:tc>
        <w:tc>
          <w:tcPr>
            <w:tcW w:w="2268" w:type="dxa"/>
            <w:tcBorders>
              <w:top w:val="nil"/>
              <w:left w:val="nil"/>
              <w:bottom w:val="nil"/>
              <w:right w:val="nil"/>
            </w:tcBorders>
          </w:tcPr>
          <w:p w:rsidR="002A3076" w:rsidRDefault="002A3076">
            <w:pPr>
              <w:pStyle w:val="ConsPlusNormal"/>
              <w:jc w:val="center"/>
            </w:pPr>
            <w:bookmarkStart w:id="107" w:name="P2777"/>
            <w:bookmarkEnd w:id="107"/>
            <w:r>
              <w:t>1.20.3</w:t>
            </w:r>
          </w:p>
        </w:tc>
      </w:tr>
      <w:tr w:rsidR="002A3076">
        <w:tc>
          <w:tcPr>
            <w:tcW w:w="4534" w:type="dxa"/>
            <w:gridSpan w:val="2"/>
            <w:tcBorders>
              <w:top w:val="nil"/>
              <w:left w:val="nil"/>
              <w:bottom w:val="nil"/>
              <w:right w:val="nil"/>
            </w:tcBorders>
          </w:tcPr>
          <w:p w:rsidR="002A3076" w:rsidRDefault="002A3076">
            <w:pPr>
              <w:pStyle w:val="ConsPlusNormal"/>
              <w:jc w:val="center"/>
            </w:pPr>
            <w:r>
              <w:t>Опасная обочина</w:t>
            </w:r>
          </w:p>
        </w:tc>
        <w:tc>
          <w:tcPr>
            <w:tcW w:w="4535" w:type="dxa"/>
            <w:gridSpan w:val="2"/>
            <w:tcBorders>
              <w:top w:val="nil"/>
              <w:left w:val="nil"/>
              <w:bottom w:val="nil"/>
              <w:right w:val="nil"/>
            </w:tcBorders>
          </w:tcPr>
          <w:p w:rsidR="002A3076" w:rsidRDefault="002A3076">
            <w:pPr>
              <w:pStyle w:val="ConsPlusNormal"/>
              <w:jc w:val="center"/>
            </w:pPr>
            <w:r>
              <w:t>Сужение дороги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2"/>
              </w:rPr>
              <w:lastRenderedPageBreak/>
              <w:drawing>
                <wp:inline distT="0" distB="0" distL="0" distR="0">
                  <wp:extent cx="1187450" cy="10566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1187450" cy="105664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838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1187450" cy="104838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92530" cy="106172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1192530" cy="106172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3005" cy="104838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183005" cy="104838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08" w:name="P2785"/>
            <w:bookmarkEnd w:id="108"/>
            <w:r>
              <w:t>1.21</w:t>
            </w:r>
          </w:p>
        </w:tc>
        <w:tc>
          <w:tcPr>
            <w:tcW w:w="2267" w:type="dxa"/>
            <w:tcBorders>
              <w:top w:val="nil"/>
              <w:left w:val="nil"/>
              <w:bottom w:val="nil"/>
              <w:right w:val="nil"/>
            </w:tcBorders>
          </w:tcPr>
          <w:p w:rsidR="002A3076" w:rsidRDefault="002A3076">
            <w:pPr>
              <w:pStyle w:val="ConsPlusNormal"/>
              <w:jc w:val="center"/>
            </w:pPr>
            <w:bookmarkStart w:id="109" w:name="P2786"/>
            <w:bookmarkEnd w:id="109"/>
            <w:r>
              <w:t>1.22</w:t>
            </w:r>
          </w:p>
        </w:tc>
        <w:tc>
          <w:tcPr>
            <w:tcW w:w="2267" w:type="dxa"/>
            <w:tcBorders>
              <w:top w:val="nil"/>
              <w:left w:val="nil"/>
              <w:bottom w:val="nil"/>
              <w:right w:val="nil"/>
            </w:tcBorders>
          </w:tcPr>
          <w:p w:rsidR="002A3076" w:rsidRDefault="002A3076">
            <w:pPr>
              <w:pStyle w:val="ConsPlusNormal"/>
              <w:jc w:val="center"/>
            </w:pPr>
            <w:bookmarkStart w:id="110" w:name="P2787"/>
            <w:bookmarkEnd w:id="110"/>
            <w:r>
              <w:t>1.23</w:t>
            </w:r>
          </w:p>
        </w:tc>
        <w:tc>
          <w:tcPr>
            <w:tcW w:w="2268" w:type="dxa"/>
            <w:tcBorders>
              <w:top w:val="nil"/>
              <w:left w:val="nil"/>
              <w:bottom w:val="nil"/>
              <w:right w:val="nil"/>
            </w:tcBorders>
          </w:tcPr>
          <w:p w:rsidR="002A3076" w:rsidRDefault="002A3076">
            <w:pPr>
              <w:pStyle w:val="ConsPlusNormal"/>
              <w:jc w:val="center"/>
            </w:pPr>
            <w:bookmarkStart w:id="111" w:name="P2788"/>
            <w:bookmarkEnd w:id="111"/>
            <w:r>
              <w:t>1.24</w:t>
            </w:r>
          </w:p>
        </w:tc>
      </w:tr>
      <w:tr w:rsidR="002A3076">
        <w:tc>
          <w:tcPr>
            <w:tcW w:w="2267" w:type="dxa"/>
            <w:tcBorders>
              <w:top w:val="nil"/>
              <w:left w:val="nil"/>
              <w:bottom w:val="nil"/>
              <w:right w:val="nil"/>
            </w:tcBorders>
          </w:tcPr>
          <w:p w:rsidR="002A3076" w:rsidRDefault="002A3076">
            <w:pPr>
              <w:pStyle w:val="ConsPlusNormal"/>
              <w:jc w:val="center"/>
            </w:pPr>
            <w:r>
              <w:t>Двустороннее движение</w:t>
            </w:r>
          </w:p>
        </w:tc>
        <w:tc>
          <w:tcPr>
            <w:tcW w:w="2267" w:type="dxa"/>
            <w:tcBorders>
              <w:top w:val="nil"/>
              <w:left w:val="nil"/>
              <w:bottom w:val="nil"/>
              <w:right w:val="nil"/>
            </w:tcBorders>
          </w:tcPr>
          <w:p w:rsidR="002A3076" w:rsidRDefault="002A3076">
            <w:pPr>
              <w:pStyle w:val="ConsPlusNormal"/>
              <w:jc w:val="center"/>
            </w:pPr>
            <w:r>
              <w:t>Пешеходный переход</w:t>
            </w:r>
          </w:p>
        </w:tc>
        <w:tc>
          <w:tcPr>
            <w:tcW w:w="2267" w:type="dxa"/>
            <w:tcBorders>
              <w:top w:val="nil"/>
              <w:left w:val="nil"/>
              <w:bottom w:val="nil"/>
              <w:right w:val="nil"/>
            </w:tcBorders>
          </w:tcPr>
          <w:p w:rsidR="002A3076" w:rsidRDefault="002A3076">
            <w:pPr>
              <w:pStyle w:val="ConsPlusNormal"/>
              <w:jc w:val="center"/>
            </w:pPr>
            <w:r>
              <w:t>Дети</w:t>
            </w:r>
          </w:p>
        </w:tc>
        <w:tc>
          <w:tcPr>
            <w:tcW w:w="2268" w:type="dxa"/>
            <w:tcBorders>
              <w:top w:val="nil"/>
              <w:left w:val="nil"/>
              <w:bottom w:val="nil"/>
              <w:right w:val="nil"/>
            </w:tcBorders>
          </w:tcPr>
          <w:p w:rsidR="002A3076" w:rsidRDefault="002A3076">
            <w:pPr>
              <w:pStyle w:val="ConsPlusNormal"/>
              <w:jc w:val="center"/>
            </w:pPr>
            <w:r>
              <w:t>Пересечение с велосипедной дорожкой или велопешеходной дорожкой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87450" cy="106172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1187450" cy="10617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87450" cy="10617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1187450" cy="10617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3005" cy="104838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183005" cy="104838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3005" cy="10483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183005" cy="104838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12" w:name="P2798"/>
            <w:bookmarkEnd w:id="112"/>
            <w:r>
              <w:t>1.25</w:t>
            </w:r>
          </w:p>
        </w:tc>
        <w:tc>
          <w:tcPr>
            <w:tcW w:w="2267" w:type="dxa"/>
            <w:tcBorders>
              <w:top w:val="nil"/>
              <w:left w:val="nil"/>
              <w:bottom w:val="nil"/>
              <w:right w:val="nil"/>
            </w:tcBorders>
          </w:tcPr>
          <w:p w:rsidR="002A3076" w:rsidRDefault="002A3076">
            <w:pPr>
              <w:pStyle w:val="ConsPlusNormal"/>
              <w:jc w:val="center"/>
            </w:pPr>
            <w:bookmarkStart w:id="113" w:name="P2799"/>
            <w:bookmarkEnd w:id="113"/>
            <w:r>
              <w:t>1.26</w:t>
            </w:r>
          </w:p>
        </w:tc>
        <w:tc>
          <w:tcPr>
            <w:tcW w:w="2267" w:type="dxa"/>
            <w:tcBorders>
              <w:top w:val="nil"/>
              <w:left w:val="nil"/>
              <w:bottom w:val="nil"/>
              <w:right w:val="nil"/>
            </w:tcBorders>
          </w:tcPr>
          <w:p w:rsidR="002A3076" w:rsidRDefault="002A3076">
            <w:pPr>
              <w:pStyle w:val="ConsPlusNormal"/>
              <w:jc w:val="center"/>
            </w:pPr>
            <w:bookmarkStart w:id="114" w:name="P2800"/>
            <w:bookmarkEnd w:id="114"/>
            <w:r>
              <w:t>1.27</w:t>
            </w:r>
          </w:p>
        </w:tc>
        <w:tc>
          <w:tcPr>
            <w:tcW w:w="2268" w:type="dxa"/>
            <w:tcBorders>
              <w:top w:val="nil"/>
              <w:left w:val="nil"/>
              <w:bottom w:val="nil"/>
              <w:right w:val="nil"/>
            </w:tcBorders>
          </w:tcPr>
          <w:p w:rsidR="002A3076" w:rsidRDefault="002A3076">
            <w:pPr>
              <w:pStyle w:val="ConsPlusNormal"/>
              <w:jc w:val="center"/>
            </w:pPr>
            <w:bookmarkStart w:id="115" w:name="P2801"/>
            <w:bookmarkEnd w:id="115"/>
            <w:r>
              <w:t>1.28</w:t>
            </w:r>
          </w:p>
        </w:tc>
      </w:tr>
      <w:tr w:rsidR="002A3076">
        <w:tc>
          <w:tcPr>
            <w:tcW w:w="2267" w:type="dxa"/>
            <w:tcBorders>
              <w:top w:val="nil"/>
              <w:left w:val="nil"/>
              <w:bottom w:val="nil"/>
              <w:right w:val="nil"/>
            </w:tcBorders>
          </w:tcPr>
          <w:p w:rsidR="002A3076" w:rsidRDefault="002A3076">
            <w:pPr>
              <w:pStyle w:val="ConsPlusNormal"/>
              <w:jc w:val="center"/>
            </w:pPr>
            <w:r>
              <w:t>Дорожные работы</w:t>
            </w:r>
          </w:p>
        </w:tc>
        <w:tc>
          <w:tcPr>
            <w:tcW w:w="2267" w:type="dxa"/>
            <w:tcBorders>
              <w:top w:val="nil"/>
              <w:left w:val="nil"/>
              <w:bottom w:val="nil"/>
              <w:right w:val="nil"/>
            </w:tcBorders>
          </w:tcPr>
          <w:p w:rsidR="002A3076" w:rsidRDefault="002A3076">
            <w:pPr>
              <w:pStyle w:val="ConsPlusNormal"/>
              <w:jc w:val="center"/>
            </w:pPr>
            <w:r>
              <w:t>Перегон скота</w:t>
            </w:r>
          </w:p>
        </w:tc>
        <w:tc>
          <w:tcPr>
            <w:tcW w:w="2267" w:type="dxa"/>
            <w:tcBorders>
              <w:top w:val="nil"/>
              <w:left w:val="nil"/>
              <w:bottom w:val="nil"/>
              <w:right w:val="nil"/>
            </w:tcBorders>
          </w:tcPr>
          <w:p w:rsidR="002A3076" w:rsidRDefault="002A3076">
            <w:pPr>
              <w:pStyle w:val="ConsPlusNormal"/>
              <w:jc w:val="center"/>
            </w:pPr>
            <w:r>
              <w:t>Дикие животные</w:t>
            </w:r>
          </w:p>
        </w:tc>
        <w:tc>
          <w:tcPr>
            <w:tcW w:w="2268" w:type="dxa"/>
            <w:tcBorders>
              <w:top w:val="nil"/>
              <w:left w:val="nil"/>
              <w:bottom w:val="nil"/>
              <w:right w:val="nil"/>
            </w:tcBorders>
          </w:tcPr>
          <w:p w:rsidR="002A3076" w:rsidRDefault="002A3076">
            <w:pPr>
              <w:pStyle w:val="ConsPlusNormal"/>
              <w:jc w:val="center"/>
            </w:pPr>
            <w:r>
              <w:t>Падение камней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93165" cy="10382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1193165" cy="103822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87450" cy="103568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187450" cy="103568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92530" cy="1056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1192530" cy="105664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116" w:name="P2810"/>
            <w:bookmarkEnd w:id="116"/>
            <w:r>
              <w:t>1.29</w:t>
            </w:r>
          </w:p>
        </w:tc>
        <w:tc>
          <w:tcPr>
            <w:tcW w:w="3017" w:type="dxa"/>
            <w:tcBorders>
              <w:top w:val="nil"/>
              <w:left w:val="nil"/>
              <w:bottom w:val="nil"/>
              <w:right w:val="nil"/>
            </w:tcBorders>
          </w:tcPr>
          <w:p w:rsidR="002A3076" w:rsidRDefault="002A3076">
            <w:pPr>
              <w:pStyle w:val="ConsPlusNormal"/>
              <w:jc w:val="center"/>
            </w:pPr>
            <w:bookmarkStart w:id="117" w:name="P2811"/>
            <w:bookmarkEnd w:id="117"/>
            <w:r>
              <w:t>1.30</w:t>
            </w:r>
          </w:p>
        </w:tc>
        <w:tc>
          <w:tcPr>
            <w:tcW w:w="3017" w:type="dxa"/>
            <w:tcBorders>
              <w:top w:val="nil"/>
              <w:left w:val="nil"/>
              <w:bottom w:val="nil"/>
              <w:right w:val="nil"/>
            </w:tcBorders>
          </w:tcPr>
          <w:p w:rsidR="002A3076" w:rsidRDefault="002A3076">
            <w:pPr>
              <w:pStyle w:val="ConsPlusNormal"/>
              <w:jc w:val="center"/>
            </w:pPr>
            <w:bookmarkStart w:id="118" w:name="P2812"/>
            <w:bookmarkEnd w:id="118"/>
            <w:r>
              <w:t>1.31</w:t>
            </w:r>
          </w:p>
        </w:tc>
      </w:tr>
      <w:tr w:rsidR="002A3076">
        <w:tc>
          <w:tcPr>
            <w:tcW w:w="3017" w:type="dxa"/>
            <w:tcBorders>
              <w:top w:val="nil"/>
              <w:left w:val="nil"/>
              <w:bottom w:val="nil"/>
              <w:right w:val="nil"/>
            </w:tcBorders>
          </w:tcPr>
          <w:p w:rsidR="002A3076" w:rsidRDefault="002A3076">
            <w:pPr>
              <w:pStyle w:val="ConsPlusNormal"/>
              <w:jc w:val="center"/>
            </w:pPr>
            <w:r>
              <w:t>Боковой ветер</w:t>
            </w:r>
          </w:p>
        </w:tc>
        <w:tc>
          <w:tcPr>
            <w:tcW w:w="3017" w:type="dxa"/>
            <w:tcBorders>
              <w:top w:val="nil"/>
              <w:left w:val="nil"/>
              <w:bottom w:val="nil"/>
              <w:right w:val="nil"/>
            </w:tcBorders>
          </w:tcPr>
          <w:p w:rsidR="002A3076" w:rsidRDefault="002A3076">
            <w:pPr>
              <w:pStyle w:val="ConsPlusNormal"/>
              <w:jc w:val="center"/>
            </w:pPr>
            <w:r>
              <w:t>Низколетящие самолеты</w:t>
            </w:r>
          </w:p>
        </w:tc>
        <w:tc>
          <w:tcPr>
            <w:tcW w:w="3017" w:type="dxa"/>
            <w:tcBorders>
              <w:top w:val="nil"/>
              <w:left w:val="nil"/>
              <w:bottom w:val="nil"/>
              <w:right w:val="nil"/>
            </w:tcBorders>
          </w:tcPr>
          <w:p w:rsidR="002A3076" w:rsidRDefault="002A3076">
            <w:pPr>
              <w:pStyle w:val="ConsPlusNormal"/>
              <w:jc w:val="center"/>
            </w:pPr>
            <w:r>
              <w:t>Тоннель</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3005" cy="105283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183005" cy="1052830"/>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2530" cy="10458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1192530" cy="104584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119" w:name="P2819"/>
            <w:bookmarkEnd w:id="119"/>
            <w:r>
              <w:t>1.32</w:t>
            </w:r>
          </w:p>
        </w:tc>
        <w:tc>
          <w:tcPr>
            <w:tcW w:w="4521" w:type="dxa"/>
            <w:tcBorders>
              <w:top w:val="nil"/>
              <w:left w:val="nil"/>
              <w:bottom w:val="nil"/>
              <w:right w:val="nil"/>
            </w:tcBorders>
          </w:tcPr>
          <w:p w:rsidR="002A3076" w:rsidRDefault="002A3076">
            <w:pPr>
              <w:pStyle w:val="ConsPlusNormal"/>
              <w:jc w:val="center"/>
            </w:pPr>
            <w:bookmarkStart w:id="120" w:name="P2820"/>
            <w:bookmarkEnd w:id="120"/>
            <w:r>
              <w:t>1.33</w:t>
            </w:r>
          </w:p>
        </w:tc>
      </w:tr>
      <w:tr w:rsidR="002A3076">
        <w:tc>
          <w:tcPr>
            <w:tcW w:w="4520" w:type="dxa"/>
            <w:tcBorders>
              <w:top w:val="nil"/>
              <w:left w:val="nil"/>
              <w:bottom w:val="nil"/>
              <w:right w:val="nil"/>
            </w:tcBorders>
          </w:tcPr>
          <w:p w:rsidR="002A3076" w:rsidRDefault="002A3076">
            <w:pPr>
              <w:pStyle w:val="ConsPlusNormal"/>
              <w:jc w:val="center"/>
            </w:pPr>
            <w:r>
              <w:t>Затор</w:t>
            </w:r>
          </w:p>
        </w:tc>
        <w:tc>
          <w:tcPr>
            <w:tcW w:w="4521" w:type="dxa"/>
            <w:tcBorders>
              <w:top w:val="nil"/>
              <w:left w:val="nil"/>
              <w:bottom w:val="nil"/>
              <w:right w:val="nil"/>
            </w:tcBorders>
          </w:tcPr>
          <w:p w:rsidR="002A3076" w:rsidRDefault="002A3076">
            <w:pPr>
              <w:pStyle w:val="ConsPlusNormal"/>
              <w:jc w:val="center"/>
            </w:pPr>
            <w:r>
              <w:t>Прочие опасности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41"/>
      </w:tblGrid>
      <w:tr w:rsidR="002A3076">
        <w:tc>
          <w:tcPr>
            <w:tcW w:w="9041" w:type="dxa"/>
            <w:tcBorders>
              <w:top w:val="nil"/>
              <w:left w:val="nil"/>
              <w:bottom w:val="nil"/>
              <w:right w:val="nil"/>
            </w:tcBorders>
          </w:tcPr>
          <w:p w:rsidR="002A3076" w:rsidRDefault="002A3076">
            <w:pPr>
              <w:pStyle w:val="ConsPlusNormal"/>
              <w:jc w:val="center"/>
            </w:pPr>
            <w:r>
              <w:rPr>
                <w:noProof/>
                <w:position w:val="-39"/>
              </w:rPr>
              <w:lastRenderedPageBreak/>
              <w:drawing>
                <wp:inline distT="0" distB="0" distL="0" distR="0">
                  <wp:extent cx="5662295" cy="63690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662295" cy="636905"/>
                          </a:xfrm>
                          <a:prstGeom prst="rect">
                            <a:avLst/>
                          </a:prstGeom>
                          <a:noFill/>
                          <a:ln>
                            <a:noFill/>
                          </a:ln>
                        </pic:spPr>
                      </pic:pic>
                    </a:graphicData>
                  </a:graphic>
                </wp:inline>
              </w:drawing>
            </w:r>
          </w:p>
        </w:tc>
      </w:tr>
      <w:tr w:rsidR="002A3076">
        <w:tc>
          <w:tcPr>
            <w:tcW w:w="9041" w:type="dxa"/>
            <w:tcBorders>
              <w:top w:val="nil"/>
              <w:left w:val="nil"/>
              <w:bottom w:val="nil"/>
              <w:right w:val="nil"/>
            </w:tcBorders>
          </w:tcPr>
          <w:p w:rsidR="002A3076" w:rsidRDefault="002A3076">
            <w:pPr>
              <w:pStyle w:val="ConsPlusNormal"/>
              <w:jc w:val="center"/>
            </w:pPr>
            <w:bookmarkStart w:id="121" w:name="P2825"/>
            <w:bookmarkEnd w:id="121"/>
            <w:r>
              <w:t>1.34.1</w:t>
            </w:r>
          </w:p>
        </w:tc>
      </w:tr>
      <w:tr w:rsidR="002A3076">
        <w:tc>
          <w:tcPr>
            <w:tcW w:w="9041" w:type="dxa"/>
            <w:tcBorders>
              <w:top w:val="nil"/>
              <w:left w:val="nil"/>
              <w:bottom w:val="nil"/>
              <w:right w:val="nil"/>
            </w:tcBorders>
          </w:tcPr>
          <w:p w:rsidR="002A3076" w:rsidRDefault="002A3076">
            <w:pPr>
              <w:pStyle w:val="ConsPlusNormal"/>
              <w:jc w:val="center"/>
            </w:pPr>
            <w:r>
              <w:rPr>
                <w:noProof/>
                <w:position w:val="-38"/>
              </w:rPr>
              <w:drawing>
                <wp:inline distT="0" distB="0" distL="0" distR="0">
                  <wp:extent cx="5662295" cy="6318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662295" cy="631825"/>
                          </a:xfrm>
                          <a:prstGeom prst="rect">
                            <a:avLst/>
                          </a:prstGeom>
                          <a:noFill/>
                          <a:ln>
                            <a:noFill/>
                          </a:ln>
                        </pic:spPr>
                      </pic:pic>
                    </a:graphicData>
                  </a:graphic>
                </wp:inline>
              </w:drawing>
            </w:r>
          </w:p>
        </w:tc>
      </w:tr>
      <w:tr w:rsidR="002A3076">
        <w:tc>
          <w:tcPr>
            <w:tcW w:w="9041" w:type="dxa"/>
            <w:tcBorders>
              <w:top w:val="nil"/>
              <w:left w:val="nil"/>
              <w:bottom w:val="nil"/>
              <w:right w:val="nil"/>
            </w:tcBorders>
          </w:tcPr>
          <w:p w:rsidR="002A3076" w:rsidRDefault="002A3076">
            <w:pPr>
              <w:pStyle w:val="ConsPlusNormal"/>
              <w:jc w:val="center"/>
            </w:pPr>
            <w:bookmarkStart w:id="122" w:name="P2827"/>
            <w:bookmarkEnd w:id="122"/>
            <w:r>
              <w:t>1.34.2</w:t>
            </w:r>
          </w:p>
        </w:tc>
      </w:tr>
      <w:tr w:rsidR="002A3076">
        <w:tc>
          <w:tcPr>
            <w:tcW w:w="9041" w:type="dxa"/>
            <w:tcBorders>
              <w:top w:val="nil"/>
              <w:left w:val="nil"/>
              <w:bottom w:val="nil"/>
              <w:right w:val="nil"/>
            </w:tcBorders>
          </w:tcPr>
          <w:p w:rsidR="002A3076" w:rsidRDefault="002A3076">
            <w:pPr>
              <w:pStyle w:val="ConsPlusNormal"/>
              <w:jc w:val="center"/>
            </w:pPr>
            <w:r>
              <w:rPr>
                <w:noProof/>
                <w:position w:val="-39"/>
              </w:rPr>
              <w:drawing>
                <wp:inline distT="0" distB="0" distL="0" distR="0">
                  <wp:extent cx="5329555" cy="6438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5329555" cy="643890"/>
                          </a:xfrm>
                          <a:prstGeom prst="rect">
                            <a:avLst/>
                          </a:prstGeom>
                          <a:noFill/>
                          <a:ln>
                            <a:noFill/>
                          </a:ln>
                        </pic:spPr>
                      </pic:pic>
                    </a:graphicData>
                  </a:graphic>
                </wp:inline>
              </w:drawing>
            </w:r>
          </w:p>
        </w:tc>
      </w:tr>
      <w:tr w:rsidR="002A3076">
        <w:tc>
          <w:tcPr>
            <w:tcW w:w="9041" w:type="dxa"/>
            <w:tcBorders>
              <w:top w:val="nil"/>
              <w:left w:val="nil"/>
              <w:bottom w:val="nil"/>
              <w:right w:val="nil"/>
            </w:tcBorders>
          </w:tcPr>
          <w:p w:rsidR="002A3076" w:rsidRDefault="002A3076">
            <w:pPr>
              <w:pStyle w:val="ConsPlusNormal"/>
              <w:jc w:val="center"/>
            </w:pPr>
            <w:bookmarkStart w:id="123" w:name="P2829"/>
            <w:bookmarkEnd w:id="123"/>
            <w:r>
              <w:t>1.34.3</w:t>
            </w:r>
          </w:p>
        </w:tc>
      </w:tr>
      <w:tr w:rsidR="002A3076">
        <w:tc>
          <w:tcPr>
            <w:tcW w:w="9041" w:type="dxa"/>
            <w:tcBorders>
              <w:top w:val="nil"/>
              <w:left w:val="nil"/>
              <w:bottom w:val="nil"/>
              <w:right w:val="nil"/>
            </w:tcBorders>
          </w:tcPr>
          <w:p w:rsidR="002A3076" w:rsidRDefault="002A3076">
            <w:pPr>
              <w:pStyle w:val="ConsPlusNormal"/>
              <w:jc w:val="center"/>
            </w:pPr>
            <w:r>
              <w:t>Направление поворота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tblGrid>
      <w:tr w:rsidR="002A3076">
        <w:tc>
          <w:tcPr>
            <w:tcW w:w="3005" w:type="dxa"/>
            <w:tcBorders>
              <w:top w:val="nil"/>
              <w:left w:val="nil"/>
              <w:bottom w:val="nil"/>
              <w:right w:val="nil"/>
            </w:tcBorders>
          </w:tcPr>
          <w:p w:rsidR="002A3076" w:rsidRDefault="002A3076">
            <w:pPr>
              <w:pStyle w:val="ConsPlusNormal"/>
              <w:jc w:val="center"/>
            </w:pPr>
            <w:r>
              <w:rPr>
                <w:noProof/>
                <w:position w:val="-70"/>
              </w:rPr>
              <w:drawing>
                <wp:inline distT="0" distB="0" distL="0" distR="0">
                  <wp:extent cx="1183005" cy="10382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1183005" cy="1038225"/>
                          </a:xfrm>
                          <a:prstGeom prst="rect">
                            <a:avLst/>
                          </a:prstGeom>
                          <a:noFill/>
                          <a:ln>
                            <a:noFill/>
                          </a:ln>
                        </pic:spPr>
                      </pic:pic>
                    </a:graphicData>
                  </a:graphic>
                </wp:inline>
              </w:drawing>
            </w:r>
          </w:p>
        </w:tc>
      </w:tr>
      <w:tr w:rsidR="002A3076">
        <w:tc>
          <w:tcPr>
            <w:tcW w:w="3005" w:type="dxa"/>
            <w:tcBorders>
              <w:top w:val="nil"/>
              <w:left w:val="nil"/>
              <w:bottom w:val="nil"/>
              <w:right w:val="nil"/>
            </w:tcBorders>
          </w:tcPr>
          <w:p w:rsidR="002A3076" w:rsidRDefault="002A3076">
            <w:pPr>
              <w:pStyle w:val="ConsPlusNormal"/>
              <w:jc w:val="center"/>
            </w:pPr>
            <w:bookmarkStart w:id="124" w:name="P2833"/>
            <w:bookmarkEnd w:id="124"/>
            <w:r>
              <w:t>1.35</w:t>
            </w:r>
          </w:p>
        </w:tc>
      </w:tr>
      <w:tr w:rsidR="002A3076">
        <w:tc>
          <w:tcPr>
            <w:tcW w:w="3005" w:type="dxa"/>
            <w:tcBorders>
              <w:top w:val="nil"/>
              <w:left w:val="nil"/>
              <w:bottom w:val="nil"/>
              <w:right w:val="nil"/>
            </w:tcBorders>
          </w:tcPr>
          <w:p w:rsidR="002A3076" w:rsidRDefault="002A3076">
            <w:pPr>
              <w:pStyle w:val="ConsPlusNormal"/>
              <w:jc w:val="center"/>
            </w:pPr>
            <w:r>
              <w:t>Участок перекрестка</w:t>
            </w:r>
          </w:p>
        </w:tc>
      </w:tr>
    </w:tbl>
    <w:p w:rsidR="002A3076" w:rsidRDefault="002A3076">
      <w:pPr>
        <w:pStyle w:val="ConsPlusNormal"/>
        <w:jc w:val="both"/>
      </w:pPr>
    </w:p>
    <w:p w:rsidR="002A3076" w:rsidRDefault="002A3076">
      <w:pPr>
        <w:pStyle w:val="ConsPlusTitle"/>
        <w:jc w:val="both"/>
        <w:outlineLvl w:val="1"/>
      </w:pPr>
      <w:r>
        <w:t>Б.2 Знаки приоритета</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100"/>
              </w:rPr>
              <w:drawing>
                <wp:inline distT="0" distB="0" distL="0" distR="0">
                  <wp:extent cx="1431925" cy="142176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1431925" cy="142176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99"/>
              </w:rPr>
              <w:drawing>
                <wp:inline distT="0" distB="0" distL="0" distR="0">
                  <wp:extent cx="1417955" cy="140716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417955" cy="140716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2370" cy="10414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182370" cy="104140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125" w:name="P2841"/>
            <w:bookmarkEnd w:id="125"/>
            <w:r>
              <w:t>2.1</w:t>
            </w:r>
          </w:p>
        </w:tc>
        <w:tc>
          <w:tcPr>
            <w:tcW w:w="3017" w:type="dxa"/>
            <w:tcBorders>
              <w:top w:val="nil"/>
              <w:left w:val="nil"/>
              <w:bottom w:val="nil"/>
              <w:right w:val="nil"/>
            </w:tcBorders>
          </w:tcPr>
          <w:p w:rsidR="002A3076" w:rsidRDefault="002A3076">
            <w:pPr>
              <w:pStyle w:val="ConsPlusNormal"/>
              <w:jc w:val="center"/>
            </w:pPr>
            <w:bookmarkStart w:id="126" w:name="P2842"/>
            <w:bookmarkEnd w:id="126"/>
            <w:r>
              <w:t>2.2</w:t>
            </w:r>
          </w:p>
        </w:tc>
        <w:tc>
          <w:tcPr>
            <w:tcW w:w="3017" w:type="dxa"/>
            <w:tcBorders>
              <w:top w:val="nil"/>
              <w:left w:val="nil"/>
              <w:bottom w:val="nil"/>
              <w:right w:val="nil"/>
            </w:tcBorders>
          </w:tcPr>
          <w:p w:rsidR="002A3076" w:rsidRDefault="002A3076">
            <w:pPr>
              <w:pStyle w:val="ConsPlusNormal"/>
              <w:jc w:val="center"/>
            </w:pPr>
            <w:bookmarkStart w:id="127" w:name="P2843"/>
            <w:bookmarkEnd w:id="127"/>
            <w:r>
              <w:t>2.3.1</w:t>
            </w:r>
          </w:p>
        </w:tc>
      </w:tr>
      <w:tr w:rsidR="002A3076">
        <w:tc>
          <w:tcPr>
            <w:tcW w:w="3017" w:type="dxa"/>
            <w:tcBorders>
              <w:top w:val="nil"/>
              <w:left w:val="nil"/>
              <w:bottom w:val="nil"/>
              <w:right w:val="nil"/>
            </w:tcBorders>
          </w:tcPr>
          <w:p w:rsidR="002A3076" w:rsidRDefault="002A3076">
            <w:pPr>
              <w:pStyle w:val="ConsPlusNormal"/>
              <w:jc w:val="center"/>
            </w:pPr>
            <w:r>
              <w:t>Главная дорога</w:t>
            </w:r>
          </w:p>
        </w:tc>
        <w:tc>
          <w:tcPr>
            <w:tcW w:w="3017" w:type="dxa"/>
            <w:tcBorders>
              <w:top w:val="nil"/>
              <w:left w:val="nil"/>
              <w:bottom w:val="nil"/>
              <w:right w:val="nil"/>
            </w:tcBorders>
          </w:tcPr>
          <w:p w:rsidR="002A3076" w:rsidRDefault="002A3076">
            <w:pPr>
              <w:pStyle w:val="ConsPlusNormal"/>
              <w:jc w:val="center"/>
            </w:pPr>
            <w:r>
              <w:t>Конец главной дороги</w:t>
            </w:r>
          </w:p>
        </w:tc>
        <w:tc>
          <w:tcPr>
            <w:tcW w:w="3017" w:type="dxa"/>
            <w:tcBorders>
              <w:top w:val="nil"/>
              <w:left w:val="nil"/>
              <w:bottom w:val="nil"/>
              <w:right w:val="nil"/>
            </w:tcBorders>
          </w:tcPr>
          <w:p w:rsidR="002A3076" w:rsidRDefault="002A3076">
            <w:pPr>
              <w:pStyle w:val="ConsPlusNormal"/>
              <w:jc w:val="center"/>
            </w:pPr>
            <w:r>
              <w:t>Пересечение с второстепенной дорогой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1"/>
              </w:rPr>
              <w:lastRenderedPageBreak/>
              <w:drawing>
                <wp:inline distT="0" distB="0" distL="0" distR="0">
                  <wp:extent cx="1191895" cy="10433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191895" cy="104330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0"/>
              </w:rPr>
              <w:drawing>
                <wp:inline distT="0" distB="0" distL="0" distR="0">
                  <wp:extent cx="1187450" cy="103568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187450" cy="103568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93165" cy="104838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193165" cy="104838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92530" cy="106172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192530" cy="106172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28" w:name="P2852"/>
            <w:bookmarkEnd w:id="128"/>
            <w:r>
              <w:t>2.3.2</w:t>
            </w:r>
          </w:p>
        </w:tc>
        <w:tc>
          <w:tcPr>
            <w:tcW w:w="2267" w:type="dxa"/>
            <w:tcBorders>
              <w:top w:val="nil"/>
              <w:left w:val="nil"/>
              <w:bottom w:val="nil"/>
              <w:right w:val="nil"/>
            </w:tcBorders>
          </w:tcPr>
          <w:p w:rsidR="002A3076" w:rsidRDefault="002A3076">
            <w:pPr>
              <w:pStyle w:val="ConsPlusNormal"/>
              <w:jc w:val="center"/>
            </w:pPr>
            <w:r>
              <w:t>2.3.3</w:t>
            </w:r>
          </w:p>
        </w:tc>
        <w:tc>
          <w:tcPr>
            <w:tcW w:w="2267" w:type="dxa"/>
            <w:tcBorders>
              <w:top w:val="nil"/>
              <w:left w:val="nil"/>
              <w:bottom w:val="nil"/>
              <w:right w:val="nil"/>
            </w:tcBorders>
          </w:tcPr>
          <w:p w:rsidR="002A3076" w:rsidRDefault="002A3076">
            <w:pPr>
              <w:pStyle w:val="ConsPlusNormal"/>
              <w:jc w:val="center"/>
            </w:pPr>
            <w:bookmarkStart w:id="129" w:name="P2854"/>
            <w:bookmarkEnd w:id="129"/>
            <w:r>
              <w:t>2.3.4</w:t>
            </w:r>
          </w:p>
        </w:tc>
        <w:tc>
          <w:tcPr>
            <w:tcW w:w="2268" w:type="dxa"/>
            <w:tcBorders>
              <w:top w:val="nil"/>
              <w:left w:val="nil"/>
              <w:bottom w:val="nil"/>
              <w:right w:val="nil"/>
            </w:tcBorders>
          </w:tcPr>
          <w:p w:rsidR="002A3076" w:rsidRDefault="002A3076">
            <w:pPr>
              <w:pStyle w:val="ConsPlusNormal"/>
              <w:jc w:val="center"/>
            </w:pPr>
            <w:r>
              <w:t>2.3.5</w:t>
            </w:r>
          </w:p>
        </w:tc>
      </w:tr>
      <w:tr w:rsidR="002A3076">
        <w:tc>
          <w:tcPr>
            <w:tcW w:w="9069" w:type="dxa"/>
            <w:gridSpan w:val="4"/>
            <w:tcBorders>
              <w:top w:val="nil"/>
              <w:left w:val="nil"/>
              <w:bottom w:val="nil"/>
              <w:right w:val="nil"/>
            </w:tcBorders>
          </w:tcPr>
          <w:p w:rsidR="002A3076" w:rsidRDefault="002A3076">
            <w:pPr>
              <w:pStyle w:val="ConsPlusNormal"/>
              <w:jc w:val="center"/>
            </w:pPr>
            <w:r>
              <w:t>Примыкание второстепенной дороги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7450" cy="104267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187450" cy="104267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2"/>
              </w:rPr>
              <w:drawing>
                <wp:inline distT="0" distB="0" distL="0" distR="0">
                  <wp:extent cx="1187450" cy="10636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187450" cy="106362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1"/>
              </w:rPr>
              <w:drawing>
                <wp:inline distT="0" distB="0" distL="0" distR="0">
                  <wp:extent cx="1182370" cy="10414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182370" cy="104140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3"/>
              </w:rPr>
              <w:drawing>
                <wp:inline distT="0" distB="0" distL="0" distR="0">
                  <wp:extent cx="1103630" cy="107378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103630" cy="107378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r>
              <w:t>2.3.6</w:t>
            </w:r>
          </w:p>
        </w:tc>
        <w:tc>
          <w:tcPr>
            <w:tcW w:w="2267" w:type="dxa"/>
            <w:tcBorders>
              <w:top w:val="nil"/>
              <w:left w:val="nil"/>
              <w:bottom w:val="nil"/>
              <w:right w:val="nil"/>
            </w:tcBorders>
          </w:tcPr>
          <w:p w:rsidR="002A3076" w:rsidRDefault="002A3076">
            <w:pPr>
              <w:pStyle w:val="ConsPlusNormal"/>
              <w:jc w:val="center"/>
            </w:pPr>
            <w:bookmarkStart w:id="130" w:name="P2863"/>
            <w:bookmarkEnd w:id="130"/>
            <w:r>
              <w:t>2.3.7</w:t>
            </w:r>
          </w:p>
        </w:tc>
        <w:tc>
          <w:tcPr>
            <w:tcW w:w="2267" w:type="dxa"/>
            <w:tcBorders>
              <w:top w:val="nil"/>
              <w:left w:val="nil"/>
              <w:bottom w:val="nil"/>
              <w:right w:val="nil"/>
            </w:tcBorders>
          </w:tcPr>
          <w:p w:rsidR="002A3076" w:rsidRDefault="002A3076">
            <w:pPr>
              <w:pStyle w:val="ConsPlusNormal"/>
              <w:jc w:val="center"/>
            </w:pPr>
            <w:bookmarkStart w:id="131" w:name="P2864"/>
            <w:bookmarkEnd w:id="131"/>
            <w:r>
              <w:t>2.4</w:t>
            </w:r>
          </w:p>
        </w:tc>
        <w:tc>
          <w:tcPr>
            <w:tcW w:w="2268" w:type="dxa"/>
            <w:tcBorders>
              <w:top w:val="nil"/>
              <w:left w:val="nil"/>
              <w:bottom w:val="nil"/>
              <w:right w:val="nil"/>
            </w:tcBorders>
          </w:tcPr>
          <w:p w:rsidR="002A3076" w:rsidRDefault="002A3076">
            <w:pPr>
              <w:pStyle w:val="ConsPlusNormal"/>
              <w:jc w:val="center"/>
            </w:pPr>
            <w:bookmarkStart w:id="132" w:name="P2865"/>
            <w:bookmarkEnd w:id="132"/>
            <w:r>
              <w:t>2.5</w:t>
            </w:r>
          </w:p>
        </w:tc>
      </w:tr>
      <w:tr w:rsidR="002A3076">
        <w:tc>
          <w:tcPr>
            <w:tcW w:w="4534" w:type="dxa"/>
            <w:gridSpan w:val="2"/>
            <w:tcBorders>
              <w:top w:val="nil"/>
              <w:left w:val="nil"/>
              <w:bottom w:val="nil"/>
              <w:right w:val="nil"/>
            </w:tcBorders>
          </w:tcPr>
          <w:p w:rsidR="002A3076" w:rsidRDefault="002A3076">
            <w:pPr>
              <w:pStyle w:val="ConsPlusNormal"/>
              <w:jc w:val="center"/>
            </w:pPr>
            <w:r>
              <w:t>Примыкание второстепенной дороги</w:t>
            </w:r>
          </w:p>
        </w:tc>
        <w:tc>
          <w:tcPr>
            <w:tcW w:w="2267" w:type="dxa"/>
            <w:tcBorders>
              <w:top w:val="nil"/>
              <w:left w:val="nil"/>
              <w:bottom w:val="nil"/>
              <w:right w:val="nil"/>
            </w:tcBorders>
          </w:tcPr>
          <w:p w:rsidR="002A3076" w:rsidRDefault="002A3076">
            <w:pPr>
              <w:pStyle w:val="ConsPlusNormal"/>
              <w:jc w:val="center"/>
            </w:pPr>
            <w:r>
              <w:t>Уступите дорогу</w:t>
            </w:r>
          </w:p>
        </w:tc>
        <w:tc>
          <w:tcPr>
            <w:tcW w:w="2268" w:type="dxa"/>
            <w:tcBorders>
              <w:top w:val="nil"/>
              <w:left w:val="nil"/>
              <w:bottom w:val="nil"/>
              <w:right w:val="nil"/>
            </w:tcBorders>
          </w:tcPr>
          <w:p w:rsidR="002A3076" w:rsidRDefault="002A3076">
            <w:pPr>
              <w:pStyle w:val="ConsPlusNormal"/>
              <w:jc w:val="center"/>
            </w:pPr>
            <w:r>
              <w:t>Движение без остановки запрещено</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tcPr>
          <w:p w:rsidR="002A3076" w:rsidRDefault="002A3076">
            <w:pPr>
              <w:pStyle w:val="ConsPlusNormal"/>
              <w:jc w:val="center"/>
            </w:pPr>
            <w:r>
              <w:rPr>
                <w:noProof/>
                <w:position w:val="-80"/>
              </w:rPr>
              <w:drawing>
                <wp:inline distT="0" distB="0" distL="0" distR="0">
                  <wp:extent cx="1191260" cy="11658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191260" cy="1165860"/>
                          </a:xfrm>
                          <a:prstGeom prst="rect">
                            <a:avLst/>
                          </a:prstGeom>
                          <a:noFill/>
                          <a:ln>
                            <a:noFill/>
                          </a:ln>
                        </pic:spPr>
                      </pic:pic>
                    </a:graphicData>
                  </a:graphic>
                </wp:inline>
              </w:drawing>
            </w:r>
          </w:p>
        </w:tc>
        <w:tc>
          <w:tcPr>
            <w:tcW w:w="4521" w:type="dxa"/>
            <w:tcBorders>
              <w:top w:val="nil"/>
              <w:left w:val="nil"/>
              <w:bottom w:val="nil"/>
              <w:right w:val="nil"/>
            </w:tcBorders>
          </w:tcPr>
          <w:p w:rsidR="002A3076" w:rsidRDefault="002A3076">
            <w:pPr>
              <w:pStyle w:val="ConsPlusNormal"/>
              <w:jc w:val="center"/>
            </w:pPr>
            <w:r>
              <w:rPr>
                <w:noProof/>
                <w:position w:val="-80"/>
              </w:rPr>
              <w:drawing>
                <wp:inline distT="0" distB="0" distL="0" distR="0">
                  <wp:extent cx="1191260" cy="115951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191260" cy="115951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133" w:name="P2872"/>
            <w:bookmarkEnd w:id="133"/>
            <w:r>
              <w:t>2.6</w:t>
            </w:r>
          </w:p>
        </w:tc>
        <w:tc>
          <w:tcPr>
            <w:tcW w:w="4521" w:type="dxa"/>
            <w:tcBorders>
              <w:top w:val="nil"/>
              <w:left w:val="nil"/>
              <w:bottom w:val="nil"/>
              <w:right w:val="nil"/>
            </w:tcBorders>
          </w:tcPr>
          <w:p w:rsidR="002A3076" w:rsidRDefault="002A3076">
            <w:pPr>
              <w:pStyle w:val="ConsPlusNormal"/>
              <w:jc w:val="center"/>
            </w:pPr>
            <w:bookmarkStart w:id="134" w:name="P2873"/>
            <w:bookmarkEnd w:id="134"/>
            <w:r>
              <w:t>2.7</w:t>
            </w:r>
          </w:p>
        </w:tc>
      </w:tr>
      <w:tr w:rsidR="002A3076">
        <w:tc>
          <w:tcPr>
            <w:tcW w:w="4520" w:type="dxa"/>
            <w:tcBorders>
              <w:top w:val="nil"/>
              <w:left w:val="nil"/>
              <w:bottom w:val="nil"/>
              <w:right w:val="nil"/>
            </w:tcBorders>
          </w:tcPr>
          <w:p w:rsidR="002A3076" w:rsidRDefault="002A3076">
            <w:pPr>
              <w:pStyle w:val="ConsPlusNormal"/>
              <w:jc w:val="center"/>
            </w:pPr>
            <w:r>
              <w:t>Преимущество встречного движения</w:t>
            </w:r>
          </w:p>
        </w:tc>
        <w:tc>
          <w:tcPr>
            <w:tcW w:w="4521" w:type="dxa"/>
            <w:tcBorders>
              <w:top w:val="nil"/>
              <w:left w:val="nil"/>
              <w:bottom w:val="nil"/>
              <w:right w:val="nil"/>
            </w:tcBorders>
          </w:tcPr>
          <w:p w:rsidR="002A3076" w:rsidRDefault="002A3076">
            <w:pPr>
              <w:pStyle w:val="ConsPlusNormal"/>
              <w:jc w:val="center"/>
            </w:pPr>
            <w:r>
              <w:t>Преимущество перед встречным движением</w:t>
            </w:r>
          </w:p>
        </w:tc>
      </w:tr>
    </w:tbl>
    <w:p w:rsidR="002A3076" w:rsidRDefault="002A3076">
      <w:pPr>
        <w:pStyle w:val="ConsPlusNormal"/>
        <w:jc w:val="both"/>
      </w:pPr>
    </w:p>
    <w:p w:rsidR="002A3076" w:rsidRDefault="002A3076">
      <w:pPr>
        <w:pStyle w:val="ConsPlusTitle"/>
        <w:outlineLvl w:val="1"/>
      </w:pPr>
      <w:r>
        <w:t>Б.3 Запрещающие знаки</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0625" cy="117157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1190625" cy="117157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5951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1184910" cy="11595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6586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1184910" cy="116586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91260" cy="114681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191260" cy="114681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35" w:name="P2883"/>
            <w:bookmarkEnd w:id="135"/>
            <w:r>
              <w:t>3.1</w:t>
            </w:r>
          </w:p>
        </w:tc>
        <w:tc>
          <w:tcPr>
            <w:tcW w:w="2267" w:type="dxa"/>
            <w:tcBorders>
              <w:top w:val="nil"/>
              <w:left w:val="nil"/>
              <w:bottom w:val="nil"/>
              <w:right w:val="nil"/>
            </w:tcBorders>
          </w:tcPr>
          <w:p w:rsidR="002A3076" w:rsidRDefault="002A3076">
            <w:pPr>
              <w:pStyle w:val="ConsPlusNormal"/>
              <w:jc w:val="center"/>
            </w:pPr>
            <w:bookmarkStart w:id="136" w:name="P2884"/>
            <w:bookmarkEnd w:id="136"/>
            <w:r>
              <w:t>3.2</w:t>
            </w:r>
          </w:p>
        </w:tc>
        <w:tc>
          <w:tcPr>
            <w:tcW w:w="2267" w:type="dxa"/>
            <w:tcBorders>
              <w:top w:val="nil"/>
              <w:left w:val="nil"/>
              <w:bottom w:val="nil"/>
              <w:right w:val="nil"/>
            </w:tcBorders>
          </w:tcPr>
          <w:p w:rsidR="002A3076" w:rsidRDefault="002A3076">
            <w:pPr>
              <w:pStyle w:val="ConsPlusNormal"/>
              <w:jc w:val="center"/>
            </w:pPr>
            <w:bookmarkStart w:id="137" w:name="P2885"/>
            <w:bookmarkEnd w:id="137"/>
            <w:r>
              <w:t>3.3</w:t>
            </w:r>
          </w:p>
        </w:tc>
        <w:tc>
          <w:tcPr>
            <w:tcW w:w="2268" w:type="dxa"/>
            <w:tcBorders>
              <w:top w:val="nil"/>
              <w:left w:val="nil"/>
              <w:bottom w:val="nil"/>
              <w:right w:val="nil"/>
            </w:tcBorders>
          </w:tcPr>
          <w:p w:rsidR="002A3076" w:rsidRDefault="002A3076">
            <w:pPr>
              <w:pStyle w:val="ConsPlusNormal"/>
              <w:jc w:val="center"/>
            </w:pPr>
            <w:bookmarkStart w:id="138" w:name="P2886"/>
            <w:bookmarkEnd w:id="138"/>
            <w:r>
              <w:t>3.4</w:t>
            </w:r>
          </w:p>
        </w:tc>
      </w:tr>
      <w:tr w:rsidR="002A3076">
        <w:tc>
          <w:tcPr>
            <w:tcW w:w="2267" w:type="dxa"/>
            <w:tcBorders>
              <w:top w:val="nil"/>
              <w:left w:val="nil"/>
              <w:bottom w:val="nil"/>
              <w:right w:val="nil"/>
            </w:tcBorders>
          </w:tcPr>
          <w:p w:rsidR="002A3076" w:rsidRDefault="002A3076">
            <w:pPr>
              <w:pStyle w:val="ConsPlusNormal"/>
              <w:jc w:val="center"/>
            </w:pPr>
            <w:r>
              <w:t>Въезд запрещен</w:t>
            </w:r>
          </w:p>
        </w:tc>
        <w:tc>
          <w:tcPr>
            <w:tcW w:w="2267" w:type="dxa"/>
            <w:tcBorders>
              <w:top w:val="nil"/>
              <w:left w:val="nil"/>
              <w:bottom w:val="nil"/>
              <w:right w:val="nil"/>
            </w:tcBorders>
          </w:tcPr>
          <w:p w:rsidR="002A3076" w:rsidRDefault="002A3076">
            <w:pPr>
              <w:pStyle w:val="ConsPlusNormal"/>
            </w:pPr>
            <w:r>
              <w:t>Движение запрещено</w:t>
            </w:r>
          </w:p>
        </w:tc>
        <w:tc>
          <w:tcPr>
            <w:tcW w:w="2267" w:type="dxa"/>
            <w:tcBorders>
              <w:top w:val="nil"/>
              <w:left w:val="nil"/>
              <w:bottom w:val="nil"/>
              <w:right w:val="nil"/>
            </w:tcBorders>
          </w:tcPr>
          <w:p w:rsidR="002A3076" w:rsidRDefault="002A3076">
            <w:pPr>
              <w:pStyle w:val="ConsPlusNormal"/>
              <w:jc w:val="center"/>
            </w:pPr>
            <w:r>
              <w:t>Движение механических транспортных средств запрещено</w:t>
            </w:r>
          </w:p>
        </w:tc>
        <w:tc>
          <w:tcPr>
            <w:tcW w:w="2268" w:type="dxa"/>
            <w:tcBorders>
              <w:top w:val="nil"/>
              <w:left w:val="nil"/>
              <w:bottom w:val="nil"/>
              <w:right w:val="nil"/>
            </w:tcBorders>
          </w:tcPr>
          <w:p w:rsidR="002A3076" w:rsidRDefault="002A3076">
            <w:pPr>
              <w:pStyle w:val="ConsPlusNormal"/>
              <w:jc w:val="center"/>
            </w:pPr>
            <w:r>
              <w:t>Движение грузовых автомобилей запрещено</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0"/>
              </w:rPr>
              <w:lastRenderedPageBreak/>
              <w:drawing>
                <wp:inline distT="0" distB="0" distL="0" distR="0">
                  <wp:extent cx="1191260" cy="11595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191260" cy="11595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5951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184910" cy="11595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652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184910" cy="116522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8"/>
              </w:rPr>
              <w:drawing>
                <wp:inline distT="0" distB="0" distL="0" distR="0">
                  <wp:extent cx="1184910" cy="114109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184910" cy="114109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39" w:name="P2896"/>
            <w:bookmarkEnd w:id="139"/>
            <w:r>
              <w:t>3.5</w:t>
            </w:r>
          </w:p>
        </w:tc>
        <w:tc>
          <w:tcPr>
            <w:tcW w:w="2267" w:type="dxa"/>
            <w:tcBorders>
              <w:top w:val="nil"/>
              <w:left w:val="nil"/>
              <w:bottom w:val="nil"/>
              <w:right w:val="nil"/>
            </w:tcBorders>
          </w:tcPr>
          <w:p w:rsidR="002A3076" w:rsidRDefault="002A3076">
            <w:pPr>
              <w:pStyle w:val="ConsPlusNormal"/>
              <w:jc w:val="center"/>
            </w:pPr>
            <w:bookmarkStart w:id="140" w:name="P2897"/>
            <w:bookmarkEnd w:id="140"/>
            <w:r>
              <w:t>3.6</w:t>
            </w:r>
          </w:p>
        </w:tc>
        <w:tc>
          <w:tcPr>
            <w:tcW w:w="2267" w:type="dxa"/>
            <w:tcBorders>
              <w:top w:val="nil"/>
              <w:left w:val="nil"/>
              <w:bottom w:val="nil"/>
              <w:right w:val="nil"/>
            </w:tcBorders>
          </w:tcPr>
          <w:p w:rsidR="002A3076" w:rsidRDefault="002A3076">
            <w:pPr>
              <w:pStyle w:val="ConsPlusNormal"/>
              <w:jc w:val="center"/>
            </w:pPr>
            <w:bookmarkStart w:id="141" w:name="P2898"/>
            <w:bookmarkEnd w:id="141"/>
            <w:r>
              <w:t>3.7</w:t>
            </w:r>
          </w:p>
        </w:tc>
        <w:tc>
          <w:tcPr>
            <w:tcW w:w="2268" w:type="dxa"/>
            <w:tcBorders>
              <w:top w:val="nil"/>
              <w:left w:val="nil"/>
              <w:bottom w:val="nil"/>
              <w:right w:val="nil"/>
            </w:tcBorders>
          </w:tcPr>
          <w:p w:rsidR="002A3076" w:rsidRDefault="002A3076">
            <w:pPr>
              <w:pStyle w:val="ConsPlusNormal"/>
              <w:jc w:val="center"/>
            </w:pPr>
            <w:bookmarkStart w:id="142" w:name="P2899"/>
            <w:bookmarkEnd w:id="142"/>
            <w:r>
              <w:t>3.8</w:t>
            </w:r>
          </w:p>
        </w:tc>
      </w:tr>
      <w:tr w:rsidR="002A3076">
        <w:tc>
          <w:tcPr>
            <w:tcW w:w="2267" w:type="dxa"/>
            <w:tcBorders>
              <w:top w:val="nil"/>
              <w:left w:val="nil"/>
              <w:bottom w:val="nil"/>
              <w:right w:val="nil"/>
            </w:tcBorders>
          </w:tcPr>
          <w:p w:rsidR="002A3076" w:rsidRDefault="002A3076">
            <w:pPr>
              <w:pStyle w:val="ConsPlusNormal"/>
              <w:jc w:val="center"/>
            </w:pPr>
            <w:r>
              <w:t>Движение мотоциклов запрещено</w:t>
            </w:r>
          </w:p>
        </w:tc>
        <w:tc>
          <w:tcPr>
            <w:tcW w:w="2267" w:type="dxa"/>
            <w:tcBorders>
              <w:top w:val="nil"/>
              <w:left w:val="nil"/>
              <w:bottom w:val="nil"/>
              <w:right w:val="nil"/>
            </w:tcBorders>
          </w:tcPr>
          <w:p w:rsidR="002A3076" w:rsidRDefault="002A3076">
            <w:pPr>
              <w:pStyle w:val="ConsPlusNormal"/>
              <w:jc w:val="center"/>
            </w:pPr>
            <w:r>
              <w:t>Движение тракторов запрещено</w:t>
            </w:r>
          </w:p>
        </w:tc>
        <w:tc>
          <w:tcPr>
            <w:tcW w:w="2267" w:type="dxa"/>
            <w:tcBorders>
              <w:top w:val="nil"/>
              <w:left w:val="nil"/>
              <w:bottom w:val="nil"/>
              <w:right w:val="nil"/>
            </w:tcBorders>
          </w:tcPr>
          <w:p w:rsidR="002A3076" w:rsidRDefault="002A3076">
            <w:pPr>
              <w:pStyle w:val="ConsPlusNormal"/>
              <w:jc w:val="center"/>
            </w:pPr>
            <w:r>
              <w:t>Движение с прицепом запрещено</w:t>
            </w:r>
          </w:p>
        </w:tc>
        <w:tc>
          <w:tcPr>
            <w:tcW w:w="2268" w:type="dxa"/>
            <w:tcBorders>
              <w:top w:val="nil"/>
              <w:left w:val="nil"/>
              <w:bottom w:val="nil"/>
              <w:right w:val="nil"/>
            </w:tcBorders>
          </w:tcPr>
          <w:p w:rsidR="002A3076" w:rsidRDefault="002A3076">
            <w:pPr>
              <w:pStyle w:val="ConsPlusNormal"/>
              <w:jc w:val="center"/>
            </w:pPr>
            <w:r>
              <w:t>Движение гужевых повозок запрещено</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84910" cy="114681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1184910" cy="11468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85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184910" cy="117856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0625" cy="117729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1190625" cy="117729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90625" cy="12033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190625" cy="120332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43" w:name="P2909"/>
            <w:bookmarkEnd w:id="143"/>
            <w:r>
              <w:t>3.9</w:t>
            </w:r>
          </w:p>
        </w:tc>
        <w:tc>
          <w:tcPr>
            <w:tcW w:w="2267" w:type="dxa"/>
            <w:tcBorders>
              <w:top w:val="nil"/>
              <w:left w:val="nil"/>
              <w:bottom w:val="nil"/>
              <w:right w:val="nil"/>
            </w:tcBorders>
          </w:tcPr>
          <w:p w:rsidR="002A3076" w:rsidRDefault="002A3076">
            <w:pPr>
              <w:pStyle w:val="ConsPlusNormal"/>
              <w:jc w:val="center"/>
            </w:pPr>
            <w:bookmarkStart w:id="144" w:name="P2910"/>
            <w:bookmarkEnd w:id="144"/>
            <w:r>
              <w:t>3.10</w:t>
            </w:r>
          </w:p>
        </w:tc>
        <w:tc>
          <w:tcPr>
            <w:tcW w:w="2267" w:type="dxa"/>
            <w:tcBorders>
              <w:top w:val="nil"/>
              <w:left w:val="nil"/>
              <w:bottom w:val="nil"/>
              <w:right w:val="nil"/>
            </w:tcBorders>
          </w:tcPr>
          <w:p w:rsidR="002A3076" w:rsidRDefault="002A3076">
            <w:pPr>
              <w:pStyle w:val="ConsPlusNormal"/>
              <w:jc w:val="center"/>
            </w:pPr>
            <w:bookmarkStart w:id="145" w:name="P2911"/>
            <w:bookmarkEnd w:id="145"/>
            <w:r>
              <w:t>3.11</w:t>
            </w:r>
          </w:p>
        </w:tc>
        <w:tc>
          <w:tcPr>
            <w:tcW w:w="2268" w:type="dxa"/>
            <w:tcBorders>
              <w:top w:val="nil"/>
              <w:left w:val="nil"/>
              <w:bottom w:val="nil"/>
              <w:right w:val="nil"/>
            </w:tcBorders>
          </w:tcPr>
          <w:p w:rsidR="002A3076" w:rsidRDefault="002A3076">
            <w:pPr>
              <w:pStyle w:val="ConsPlusNormal"/>
              <w:jc w:val="center"/>
            </w:pPr>
            <w:bookmarkStart w:id="146" w:name="P2912"/>
            <w:bookmarkEnd w:id="146"/>
            <w:r>
              <w:t>3.12</w:t>
            </w:r>
          </w:p>
        </w:tc>
      </w:tr>
      <w:tr w:rsidR="002A3076">
        <w:tc>
          <w:tcPr>
            <w:tcW w:w="2267" w:type="dxa"/>
            <w:tcBorders>
              <w:top w:val="nil"/>
              <w:left w:val="nil"/>
              <w:bottom w:val="nil"/>
              <w:right w:val="nil"/>
            </w:tcBorders>
          </w:tcPr>
          <w:p w:rsidR="002A3076" w:rsidRDefault="002A3076">
            <w:pPr>
              <w:pStyle w:val="ConsPlusNormal"/>
              <w:jc w:val="center"/>
            </w:pPr>
            <w:r>
              <w:t>Движение на велосипедах запрещено</w:t>
            </w:r>
          </w:p>
        </w:tc>
        <w:tc>
          <w:tcPr>
            <w:tcW w:w="2267" w:type="dxa"/>
            <w:tcBorders>
              <w:top w:val="nil"/>
              <w:left w:val="nil"/>
              <w:bottom w:val="nil"/>
              <w:right w:val="nil"/>
            </w:tcBorders>
          </w:tcPr>
          <w:p w:rsidR="002A3076" w:rsidRDefault="002A3076">
            <w:pPr>
              <w:pStyle w:val="ConsPlusNormal"/>
              <w:jc w:val="center"/>
            </w:pPr>
            <w:r>
              <w:t>Движение пешеходов запрещено</w:t>
            </w:r>
          </w:p>
        </w:tc>
        <w:tc>
          <w:tcPr>
            <w:tcW w:w="2267" w:type="dxa"/>
            <w:tcBorders>
              <w:top w:val="nil"/>
              <w:left w:val="nil"/>
              <w:bottom w:val="nil"/>
              <w:right w:val="nil"/>
            </w:tcBorders>
          </w:tcPr>
          <w:p w:rsidR="002A3076" w:rsidRDefault="002A3076">
            <w:pPr>
              <w:pStyle w:val="ConsPlusNormal"/>
              <w:jc w:val="center"/>
            </w:pPr>
            <w:r>
              <w:t>Ограничение массы</w:t>
            </w:r>
          </w:p>
        </w:tc>
        <w:tc>
          <w:tcPr>
            <w:tcW w:w="2268" w:type="dxa"/>
            <w:tcBorders>
              <w:top w:val="nil"/>
              <w:left w:val="nil"/>
              <w:bottom w:val="nil"/>
              <w:right w:val="nil"/>
            </w:tcBorders>
          </w:tcPr>
          <w:p w:rsidR="002A3076" w:rsidRDefault="002A3076">
            <w:pPr>
              <w:pStyle w:val="ConsPlusNormal"/>
              <w:jc w:val="center"/>
            </w:pPr>
            <w:r>
              <w:t>Ограничение массы, приходящейся на ось транспортного средства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90625" cy="116522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190625" cy="116522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658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184910" cy="116586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84910" cy="11531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184910" cy="115316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91260" cy="115951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191260" cy="115951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47" w:name="P2922"/>
            <w:bookmarkEnd w:id="147"/>
            <w:r>
              <w:t>3.13</w:t>
            </w:r>
          </w:p>
        </w:tc>
        <w:tc>
          <w:tcPr>
            <w:tcW w:w="2267" w:type="dxa"/>
            <w:tcBorders>
              <w:top w:val="nil"/>
              <w:left w:val="nil"/>
              <w:bottom w:val="nil"/>
              <w:right w:val="nil"/>
            </w:tcBorders>
          </w:tcPr>
          <w:p w:rsidR="002A3076" w:rsidRDefault="002A3076">
            <w:pPr>
              <w:pStyle w:val="ConsPlusNormal"/>
              <w:jc w:val="center"/>
            </w:pPr>
            <w:bookmarkStart w:id="148" w:name="P2923"/>
            <w:bookmarkEnd w:id="148"/>
            <w:r>
              <w:t>3.14</w:t>
            </w:r>
          </w:p>
        </w:tc>
        <w:tc>
          <w:tcPr>
            <w:tcW w:w="2267" w:type="dxa"/>
            <w:tcBorders>
              <w:top w:val="nil"/>
              <w:left w:val="nil"/>
              <w:bottom w:val="nil"/>
              <w:right w:val="nil"/>
            </w:tcBorders>
          </w:tcPr>
          <w:p w:rsidR="002A3076" w:rsidRDefault="002A3076">
            <w:pPr>
              <w:pStyle w:val="ConsPlusNormal"/>
              <w:jc w:val="center"/>
            </w:pPr>
            <w:bookmarkStart w:id="149" w:name="P2924"/>
            <w:bookmarkEnd w:id="149"/>
            <w:r>
              <w:t>3.15</w:t>
            </w:r>
          </w:p>
        </w:tc>
        <w:tc>
          <w:tcPr>
            <w:tcW w:w="2268" w:type="dxa"/>
            <w:tcBorders>
              <w:top w:val="nil"/>
              <w:left w:val="nil"/>
              <w:bottom w:val="nil"/>
              <w:right w:val="nil"/>
            </w:tcBorders>
          </w:tcPr>
          <w:p w:rsidR="002A3076" w:rsidRDefault="002A3076">
            <w:pPr>
              <w:pStyle w:val="ConsPlusNormal"/>
              <w:jc w:val="center"/>
            </w:pPr>
            <w:bookmarkStart w:id="150" w:name="P2925"/>
            <w:bookmarkEnd w:id="150"/>
            <w:r>
              <w:t>3.16</w:t>
            </w:r>
          </w:p>
        </w:tc>
      </w:tr>
      <w:tr w:rsidR="002A3076">
        <w:tc>
          <w:tcPr>
            <w:tcW w:w="2267" w:type="dxa"/>
            <w:tcBorders>
              <w:top w:val="nil"/>
              <w:left w:val="nil"/>
              <w:bottom w:val="nil"/>
              <w:right w:val="nil"/>
            </w:tcBorders>
          </w:tcPr>
          <w:p w:rsidR="002A3076" w:rsidRDefault="002A3076">
            <w:pPr>
              <w:pStyle w:val="ConsPlusNormal"/>
              <w:jc w:val="center"/>
            </w:pPr>
            <w:r>
              <w:t>Ограничение высоты</w:t>
            </w:r>
          </w:p>
        </w:tc>
        <w:tc>
          <w:tcPr>
            <w:tcW w:w="2267" w:type="dxa"/>
            <w:tcBorders>
              <w:top w:val="nil"/>
              <w:left w:val="nil"/>
              <w:bottom w:val="nil"/>
              <w:right w:val="nil"/>
            </w:tcBorders>
          </w:tcPr>
          <w:p w:rsidR="002A3076" w:rsidRDefault="002A3076">
            <w:pPr>
              <w:pStyle w:val="ConsPlusNormal"/>
              <w:jc w:val="center"/>
            </w:pPr>
            <w:r>
              <w:t>Ограничение ширины</w:t>
            </w:r>
          </w:p>
        </w:tc>
        <w:tc>
          <w:tcPr>
            <w:tcW w:w="2267" w:type="dxa"/>
            <w:tcBorders>
              <w:top w:val="nil"/>
              <w:left w:val="nil"/>
              <w:bottom w:val="nil"/>
              <w:right w:val="nil"/>
            </w:tcBorders>
          </w:tcPr>
          <w:p w:rsidR="002A3076" w:rsidRDefault="002A3076">
            <w:pPr>
              <w:pStyle w:val="ConsPlusNormal"/>
              <w:jc w:val="center"/>
            </w:pPr>
            <w:r>
              <w:t>Ограничение длины</w:t>
            </w:r>
          </w:p>
        </w:tc>
        <w:tc>
          <w:tcPr>
            <w:tcW w:w="2268" w:type="dxa"/>
            <w:tcBorders>
              <w:top w:val="nil"/>
              <w:left w:val="nil"/>
              <w:bottom w:val="nil"/>
              <w:right w:val="nil"/>
            </w:tcBorders>
          </w:tcPr>
          <w:p w:rsidR="002A3076" w:rsidRDefault="002A3076">
            <w:pPr>
              <w:pStyle w:val="ConsPlusNormal"/>
              <w:jc w:val="center"/>
            </w:pPr>
            <w:r>
              <w:t>Ограничение минимальной дистанции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2A3076">
        <w:tc>
          <w:tcPr>
            <w:tcW w:w="1814" w:type="dxa"/>
            <w:tcBorders>
              <w:top w:val="nil"/>
              <w:left w:val="nil"/>
              <w:bottom w:val="nil"/>
              <w:right w:val="nil"/>
            </w:tcBorders>
            <w:vAlign w:val="bottom"/>
          </w:tcPr>
          <w:p w:rsidR="002A3076" w:rsidRDefault="002A3076">
            <w:pPr>
              <w:pStyle w:val="ConsPlusNormal"/>
              <w:jc w:val="center"/>
            </w:pPr>
            <w:r>
              <w:rPr>
                <w:noProof/>
                <w:position w:val="-67"/>
              </w:rPr>
              <w:drawing>
                <wp:inline distT="0" distB="0" distL="0" distR="0">
                  <wp:extent cx="988695" cy="99949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988695" cy="999490"/>
                          </a:xfrm>
                          <a:prstGeom prst="rect">
                            <a:avLst/>
                          </a:prstGeom>
                          <a:noFill/>
                          <a:ln>
                            <a:noFill/>
                          </a:ln>
                        </pic:spPr>
                      </pic:pic>
                    </a:graphicData>
                  </a:graphic>
                </wp:inline>
              </w:drawing>
            </w:r>
          </w:p>
        </w:tc>
        <w:tc>
          <w:tcPr>
            <w:tcW w:w="1814" w:type="dxa"/>
            <w:tcBorders>
              <w:top w:val="nil"/>
              <w:left w:val="nil"/>
              <w:bottom w:val="nil"/>
              <w:right w:val="nil"/>
            </w:tcBorders>
            <w:vAlign w:val="bottom"/>
          </w:tcPr>
          <w:p w:rsidR="002A3076" w:rsidRDefault="002A3076">
            <w:pPr>
              <w:pStyle w:val="ConsPlusNormal"/>
              <w:jc w:val="center"/>
            </w:pPr>
            <w:r>
              <w:rPr>
                <w:noProof/>
                <w:position w:val="-67"/>
              </w:rPr>
              <w:drawing>
                <wp:inline distT="0" distB="0" distL="0" distR="0">
                  <wp:extent cx="993775" cy="99949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993775" cy="999490"/>
                          </a:xfrm>
                          <a:prstGeom prst="rect">
                            <a:avLst/>
                          </a:prstGeom>
                          <a:noFill/>
                          <a:ln>
                            <a:noFill/>
                          </a:ln>
                        </pic:spPr>
                      </pic:pic>
                    </a:graphicData>
                  </a:graphic>
                </wp:inline>
              </w:drawing>
            </w:r>
          </w:p>
        </w:tc>
        <w:tc>
          <w:tcPr>
            <w:tcW w:w="1814" w:type="dxa"/>
            <w:tcBorders>
              <w:top w:val="nil"/>
              <w:left w:val="nil"/>
              <w:bottom w:val="nil"/>
              <w:right w:val="nil"/>
            </w:tcBorders>
            <w:vAlign w:val="bottom"/>
          </w:tcPr>
          <w:p w:rsidR="002A3076" w:rsidRDefault="002A3076">
            <w:pPr>
              <w:pStyle w:val="ConsPlusNormal"/>
              <w:jc w:val="center"/>
            </w:pPr>
            <w:r>
              <w:rPr>
                <w:noProof/>
                <w:position w:val="-66"/>
              </w:rPr>
              <w:drawing>
                <wp:inline distT="0" distB="0" distL="0" distR="0">
                  <wp:extent cx="992505" cy="9874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992505" cy="987425"/>
                          </a:xfrm>
                          <a:prstGeom prst="rect">
                            <a:avLst/>
                          </a:prstGeom>
                          <a:noFill/>
                          <a:ln>
                            <a:noFill/>
                          </a:ln>
                        </pic:spPr>
                      </pic:pic>
                    </a:graphicData>
                  </a:graphic>
                </wp:inline>
              </w:drawing>
            </w:r>
          </w:p>
        </w:tc>
        <w:tc>
          <w:tcPr>
            <w:tcW w:w="1814" w:type="dxa"/>
            <w:tcBorders>
              <w:top w:val="nil"/>
              <w:left w:val="nil"/>
              <w:bottom w:val="nil"/>
              <w:right w:val="nil"/>
            </w:tcBorders>
            <w:vAlign w:val="bottom"/>
          </w:tcPr>
          <w:p w:rsidR="002A3076" w:rsidRDefault="002A3076">
            <w:pPr>
              <w:pStyle w:val="ConsPlusNormal"/>
              <w:jc w:val="center"/>
            </w:pPr>
            <w:r>
              <w:rPr>
                <w:noProof/>
                <w:position w:val="-65"/>
              </w:rPr>
              <w:drawing>
                <wp:inline distT="0" distB="0" distL="0" distR="0">
                  <wp:extent cx="990600" cy="97536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990600" cy="975360"/>
                          </a:xfrm>
                          <a:prstGeom prst="rect">
                            <a:avLst/>
                          </a:prstGeom>
                          <a:noFill/>
                          <a:ln>
                            <a:noFill/>
                          </a:ln>
                        </pic:spPr>
                      </pic:pic>
                    </a:graphicData>
                  </a:graphic>
                </wp:inline>
              </w:drawing>
            </w:r>
          </w:p>
        </w:tc>
        <w:tc>
          <w:tcPr>
            <w:tcW w:w="1814" w:type="dxa"/>
            <w:tcBorders>
              <w:top w:val="nil"/>
              <w:left w:val="nil"/>
              <w:bottom w:val="nil"/>
              <w:right w:val="nil"/>
            </w:tcBorders>
            <w:vAlign w:val="bottom"/>
          </w:tcPr>
          <w:p w:rsidR="002A3076" w:rsidRDefault="002A3076">
            <w:pPr>
              <w:pStyle w:val="ConsPlusNormal"/>
              <w:jc w:val="center"/>
            </w:pPr>
            <w:r>
              <w:rPr>
                <w:noProof/>
                <w:position w:val="-65"/>
              </w:rPr>
              <w:drawing>
                <wp:inline distT="0" distB="0" distL="0" distR="0">
                  <wp:extent cx="992505" cy="97599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992505" cy="975995"/>
                          </a:xfrm>
                          <a:prstGeom prst="rect">
                            <a:avLst/>
                          </a:prstGeom>
                          <a:noFill/>
                          <a:ln>
                            <a:noFill/>
                          </a:ln>
                        </pic:spPr>
                      </pic:pic>
                    </a:graphicData>
                  </a:graphic>
                </wp:inline>
              </w:drawing>
            </w:r>
          </w:p>
        </w:tc>
      </w:tr>
      <w:tr w:rsidR="002A3076">
        <w:tc>
          <w:tcPr>
            <w:tcW w:w="1814" w:type="dxa"/>
            <w:tcBorders>
              <w:top w:val="nil"/>
              <w:left w:val="nil"/>
              <w:bottom w:val="nil"/>
              <w:right w:val="nil"/>
            </w:tcBorders>
          </w:tcPr>
          <w:p w:rsidR="002A3076" w:rsidRDefault="002A3076">
            <w:pPr>
              <w:pStyle w:val="ConsPlusNormal"/>
              <w:jc w:val="center"/>
            </w:pPr>
            <w:bookmarkStart w:id="151" w:name="P2936"/>
            <w:bookmarkEnd w:id="151"/>
            <w:r>
              <w:t>3.17.1</w:t>
            </w:r>
          </w:p>
        </w:tc>
        <w:tc>
          <w:tcPr>
            <w:tcW w:w="1814" w:type="dxa"/>
            <w:tcBorders>
              <w:top w:val="nil"/>
              <w:left w:val="nil"/>
              <w:bottom w:val="nil"/>
              <w:right w:val="nil"/>
            </w:tcBorders>
          </w:tcPr>
          <w:p w:rsidR="002A3076" w:rsidRDefault="002A3076">
            <w:pPr>
              <w:pStyle w:val="ConsPlusNormal"/>
              <w:jc w:val="center"/>
            </w:pPr>
            <w:bookmarkStart w:id="152" w:name="P2937"/>
            <w:bookmarkEnd w:id="152"/>
            <w:r>
              <w:t>3.17.2</w:t>
            </w:r>
          </w:p>
        </w:tc>
        <w:tc>
          <w:tcPr>
            <w:tcW w:w="1814" w:type="dxa"/>
            <w:tcBorders>
              <w:top w:val="nil"/>
              <w:left w:val="nil"/>
              <w:bottom w:val="nil"/>
              <w:right w:val="nil"/>
            </w:tcBorders>
          </w:tcPr>
          <w:p w:rsidR="002A3076" w:rsidRDefault="002A3076">
            <w:pPr>
              <w:pStyle w:val="ConsPlusNormal"/>
              <w:jc w:val="center"/>
            </w:pPr>
            <w:bookmarkStart w:id="153" w:name="P2938"/>
            <w:bookmarkEnd w:id="153"/>
            <w:r>
              <w:t>3.17.3</w:t>
            </w:r>
          </w:p>
        </w:tc>
        <w:tc>
          <w:tcPr>
            <w:tcW w:w="1814" w:type="dxa"/>
            <w:tcBorders>
              <w:top w:val="nil"/>
              <w:left w:val="nil"/>
              <w:bottom w:val="nil"/>
              <w:right w:val="nil"/>
            </w:tcBorders>
          </w:tcPr>
          <w:p w:rsidR="002A3076" w:rsidRDefault="002A3076">
            <w:pPr>
              <w:pStyle w:val="ConsPlusNormal"/>
              <w:jc w:val="center"/>
            </w:pPr>
            <w:bookmarkStart w:id="154" w:name="P2939"/>
            <w:bookmarkEnd w:id="154"/>
            <w:r>
              <w:t>3.18.1</w:t>
            </w:r>
          </w:p>
        </w:tc>
        <w:tc>
          <w:tcPr>
            <w:tcW w:w="1814" w:type="dxa"/>
            <w:tcBorders>
              <w:top w:val="nil"/>
              <w:left w:val="nil"/>
              <w:bottom w:val="nil"/>
              <w:right w:val="nil"/>
            </w:tcBorders>
          </w:tcPr>
          <w:p w:rsidR="002A3076" w:rsidRDefault="002A3076">
            <w:pPr>
              <w:pStyle w:val="ConsPlusNormal"/>
              <w:jc w:val="center"/>
            </w:pPr>
            <w:bookmarkStart w:id="155" w:name="P2940"/>
            <w:bookmarkEnd w:id="155"/>
            <w:r>
              <w:t>3.18.2</w:t>
            </w:r>
          </w:p>
        </w:tc>
      </w:tr>
      <w:tr w:rsidR="002A3076">
        <w:tc>
          <w:tcPr>
            <w:tcW w:w="1814" w:type="dxa"/>
            <w:tcBorders>
              <w:top w:val="nil"/>
              <w:left w:val="nil"/>
              <w:bottom w:val="nil"/>
              <w:right w:val="nil"/>
            </w:tcBorders>
          </w:tcPr>
          <w:p w:rsidR="002A3076" w:rsidRDefault="002A3076">
            <w:pPr>
              <w:pStyle w:val="ConsPlusNormal"/>
              <w:jc w:val="center"/>
            </w:pPr>
            <w:r>
              <w:t>Таможня</w:t>
            </w:r>
          </w:p>
        </w:tc>
        <w:tc>
          <w:tcPr>
            <w:tcW w:w="1814" w:type="dxa"/>
            <w:tcBorders>
              <w:top w:val="nil"/>
              <w:left w:val="nil"/>
              <w:bottom w:val="nil"/>
              <w:right w:val="nil"/>
            </w:tcBorders>
          </w:tcPr>
          <w:p w:rsidR="002A3076" w:rsidRDefault="002A3076">
            <w:pPr>
              <w:pStyle w:val="ConsPlusNormal"/>
              <w:jc w:val="center"/>
            </w:pPr>
            <w:r>
              <w:t>Опасность</w:t>
            </w:r>
          </w:p>
        </w:tc>
        <w:tc>
          <w:tcPr>
            <w:tcW w:w="1814" w:type="dxa"/>
            <w:tcBorders>
              <w:top w:val="nil"/>
              <w:left w:val="nil"/>
              <w:bottom w:val="nil"/>
              <w:right w:val="nil"/>
            </w:tcBorders>
          </w:tcPr>
          <w:p w:rsidR="002A3076" w:rsidRDefault="002A3076">
            <w:pPr>
              <w:pStyle w:val="ConsPlusNormal"/>
              <w:jc w:val="center"/>
            </w:pPr>
            <w:r>
              <w:t>Контроль</w:t>
            </w:r>
          </w:p>
        </w:tc>
        <w:tc>
          <w:tcPr>
            <w:tcW w:w="1814" w:type="dxa"/>
            <w:tcBorders>
              <w:top w:val="nil"/>
              <w:left w:val="nil"/>
              <w:bottom w:val="nil"/>
              <w:right w:val="nil"/>
            </w:tcBorders>
          </w:tcPr>
          <w:p w:rsidR="002A3076" w:rsidRDefault="002A3076">
            <w:pPr>
              <w:pStyle w:val="ConsPlusNormal"/>
              <w:jc w:val="center"/>
            </w:pPr>
            <w:r>
              <w:t xml:space="preserve">Поворот направо </w:t>
            </w:r>
            <w:r>
              <w:lastRenderedPageBreak/>
              <w:t>запрещен</w:t>
            </w:r>
          </w:p>
        </w:tc>
        <w:tc>
          <w:tcPr>
            <w:tcW w:w="1814" w:type="dxa"/>
            <w:tcBorders>
              <w:top w:val="nil"/>
              <w:left w:val="nil"/>
              <w:bottom w:val="nil"/>
              <w:right w:val="nil"/>
            </w:tcBorders>
          </w:tcPr>
          <w:p w:rsidR="002A3076" w:rsidRDefault="002A3076">
            <w:pPr>
              <w:pStyle w:val="ConsPlusNormal"/>
              <w:jc w:val="center"/>
            </w:pPr>
            <w:r>
              <w:lastRenderedPageBreak/>
              <w:t xml:space="preserve">Поворот налево </w:t>
            </w:r>
            <w:r>
              <w:lastRenderedPageBreak/>
              <w:t>запрещен</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5951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184910" cy="11595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90625" cy="116522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190625" cy="116522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84910" cy="11468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184910" cy="114681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91260" cy="11531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191260" cy="115316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56" w:name="P2951"/>
            <w:bookmarkEnd w:id="156"/>
            <w:r>
              <w:t>3.19</w:t>
            </w:r>
          </w:p>
        </w:tc>
        <w:tc>
          <w:tcPr>
            <w:tcW w:w="2267" w:type="dxa"/>
            <w:tcBorders>
              <w:top w:val="nil"/>
              <w:left w:val="nil"/>
              <w:bottom w:val="nil"/>
              <w:right w:val="nil"/>
            </w:tcBorders>
          </w:tcPr>
          <w:p w:rsidR="002A3076" w:rsidRDefault="002A3076">
            <w:pPr>
              <w:pStyle w:val="ConsPlusNormal"/>
              <w:jc w:val="center"/>
            </w:pPr>
            <w:bookmarkStart w:id="157" w:name="P2952"/>
            <w:bookmarkEnd w:id="157"/>
            <w:r>
              <w:t>3.20</w:t>
            </w:r>
          </w:p>
        </w:tc>
        <w:tc>
          <w:tcPr>
            <w:tcW w:w="2267" w:type="dxa"/>
            <w:tcBorders>
              <w:top w:val="nil"/>
              <w:left w:val="nil"/>
              <w:bottom w:val="nil"/>
              <w:right w:val="nil"/>
            </w:tcBorders>
          </w:tcPr>
          <w:p w:rsidR="002A3076" w:rsidRDefault="002A3076">
            <w:pPr>
              <w:pStyle w:val="ConsPlusNormal"/>
              <w:jc w:val="center"/>
            </w:pPr>
            <w:bookmarkStart w:id="158" w:name="P2953"/>
            <w:bookmarkEnd w:id="158"/>
            <w:r>
              <w:t>3.21</w:t>
            </w:r>
          </w:p>
        </w:tc>
        <w:tc>
          <w:tcPr>
            <w:tcW w:w="2268" w:type="dxa"/>
            <w:tcBorders>
              <w:top w:val="nil"/>
              <w:left w:val="nil"/>
              <w:bottom w:val="nil"/>
              <w:right w:val="nil"/>
            </w:tcBorders>
          </w:tcPr>
          <w:p w:rsidR="002A3076" w:rsidRDefault="002A3076">
            <w:pPr>
              <w:pStyle w:val="ConsPlusNormal"/>
              <w:jc w:val="center"/>
            </w:pPr>
            <w:bookmarkStart w:id="159" w:name="P2954"/>
            <w:bookmarkEnd w:id="159"/>
            <w:r>
              <w:t>3.22</w:t>
            </w:r>
          </w:p>
        </w:tc>
      </w:tr>
      <w:tr w:rsidR="002A3076">
        <w:tc>
          <w:tcPr>
            <w:tcW w:w="2267" w:type="dxa"/>
            <w:tcBorders>
              <w:top w:val="nil"/>
              <w:left w:val="nil"/>
              <w:bottom w:val="nil"/>
              <w:right w:val="nil"/>
            </w:tcBorders>
          </w:tcPr>
          <w:p w:rsidR="002A3076" w:rsidRDefault="002A3076">
            <w:pPr>
              <w:pStyle w:val="ConsPlusNormal"/>
              <w:jc w:val="center"/>
            </w:pPr>
            <w:r>
              <w:t>Разворот запрещен</w:t>
            </w:r>
          </w:p>
        </w:tc>
        <w:tc>
          <w:tcPr>
            <w:tcW w:w="2267" w:type="dxa"/>
            <w:tcBorders>
              <w:top w:val="nil"/>
              <w:left w:val="nil"/>
              <w:bottom w:val="nil"/>
              <w:right w:val="nil"/>
            </w:tcBorders>
          </w:tcPr>
          <w:p w:rsidR="002A3076" w:rsidRDefault="002A3076">
            <w:pPr>
              <w:pStyle w:val="ConsPlusNormal"/>
              <w:jc w:val="center"/>
            </w:pPr>
            <w:r>
              <w:t>Обгон запрещен</w:t>
            </w:r>
          </w:p>
        </w:tc>
        <w:tc>
          <w:tcPr>
            <w:tcW w:w="2267" w:type="dxa"/>
            <w:tcBorders>
              <w:top w:val="nil"/>
              <w:left w:val="nil"/>
              <w:bottom w:val="nil"/>
              <w:right w:val="nil"/>
            </w:tcBorders>
          </w:tcPr>
          <w:p w:rsidR="002A3076" w:rsidRDefault="002A3076">
            <w:pPr>
              <w:pStyle w:val="ConsPlusNormal"/>
              <w:jc w:val="center"/>
            </w:pPr>
            <w:r>
              <w:t>Конец запрещения обгона</w:t>
            </w:r>
          </w:p>
        </w:tc>
        <w:tc>
          <w:tcPr>
            <w:tcW w:w="2268" w:type="dxa"/>
            <w:tcBorders>
              <w:top w:val="nil"/>
              <w:left w:val="nil"/>
              <w:bottom w:val="nil"/>
              <w:right w:val="nil"/>
            </w:tcBorders>
          </w:tcPr>
          <w:p w:rsidR="002A3076" w:rsidRDefault="002A3076">
            <w:pPr>
              <w:pStyle w:val="ConsPlusNormal"/>
              <w:jc w:val="center"/>
            </w:pPr>
            <w:r>
              <w:t>Обгон грузовым автомобилям запрещен</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157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184910" cy="117157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5951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184910" cy="11595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79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184910" cy="117792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85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1184910" cy="117856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60" w:name="P2964"/>
            <w:bookmarkEnd w:id="160"/>
            <w:r>
              <w:t>3.23</w:t>
            </w:r>
          </w:p>
        </w:tc>
        <w:tc>
          <w:tcPr>
            <w:tcW w:w="2267" w:type="dxa"/>
            <w:tcBorders>
              <w:top w:val="nil"/>
              <w:left w:val="nil"/>
              <w:bottom w:val="nil"/>
              <w:right w:val="nil"/>
            </w:tcBorders>
          </w:tcPr>
          <w:p w:rsidR="002A3076" w:rsidRDefault="002A3076">
            <w:pPr>
              <w:pStyle w:val="ConsPlusNormal"/>
              <w:jc w:val="center"/>
            </w:pPr>
            <w:bookmarkStart w:id="161" w:name="P2965"/>
            <w:bookmarkEnd w:id="161"/>
            <w:r>
              <w:t>3.24</w:t>
            </w:r>
          </w:p>
        </w:tc>
        <w:tc>
          <w:tcPr>
            <w:tcW w:w="2267" w:type="dxa"/>
            <w:tcBorders>
              <w:top w:val="nil"/>
              <w:left w:val="nil"/>
              <w:bottom w:val="nil"/>
              <w:right w:val="nil"/>
            </w:tcBorders>
          </w:tcPr>
          <w:p w:rsidR="002A3076" w:rsidRDefault="002A3076">
            <w:pPr>
              <w:pStyle w:val="ConsPlusNormal"/>
              <w:jc w:val="center"/>
            </w:pPr>
            <w:bookmarkStart w:id="162" w:name="P2966"/>
            <w:bookmarkEnd w:id="162"/>
            <w:r>
              <w:t>3.25</w:t>
            </w:r>
          </w:p>
        </w:tc>
        <w:tc>
          <w:tcPr>
            <w:tcW w:w="2268" w:type="dxa"/>
            <w:tcBorders>
              <w:top w:val="nil"/>
              <w:left w:val="nil"/>
              <w:bottom w:val="nil"/>
              <w:right w:val="nil"/>
            </w:tcBorders>
          </w:tcPr>
          <w:p w:rsidR="002A3076" w:rsidRDefault="002A3076">
            <w:pPr>
              <w:pStyle w:val="ConsPlusNormal"/>
              <w:jc w:val="center"/>
            </w:pPr>
            <w:bookmarkStart w:id="163" w:name="P2967"/>
            <w:bookmarkEnd w:id="163"/>
            <w:r>
              <w:t>3.26</w:t>
            </w:r>
          </w:p>
        </w:tc>
      </w:tr>
      <w:tr w:rsidR="002A3076">
        <w:tc>
          <w:tcPr>
            <w:tcW w:w="2267" w:type="dxa"/>
            <w:tcBorders>
              <w:top w:val="nil"/>
              <w:left w:val="nil"/>
              <w:bottom w:val="nil"/>
              <w:right w:val="nil"/>
            </w:tcBorders>
          </w:tcPr>
          <w:p w:rsidR="002A3076" w:rsidRDefault="002A3076">
            <w:pPr>
              <w:pStyle w:val="ConsPlusNormal"/>
              <w:jc w:val="center"/>
            </w:pPr>
            <w:r>
              <w:t>Конец запрещения обгона грузовым автомобилям</w:t>
            </w:r>
          </w:p>
        </w:tc>
        <w:tc>
          <w:tcPr>
            <w:tcW w:w="2267" w:type="dxa"/>
            <w:tcBorders>
              <w:top w:val="nil"/>
              <w:left w:val="nil"/>
              <w:bottom w:val="nil"/>
              <w:right w:val="nil"/>
            </w:tcBorders>
          </w:tcPr>
          <w:p w:rsidR="002A3076" w:rsidRDefault="002A3076">
            <w:pPr>
              <w:pStyle w:val="ConsPlusNormal"/>
              <w:jc w:val="center"/>
            </w:pPr>
            <w:r>
              <w:t>Ограничение максимальной скорости</w:t>
            </w:r>
          </w:p>
        </w:tc>
        <w:tc>
          <w:tcPr>
            <w:tcW w:w="2267" w:type="dxa"/>
            <w:tcBorders>
              <w:top w:val="nil"/>
              <w:left w:val="nil"/>
              <w:bottom w:val="nil"/>
              <w:right w:val="nil"/>
            </w:tcBorders>
          </w:tcPr>
          <w:p w:rsidR="002A3076" w:rsidRDefault="002A3076">
            <w:pPr>
              <w:pStyle w:val="ConsPlusNormal"/>
              <w:jc w:val="center"/>
            </w:pPr>
            <w:r>
              <w:t>Конец ограничения максимальной скорости</w:t>
            </w:r>
          </w:p>
        </w:tc>
        <w:tc>
          <w:tcPr>
            <w:tcW w:w="2268" w:type="dxa"/>
            <w:tcBorders>
              <w:top w:val="nil"/>
              <w:left w:val="nil"/>
              <w:bottom w:val="nil"/>
              <w:right w:val="nil"/>
            </w:tcBorders>
          </w:tcPr>
          <w:p w:rsidR="002A3076" w:rsidRDefault="002A3076">
            <w:pPr>
              <w:pStyle w:val="ConsPlusNormal"/>
              <w:jc w:val="center"/>
            </w:pPr>
            <w:r>
              <w:t>Подача звукового сигнала запрещена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4910" cy="11658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1184910" cy="116586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4910" cy="118491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28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184910" cy="117284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1260" cy="11785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191260" cy="117856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64" w:name="P2977"/>
            <w:bookmarkEnd w:id="164"/>
            <w:r>
              <w:t>3.27</w:t>
            </w:r>
          </w:p>
        </w:tc>
        <w:tc>
          <w:tcPr>
            <w:tcW w:w="2267" w:type="dxa"/>
            <w:tcBorders>
              <w:top w:val="nil"/>
              <w:left w:val="nil"/>
              <w:bottom w:val="nil"/>
              <w:right w:val="nil"/>
            </w:tcBorders>
          </w:tcPr>
          <w:p w:rsidR="002A3076" w:rsidRDefault="002A3076">
            <w:pPr>
              <w:pStyle w:val="ConsPlusNormal"/>
              <w:jc w:val="center"/>
            </w:pPr>
            <w:bookmarkStart w:id="165" w:name="P2978"/>
            <w:bookmarkEnd w:id="165"/>
            <w:r>
              <w:t>3.28</w:t>
            </w:r>
          </w:p>
        </w:tc>
        <w:tc>
          <w:tcPr>
            <w:tcW w:w="2267" w:type="dxa"/>
            <w:tcBorders>
              <w:top w:val="nil"/>
              <w:left w:val="nil"/>
              <w:bottom w:val="nil"/>
              <w:right w:val="nil"/>
            </w:tcBorders>
          </w:tcPr>
          <w:p w:rsidR="002A3076" w:rsidRDefault="002A3076">
            <w:pPr>
              <w:pStyle w:val="ConsPlusNormal"/>
              <w:jc w:val="center"/>
            </w:pPr>
            <w:bookmarkStart w:id="166" w:name="P2979"/>
            <w:bookmarkEnd w:id="166"/>
            <w:r>
              <w:t>3.29</w:t>
            </w:r>
          </w:p>
        </w:tc>
        <w:tc>
          <w:tcPr>
            <w:tcW w:w="2268" w:type="dxa"/>
            <w:tcBorders>
              <w:top w:val="nil"/>
              <w:left w:val="nil"/>
              <w:bottom w:val="nil"/>
              <w:right w:val="nil"/>
            </w:tcBorders>
          </w:tcPr>
          <w:p w:rsidR="002A3076" w:rsidRDefault="002A3076">
            <w:pPr>
              <w:pStyle w:val="ConsPlusNormal"/>
              <w:jc w:val="center"/>
            </w:pPr>
            <w:bookmarkStart w:id="167" w:name="P2980"/>
            <w:bookmarkEnd w:id="167"/>
            <w:r>
              <w:t>3.30</w:t>
            </w:r>
          </w:p>
        </w:tc>
      </w:tr>
      <w:tr w:rsidR="002A3076">
        <w:tc>
          <w:tcPr>
            <w:tcW w:w="2267" w:type="dxa"/>
            <w:tcBorders>
              <w:top w:val="nil"/>
              <w:left w:val="nil"/>
              <w:bottom w:val="nil"/>
              <w:right w:val="nil"/>
            </w:tcBorders>
          </w:tcPr>
          <w:p w:rsidR="002A3076" w:rsidRDefault="002A3076">
            <w:pPr>
              <w:pStyle w:val="ConsPlusNormal"/>
              <w:jc w:val="center"/>
            </w:pPr>
            <w:r>
              <w:t>Остановка запрещена</w:t>
            </w:r>
          </w:p>
        </w:tc>
        <w:tc>
          <w:tcPr>
            <w:tcW w:w="2267" w:type="dxa"/>
            <w:tcBorders>
              <w:top w:val="nil"/>
              <w:left w:val="nil"/>
              <w:bottom w:val="nil"/>
              <w:right w:val="nil"/>
            </w:tcBorders>
          </w:tcPr>
          <w:p w:rsidR="002A3076" w:rsidRDefault="002A3076">
            <w:pPr>
              <w:pStyle w:val="ConsPlusNormal"/>
              <w:jc w:val="center"/>
            </w:pPr>
            <w:r>
              <w:t>Стоянка запрещена</w:t>
            </w:r>
          </w:p>
        </w:tc>
        <w:tc>
          <w:tcPr>
            <w:tcW w:w="2267" w:type="dxa"/>
            <w:tcBorders>
              <w:top w:val="nil"/>
              <w:left w:val="nil"/>
              <w:bottom w:val="nil"/>
              <w:right w:val="nil"/>
            </w:tcBorders>
          </w:tcPr>
          <w:p w:rsidR="002A3076" w:rsidRDefault="002A3076">
            <w:pPr>
              <w:pStyle w:val="ConsPlusNormal"/>
              <w:jc w:val="center"/>
            </w:pPr>
            <w:r>
              <w:t>Стоянка запрещена по нечетным числам месяца</w:t>
            </w:r>
          </w:p>
        </w:tc>
        <w:tc>
          <w:tcPr>
            <w:tcW w:w="2268" w:type="dxa"/>
            <w:tcBorders>
              <w:top w:val="nil"/>
              <w:left w:val="nil"/>
              <w:bottom w:val="nil"/>
              <w:right w:val="nil"/>
            </w:tcBorders>
          </w:tcPr>
          <w:p w:rsidR="002A3076" w:rsidRDefault="002A3076">
            <w:pPr>
              <w:pStyle w:val="ConsPlusNormal"/>
              <w:jc w:val="center"/>
            </w:pPr>
            <w:r>
              <w:t>Стоянка запрещена по четным числам месяца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15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184910" cy="117157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1735" cy="116967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181735" cy="116967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3005" cy="118300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8720" cy="11703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188720" cy="117030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68" w:name="P2990"/>
            <w:bookmarkEnd w:id="168"/>
            <w:r>
              <w:lastRenderedPageBreak/>
              <w:t>3.31</w:t>
            </w:r>
          </w:p>
        </w:tc>
        <w:tc>
          <w:tcPr>
            <w:tcW w:w="2267" w:type="dxa"/>
            <w:tcBorders>
              <w:top w:val="nil"/>
              <w:left w:val="nil"/>
              <w:bottom w:val="nil"/>
              <w:right w:val="nil"/>
            </w:tcBorders>
          </w:tcPr>
          <w:p w:rsidR="002A3076" w:rsidRDefault="002A3076">
            <w:pPr>
              <w:pStyle w:val="ConsPlusNormal"/>
              <w:jc w:val="center"/>
            </w:pPr>
            <w:bookmarkStart w:id="169" w:name="P2991"/>
            <w:bookmarkEnd w:id="169"/>
            <w:r>
              <w:t>3.32</w:t>
            </w:r>
          </w:p>
        </w:tc>
        <w:tc>
          <w:tcPr>
            <w:tcW w:w="2267" w:type="dxa"/>
            <w:tcBorders>
              <w:top w:val="nil"/>
              <w:left w:val="nil"/>
              <w:bottom w:val="nil"/>
              <w:right w:val="nil"/>
            </w:tcBorders>
          </w:tcPr>
          <w:p w:rsidR="002A3076" w:rsidRDefault="002A3076">
            <w:pPr>
              <w:pStyle w:val="ConsPlusNormal"/>
              <w:jc w:val="center"/>
            </w:pPr>
            <w:bookmarkStart w:id="170" w:name="P2992"/>
            <w:bookmarkEnd w:id="170"/>
            <w:r>
              <w:t>3.33</w:t>
            </w:r>
          </w:p>
        </w:tc>
        <w:tc>
          <w:tcPr>
            <w:tcW w:w="2268" w:type="dxa"/>
            <w:tcBorders>
              <w:top w:val="nil"/>
              <w:left w:val="nil"/>
              <w:bottom w:val="nil"/>
              <w:right w:val="nil"/>
            </w:tcBorders>
          </w:tcPr>
          <w:p w:rsidR="002A3076" w:rsidRDefault="002A3076">
            <w:pPr>
              <w:pStyle w:val="ConsPlusNormal"/>
              <w:jc w:val="center"/>
            </w:pPr>
            <w:bookmarkStart w:id="171" w:name="P2993"/>
            <w:bookmarkEnd w:id="171"/>
            <w:r>
              <w:t>3.34</w:t>
            </w:r>
          </w:p>
        </w:tc>
      </w:tr>
      <w:tr w:rsidR="002A3076">
        <w:tc>
          <w:tcPr>
            <w:tcW w:w="2267" w:type="dxa"/>
            <w:tcBorders>
              <w:top w:val="nil"/>
              <w:left w:val="nil"/>
              <w:bottom w:val="nil"/>
              <w:right w:val="nil"/>
            </w:tcBorders>
          </w:tcPr>
          <w:p w:rsidR="002A3076" w:rsidRDefault="002A3076">
            <w:pPr>
              <w:pStyle w:val="ConsPlusNormal"/>
              <w:jc w:val="center"/>
            </w:pPr>
            <w:r>
              <w:t>Конец всех ограничений</w:t>
            </w:r>
          </w:p>
        </w:tc>
        <w:tc>
          <w:tcPr>
            <w:tcW w:w="2267" w:type="dxa"/>
            <w:tcBorders>
              <w:top w:val="nil"/>
              <w:left w:val="nil"/>
              <w:bottom w:val="nil"/>
              <w:right w:val="nil"/>
            </w:tcBorders>
          </w:tcPr>
          <w:p w:rsidR="002A3076" w:rsidRDefault="002A3076">
            <w:pPr>
              <w:pStyle w:val="ConsPlusNormal"/>
              <w:jc w:val="center"/>
            </w:pPr>
            <w:r>
              <w:t>Движение транспортных средств с опасными грузами запрещено</w:t>
            </w:r>
          </w:p>
        </w:tc>
        <w:tc>
          <w:tcPr>
            <w:tcW w:w="2267" w:type="dxa"/>
            <w:tcBorders>
              <w:top w:val="nil"/>
              <w:left w:val="nil"/>
              <w:bottom w:val="nil"/>
              <w:right w:val="nil"/>
            </w:tcBorders>
          </w:tcPr>
          <w:p w:rsidR="002A3076" w:rsidRDefault="002A3076">
            <w:pPr>
              <w:pStyle w:val="ConsPlusNormal"/>
              <w:jc w:val="center"/>
            </w:pPr>
            <w:r>
              <w:t>Движение транспортных средств с взрывчатыми и легковоспламеняющимися грузами запрещено</w:t>
            </w:r>
          </w:p>
        </w:tc>
        <w:tc>
          <w:tcPr>
            <w:tcW w:w="2268" w:type="dxa"/>
            <w:tcBorders>
              <w:top w:val="nil"/>
              <w:left w:val="nil"/>
              <w:bottom w:val="nil"/>
              <w:right w:val="nil"/>
            </w:tcBorders>
          </w:tcPr>
          <w:p w:rsidR="002A3076" w:rsidRDefault="002A3076">
            <w:pPr>
              <w:pStyle w:val="ConsPlusNormal"/>
              <w:jc w:val="center"/>
            </w:pPr>
            <w:r>
              <w:t>Движение автобусов запрещено</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93165" cy="120459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1193165" cy="120459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p>
        </w:tc>
        <w:tc>
          <w:tcPr>
            <w:tcW w:w="2267" w:type="dxa"/>
            <w:tcBorders>
              <w:top w:val="nil"/>
              <w:left w:val="nil"/>
              <w:bottom w:val="nil"/>
              <w:right w:val="nil"/>
            </w:tcBorders>
            <w:vAlign w:val="bottom"/>
          </w:tcPr>
          <w:p w:rsidR="002A3076" w:rsidRDefault="002A3076">
            <w:pPr>
              <w:pStyle w:val="ConsPlusNormal"/>
              <w:jc w:val="center"/>
            </w:pPr>
          </w:p>
        </w:tc>
        <w:tc>
          <w:tcPr>
            <w:tcW w:w="2268" w:type="dxa"/>
            <w:tcBorders>
              <w:top w:val="nil"/>
              <w:left w:val="nil"/>
              <w:bottom w:val="nil"/>
              <w:right w:val="nil"/>
            </w:tcBorders>
            <w:vAlign w:val="bottom"/>
          </w:tcPr>
          <w:p w:rsidR="002A3076" w:rsidRDefault="002A3076">
            <w:pPr>
              <w:pStyle w:val="ConsPlusNormal"/>
              <w:jc w:val="center"/>
            </w:pPr>
          </w:p>
        </w:tc>
      </w:tr>
      <w:tr w:rsidR="002A3076">
        <w:tc>
          <w:tcPr>
            <w:tcW w:w="2267" w:type="dxa"/>
            <w:tcBorders>
              <w:top w:val="nil"/>
              <w:left w:val="nil"/>
              <w:bottom w:val="nil"/>
              <w:right w:val="nil"/>
            </w:tcBorders>
          </w:tcPr>
          <w:p w:rsidR="002A3076" w:rsidRDefault="002A3076">
            <w:pPr>
              <w:pStyle w:val="ConsPlusNormal"/>
              <w:jc w:val="center"/>
            </w:pPr>
            <w:bookmarkStart w:id="172" w:name="P3003"/>
            <w:bookmarkEnd w:id="172"/>
            <w:r>
              <w:t>3.35</w:t>
            </w:r>
          </w:p>
        </w:tc>
        <w:tc>
          <w:tcPr>
            <w:tcW w:w="2267" w:type="dxa"/>
            <w:tcBorders>
              <w:top w:val="nil"/>
              <w:left w:val="nil"/>
              <w:bottom w:val="nil"/>
              <w:right w:val="nil"/>
            </w:tcBorders>
          </w:tcPr>
          <w:p w:rsidR="002A3076" w:rsidRDefault="002A3076">
            <w:pPr>
              <w:pStyle w:val="ConsPlusNormal"/>
              <w:jc w:val="center"/>
            </w:pPr>
          </w:p>
        </w:tc>
        <w:tc>
          <w:tcPr>
            <w:tcW w:w="2267" w:type="dxa"/>
            <w:tcBorders>
              <w:top w:val="nil"/>
              <w:left w:val="nil"/>
              <w:bottom w:val="nil"/>
              <w:right w:val="nil"/>
            </w:tcBorders>
          </w:tcPr>
          <w:p w:rsidR="002A3076" w:rsidRDefault="002A3076">
            <w:pPr>
              <w:pStyle w:val="ConsPlusNormal"/>
              <w:jc w:val="center"/>
            </w:pPr>
          </w:p>
        </w:tc>
        <w:tc>
          <w:tcPr>
            <w:tcW w:w="2268" w:type="dxa"/>
            <w:tcBorders>
              <w:top w:val="nil"/>
              <w:left w:val="nil"/>
              <w:bottom w:val="nil"/>
              <w:right w:val="nil"/>
            </w:tcBorders>
          </w:tcPr>
          <w:p w:rsidR="002A3076" w:rsidRDefault="002A3076">
            <w:pPr>
              <w:pStyle w:val="ConsPlusNormal"/>
              <w:jc w:val="center"/>
            </w:pPr>
          </w:p>
        </w:tc>
      </w:tr>
      <w:tr w:rsidR="002A3076">
        <w:tc>
          <w:tcPr>
            <w:tcW w:w="2267" w:type="dxa"/>
            <w:tcBorders>
              <w:top w:val="nil"/>
              <w:left w:val="nil"/>
              <w:bottom w:val="nil"/>
              <w:right w:val="nil"/>
            </w:tcBorders>
          </w:tcPr>
          <w:p w:rsidR="002A3076" w:rsidRDefault="002A3076">
            <w:pPr>
              <w:pStyle w:val="ConsPlusNormal"/>
              <w:jc w:val="center"/>
            </w:pPr>
            <w:r>
              <w:t>Движение на средствах индивидуальной мобильности запрещено</w:t>
            </w:r>
          </w:p>
        </w:tc>
        <w:tc>
          <w:tcPr>
            <w:tcW w:w="2267" w:type="dxa"/>
            <w:tcBorders>
              <w:top w:val="nil"/>
              <w:left w:val="nil"/>
              <w:bottom w:val="nil"/>
              <w:right w:val="nil"/>
            </w:tcBorders>
          </w:tcPr>
          <w:p w:rsidR="002A3076" w:rsidRDefault="002A3076">
            <w:pPr>
              <w:pStyle w:val="ConsPlusNormal"/>
              <w:jc w:val="center"/>
            </w:pPr>
          </w:p>
        </w:tc>
        <w:tc>
          <w:tcPr>
            <w:tcW w:w="2267" w:type="dxa"/>
            <w:tcBorders>
              <w:top w:val="nil"/>
              <w:left w:val="nil"/>
              <w:bottom w:val="nil"/>
              <w:right w:val="nil"/>
            </w:tcBorders>
          </w:tcPr>
          <w:p w:rsidR="002A3076" w:rsidRDefault="002A3076">
            <w:pPr>
              <w:pStyle w:val="ConsPlusNormal"/>
              <w:jc w:val="center"/>
            </w:pPr>
          </w:p>
        </w:tc>
        <w:tc>
          <w:tcPr>
            <w:tcW w:w="2268" w:type="dxa"/>
            <w:tcBorders>
              <w:top w:val="nil"/>
              <w:left w:val="nil"/>
              <w:bottom w:val="nil"/>
              <w:right w:val="nil"/>
            </w:tcBorders>
          </w:tcPr>
          <w:p w:rsidR="002A3076" w:rsidRDefault="002A3076">
            <w:pPr>
              <w:pStyle w:val="ConsPlusNormal"/>
              <w:jc w:val="center"/>
            </w:pPr>
          </w:p>
        </w:tc>
      </w:tr>
    </w:tbl>
    <w:p w:rsidR="002A3076" w:rsidRDefault="002A3076">
      <w:pPr>
        <w:pStyle w:val="ConsPlusNormal"/>
        <w:jc w:val="both"/>
      </w:pPr>
    </w:p>
    <w:p w:rsidR="002A3076" w:rsidRDefault="002A3076">
      <w:pPr>
        <w:pStyle w:val="ConsPlusTitle"/>
        <w:jc w:val="both"/>
        <w:outlineLvl w:val="1"/>
      </w:pPr>
      <w:r>
        <w:t>Б.4 Предписывающие знаки</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84910" cy="114681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184910" cy="11468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90625" cy="120396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190625" cy="120396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1260" cy="118491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191260" cy="118491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1260" cy="11785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191260" cy="117856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73" w:name="P3018"/>
            <w:bookmarkEnd w:id="173"/>
            <w:r>
              <w:t>4.1.1</w:t>
            </w:r>
          </w:p>
        </w:tc>
        <w:tc>
          <w:tcPr>
            <w:tcW w:w="2267" w:type="dxa"/>
            <w:tcBorders>
              <w:top w:val="nil"/>
              <w:left w:val="nil"/>
              <w:bottom w:val="nil"/>
              <w:right w:val="nil"/>
            </w:tcBorders>
          </w:tcPr>
          <w:p w:rsidR="002A3076" w:rsidRDefault="002A3076">
            <w:pPr>
              <w:pStyle w:val="ConsPlusNormal"/>
              <w:jc w:val="center"/>
            </w:pPr>
            <w:bookmarkStart w:id="174" w:name="P3019"/>
            <w:bookmarkEnd w:id="174"/>
            <w:r>
              <w:t>4.1.2</w:t>
            </w:r>
          </w:p>
        </w:tc>
        <w:tc>
          <w:tcPr>
            <w:tcW w:w="2267" w:type="dxa"/>
            <w:tcBorders>
              <w:top w:val="nil"/>
              <w:left w:val="nil"/>
              <w:bottom w:val="nil"/>
              <w:right w:val="nil"/>
            </w:tcBorders>
          </w:tcPr>
          <w:p w:rsidR="002A3076" w:rsidRDefault="002A3076">
            <w:pPr>
              <w:pStyle w:val="ConsPlusNormal"/>
              <w:jc w:val="center"/>
            </w:pPr>
            <w:bookmarkStart w:id="175" w:name="P3020"/>
            <w:bookmarkEnd w:id="175"/>
            <w:r>
              <w:t>4.1.3</w:t>
            </w:r>
          </w:p>
        </w:tc>
        <w:tc>
          <w:tcPr>
            <w:tcW w:w="2268" w:type="dxa"/>
            <w:tcBorders>
              <w:top w:val="nil"/>
              <w:left w:val="nil"/>
              <w:bottom w:val="nil"/>
              <w:right w:val="nil"/>
            </w:tcBorders>
          </w:tcPr>
          <w:p w:rsidR="002A3076" w:rsidRDefault="002A3076">
            <w:pPr>
              <w:pStyle w:val="ConsPlusNormal"/>
              <w:jc w:val="center"/>
            </w:pPr>
            <w:bookmarkStart w:id="176" w:name="P3021"/>
            <w:bookmarkEnd w:id="176"/>
            <w:r>
              <w:t>4.1.4</w:t>
            </w:r>
          </w:p>
        </w:tc>
      </w:tr>
      <w:tr w:rsidR="002A3076">
        <w:tc>
          <w:tcPr>
            <w:tcW w:w="2267" w:type="dxa"/>
            <w:tcBorders>
              <w:top w:val="nil"/>
              <w:left w:val="nil"/>
              <w:bottom w:val="nil"/>
              <w:right w:val="nil"/>
            </w:tcBorders>
          </w:tcPr>
          <w:p w:rsidR="002A3076" w:rsidRDefault="002A3076">
            <w:pPr>
              <w:pStyle w:val="ConsPlusNormal"/>
              <w:jc w:val="center"/>
            </w:pPr>
            <w:r>
              <w:t>Движение прямо</w:t>
            </w:r>
          </w:p>
        </w:tc>
        <w:tc>
          <w:tcPr>
            <w:tcW w:w="2267" w:type="dxa"/>
            <w:tcBorders>
              <w:top w:val="nil"/>
              <w:left w:val="nil"/>
              <w:bottom w:val="nil"/>
              <w:right w:val="nil"/>
            </w:tcBorders>
          </w:tcPr>
          <w:p w:rsidR="002A3076" w:rsidRDefault="002A3076">
            <w:pPr>
              <w:pStyle w:val="ConsPlusNormal"/>
              <w:jc w:val="center"/>
            </w:pPr>
            <w:r>
              <w:t>Движение направо</w:t>
            </w:r>
          </w:p>
        </w:tc>
        <w:tc>
          <w:tcPr>
            <w:tcW w:w="2267" w:type="dxa"/>
            <w:tcBorders>
              <w:top w:val="nil"/>
              <w:left w:val="nil"/>
              <w:bottom w:val="nil"/>
              <w:right w:val="nil"/>
            </w:tcBorders>
          </w:tcPr>
          <w:p w:rsidR="002A3076" w:rsidRDefault="002A3076">
            <w:pPr>
              <w:pStyle w:val="ConsPlusNormal"/>
              <w:jc w:val="center"/>
            </w:pPr>
            <w:r>
              <w:t>Движение налево</w:t>
            </w:r>
          </w:p>
        </w:tc>
        <w:tc>
          <w:tcPr>
            <w:tcW w:w="2268" w:type="dxa"/>
            <w:tcBorders>
              <w:top w:val="nil"/>
              <w:left w:val="nil"/>
              <w:bottom w:val="nil"/>
              <w:right w:val="nil"/>
            </w:tcBorders>
          </w:tcPr>
          <w:p w:rsidR="002A3076" w:rsidRDefault="002A3076">
            <w:pPr>
              <w:pStyle w:val="ConsPlusNormal"/>
              <w:jc w:val="center"/>
            </w:pPr>
            <w:r>
              <w:t>Движение прямо или направо</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0625" cy="117157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190625" cy="117157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90625" cy="11652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190625" cy="116522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79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184910" cy="117792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0625" cy="118491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77" w:name="P3031"/>
            <w:bookmarkEnd w:id="177"/>
            <w:r>
              <w:t>4.1.5</w:t>
            </w:r>
          </w:p>
        </w:tc>
        <w:tc>
          <w:tcPr>
            <w:tcW w:w="2267" w:type="dxa"/>
            <w:tcBorders>
              <w:top w:val="nil"/>
              <w:left w:val="nil"/>
              <w:bottom w:val="nil"/>
              <w:right w:val="nil"/>
            </w:tcBorders>
          </w:tcPr>
          <w:p w:rsidR="002A3076" w:rsidRDefault="002A3076">
            <w:pPr>
              <w:pStyle w:val="ConsPlusNormal"/>
              <w:jc w:val="center"/>
            </w:pPr>
            <w:bookmarkStart w:id="178" w:name="P3032"/>
            <w:bookmarkEnd w:id="178"/>
            <w:r>
              <w:t>4.1.6</w:t>
            </w:r>
          </w:p>
        </w:tc>
        <w:tc>
          <w:tcPr>
            <w:tcW w:w="2267" w:type="dxa"/>
            <w:tcBorders>
              <w:top w:val="nil"/>
              <w:left w:val="nil"/>
              <w:bottom w:val="nil"/>
              <w:right w:val="nil"/>
            </w:tcBorders>
          </w:tcPr>
          <w:p w:rsidR="002A3076" w:rsidRDefault="002A3076">
            <w:pPr>
              <w:pStyle w:val="ConsPlusNormal"/>
              <w:jc w:val="center"/>
            </w:pPr>
            <w:bookmarkStart w:id="179" w:name="P3033"/>
            <w:bookmarkEnd w:id="179"/>
            <w:r>
              <w:t>4.2.1</w:t>
            </w:r>
          </w:p>
        </w:tc>
        <w:tc>
          <w:tcPr>
            <w:tcW w:w="2268" w:type="dxa"/>
            <w:tcBorders>
              <w:top w:val="nil"/>
              <w:left w:val="nil"/>
              <w:bottom w:val="nil"/>
              <w:right w:val="nil"/>
            </w:tcBorders>
          </w:tcPr>
          <w:p w:rsidR="002A3076" w:rsidRDefault="002A3076">
            <w:pPr>
              <w:pStyle w:val="ConsPlusNormal"/>
              <w:jc w:val="center"/>
            </w:pPr>
            <w:bookmarkStart w:id="180" w:name="P3034"/>
            <w:bookmarkEnd w:id="180"/>
            <w:r>
              <w:t>4.2.2</w:t>
            </w:r>
          </w:p>
        </w:tc>
      </w:tr>
      <w:tr w:rsidR="002A3076">
        <w:tc>
          <w:tcPr>
            <w:tcW w:w="2267" w:type="dxa"/>
            <w:tcBorders>
              <w:top w:val="nil"/>
              <w:left w:val="nil"/>
              <w:bottom w:val="nil"/>
              <w:right w:val="nil"/>
            </w:tcBorders>
          </w:tcPr>
          <w:p w:rsidR="002A3076" w:rsidRDefault="002A3076">
            <w:pPr>
              <w:pStyle w:val="ConsPlusNormal"/>
              <w:jc w:val="center"/>
            </w:pPr>
            <w:r>
              <w:t>Движение прямо или налево</w:t>
            </w:r>
          </w:p>
        </w:tc>
        <w:tc>
          <w:tcPr>
            <w:tcW w:w="2267" w:type="dxa"/>
            <w:tcBorders>
              <w:top w:val="nil"/>
              <w:left w:val="nil"/>
              <w:bottom w:val="nil"/>
              <w:right w:val="nil"/>
            </w:tcBorders>
          </w:tcPr>
          <w:p w:rsidR="002A3076" w:rsidRDefault="002A3076">
            <w:pPr>
              <w:pStyle w:val="ConsPlusNormal"/>
              <w:jc w:val="center"/>
            </w:pPr>
            <w:r>
              <w:t>Движение направо или налево</w:t>
            </w:r>
          </w:p>
        </w:tc>
        <w:tc>
          <w:tcPr>
            <w:tcW w:w="2267" w:type="dxa"/>
            <w:tcBorders>
              <w:top w:val="nil"/>
              <w:left w:val="nil"/>
              <w:bottom w:val="nil"/>
              <w:right w:val="nil"/>
            </w:tcBorders>
          </w:tcPr>
          <w:p w:rsidR="002A3076" w:rsidRDefault="002A3076">
            <w:pPr>
              <w:pStyle w:val="ConsPlusNormal"/>
              <w:jc w:val="center"/>
            </w:pPr>
            <w:r>
              <w:t>Объезд препятствия справа</w:t>
            </w:r>
          </w:p>
        </w:tc>
        <w:tc>
          <w:tcPr>
            <w:tcW w:w="2268" w:type="dxa"/>
            <w:tcBorders>
              <w:top w:val="nil"/>
              <w:left w:val="nil"/>
              <w:bottom w:val="nil"/>
              <w:right w:val="nil"/>
            </w:tcBorders>
          </w:tcPr>
          <w:p w:rsidR="002A3076" w:rsidRDefault="002A3076">
            <w:pPr>
              <w:pStyle w:val="ConsPlusNormal"/>
              <w:jc w:val="center"/>
            </w:pPr>
            <w:r>
              <w:t>Объезд препятствия слева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tcPr>
          <w:p w:rsidR="002A3076" w:rsidRDefault="002A3076">
            <w:pPr>
              <w:pStyle w:val="ConsPlusNormal"/>
              <w:jc w:val="center"/>
            </w:pPr>
            <w:r>
              <w:rPr>
                <w:noProof/>
                <w:position w:val="-81"/>
              </w:rPr>
              <w:drawing>
                <wp:inline distT="0" distB="0" distL="0" distR="0">
                  <wp:extent cx="1190625" cy="117792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190625" cy="1177925"/>
                          </a:xfrm>
                          <a:prstGeom prst="rect">
                            <a:avLst/>
                          </a:prstGeom>
                          <a:noFill/>
                          <a:ln>
                            <a:noFill/>
                          </a:ln>
                        </pic:spPr>
                      </pic:pic>
                    </a:graphicData>
                  </a:graphic>
                </wp:inline>
              </w:drawing>
            </w:r>
          </w:p>
        </w:tc>
        <w:tc>
          <w:tcPr>
            <w:tcW w:w="2267" w:type="dxa"/>
            <w:tcBorders>
              <w:top w:val="nil"/>
              <w:left w:val="nil"/>
              <w:bottom w:val="nil"/>
              <w:right w:val="nil"/>
            </w:tcBorders>
          </w:tcPr>
          <w:p w:rsidR="002A3076" w:rsidRDefault="002A3076">
            <w:pPr>
              <w:pStyle w:val="ConsPlusNormal"/>
              <w:jc w:val="center"/>
            </w:pPr>
            <w:r>
              <w:rPr>
                <w:noProof/>
                <w:position w:val="-81"/>
              </w:rPr>
              <w:drawing>
                <wp:inline distT="0" distB="0" distL="0" distR="0">
                  <wp:extent cx="1184910" cy="11715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1184910" cy="1171575"/>
                          </a:xfrm>
                          <a:prstGeom prst="rect">
                            <a:avLst/>
                          </a:prstGeom>
                          <a:noFill/>
                          <a:ln>
                            <a:noFill/>
                          </a:ln>
                        </pic:spPr>
                      </pic:pic>
                    </a:graphicData>
                  </a:graphic>
                </wp:inline>
              </w:drawing>
            </w:r>
          </w:p>
        </w:tc>
        <w:tc>
          <w:tcPr>
            <w:tcW w:w="2267" w:type="dxa"/>
            <w:tcBorders>
              <w:top w:val="nil"/>
              <w:left w:val="nil"/>
              <w:bottom w:val="nil"/>
              <w:right w:val="nil"/>
            </w:tcBorders>
          </w:tcPr>
          <w:p w:rsidR="002A3076" w:rsidRDefault="002A3076">
            <w:pPr>
              <w:pStyle w:val="ConsPlusNormal"/>
              <w:jc w:val="center"/>
            </w:pPr>
            <w:r>
              <w:rPr>
                <w:noProof/>
                <w:position w:val="-80"/>
              </w:rPr>
              <w:drawing>
                <wp:inline distT="0" distB="0" distL="0" distR="0">
                  <wp:extent cx="1191260" cy="11658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191260" cy="1165860"/>
                          </a:xfrm>
                          <a:prstGeom prst="rect">
                            <a:avLst/>
                          </a:prstGeom>
                          <a:noFill/>
                          <a:ln>
                            <a:noFill/>
                          </a:ln>
                        </pic:spPr>
                      </pic:pic>
                    </a:graphicData>
                  </a:graphic>
                </wp:inline>
              </w:drawing>
            </w:r>
          </w:p>
        </w:tc>
        <w:tc>
          <w:tcPr>
            <w:tcW w:w="2268" w:type="dxa"/>
            <w:tcBorders>
              <w:top w:val="nil"/>
              <w:left w:val="nil"/>
              <w:bottom w:val="nil"/>
              <w:right w:val="nil"/>
            </w:tcBorders>
          </w:tcPr>
          <w:p w:rsidR="002A3076" w:rsidRDefault="002A3076">
            <w:pPr>
              <w:pStyle w:val="ConsPlusNormal"/>
              <w:jc w:val="center"/>
            </w:pPr>
            <w:r>
              <w:rPr>
                <w:noProof/>
                <w:position w:val="-81"/>
              </w:rPr>
              <w:drawing>
                <wp:inline distT="0" distB="0" distL="0" distR="0">
                  <wp:extent cx="1184910" cy="117792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184910" cy="117792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81" w:name="P3044"/>
            <w:bookmarkEnd w:id="181"/>
            <w:r>
              <w:t>4.2.3</w:t>
            </w:r>
          </w:p>
        </w:tc>
        <w:tc>
          <w:tcPr>
            <w:tcW w:w="2267" w:type="dxa"/>
            <w:tcBorders>
              <w:top w:val="nil"/>
              <w:left w:val="nil"/>
              <w:bottom w:val="nil"/>
              <w:right w:val="nil"/>
            </w:tcBorders>
          </w:tcPr>
          <w:p w:rsidR="002A3076" w:rsidRDefault="002A3076">
            <w:pPr>
              <w:pStyle w:val="ConsPlusNormal"/>
              <w:jc w:val="center"/>
            </w:pPr>
            <w:bookmarkStart w:id="182" w:name="P3045"/>
            <w:bookmarkEnd w:id="182"/>
            <w:r>
              <w:t>4.3</w:t>
            </w:r>
          </w:p>
        </w:tc>
        <w:tc>
          <w:tcPr>
            <w:tcW w:w="2267" w:type="dxa"/>
            <w:tcBorders>
              <w:top w:val="nil"/>
              <w:left w:val="nil"/>
              <w:bottom w:val="nil"/>
              <w:right w:val="nil"/>
            </w:tcBorders>
          </w:tcPr>
          <w:p w:rsidR="002A3076" w:rsidRDefault="002A3076">
            <w:pPr>
              <w:pStyle w:val="ConsPlusNormal"/>
              <w:jc w:val="center"/>
            </w:pPr>
            <w:bookmarkStart w:id="183" w:name="P3046"/>
            <w:bookmarkEnd w:id="183"/>
            <w:r>
              <w:t>4.4.1</w:t>
            </w:r>
          </w:p>
        </w:tc>
        <w:tc>
          <w:tcPr>
            <w:tcW w:w="2268" w:type="dxa"/>
            <w:tcBorders>
              <w:top w:val="nil"/>
              <w:left w:val="nil"/>
              <w:bottom w:val="nil"/>
              <w:right w:val="nil"/>
            </w:tcBorders>
          </w:tcPr>
          <w:p w:rsidR="002A3076" w:rsidRDefault="002A3076">
            <w:pPr>
              <w:pStyle w:val="ConsPlusNormal"/>
              <w:jc w:val="center"/>
            </w:pPr>
            <w:bookmarkStart w:id="184" w:name="P3047"/>
            <w:bookmarkEnd w:id="184"/>
            <w:r>
              <w:t>4.4.2</w:t>
            </w:r>
          </w:p>
        </w:tc>
      </w:tr>
      <w:tr w:rsidR="002A3076">
        <w:tc>
          <w:tcPr>
            <w:tcW w:w="2267" w:type="dxa"/>
            <w:tcBorders>
              <w:top w:val="nil"/>
              <w:left w:val="nil"/>
              <w:bottom w:val="nil"/>
              <w:right w:val="nil"/>
            </w:tcBorders>
          </w:tcPr>
          <w:p w:rsidR="002A3076" w:rsidRDefault="002A3076">
            <w:pPr>
              <w:pStyle w:val="ConsPlusNormal"/>
              <w:jc w:val="center"/>
            </w:pPr>
            <w:r>
              <w:t>Объезд препятствия справа или слева</w:t>
            </w:r>
          </w:p>
        </w:tc>
        <w:tc>
          <w:tcPr>
            <w:tcW w:w="2267" w:type="dxa"/>
            <w:tcBorders>
              <w:top w:val="nil"/>
              <w:left w:val="nil"/>
              <w:bottom w:val="nil"/>
              <w:right w:val="nil"/>
            </w:tcBorders>
          </w:tcPr>
          <w:p w:rsidR="002A3076" w:rsidRDefault="002A3076">
            <w:pPr>
              <w:pStyle w:val="ConsPlusNormal"/>
              <w:jc w:val="center"/>
            </w:pPr>
            <w:r>
              <w:t>Круговое движение</w:t>
            </w:r>
          </w:p>
        </w:tc>
        <w:tc>
          <w:tcPr>
            <w:tcW w:w="2267" w:type="dxa"/>
            <w:tcBorders>
              <w:top w:val="nil"/>
              <w:left w:val="nil"/>
              <w:bottom w:val="nil"/>
              <w:right w:val="nil"/>
            </w:tcBorders>
          </w:tcPr>
          <w:p w:rsidR="002A3076" w:rsidRDefault="002A3076">
            <w:pPr>
              <w:pStyle w:val="ConsPlusNormal"/>
              <w:jc w:val="center"/>
            </w:pPr>
            <w:r>
              <w:t>Велосипедная дорожка</w:t>
            </w:r>
          </w:p>
        </w:tc>
        <w:tc>
          <w:tcPr>
            <w:tcW w:w="2268" w:type="dxa"/>
            <w:tcBorders>
              <w:top w:val="nil"/>
              <w:left w:val="nil"/>
              <w:bottom w:val="nil"/>
              <w:right w:val="nil"/>
            </w:tcBorders>
          </w:tcPr>
          <w:p w:rsidR="002A3076" w:rsidRDefault="002A3076">
            <w:pPr>
              <w:pStyle w:val="ConsPlusNormal"/>
              <w:jc w:val="center"/>
            </w:pPr>
            <w:r>
              <w:t>Конец велосипедной дорожки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4910" cy="118491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4910" cy="118491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910" cy="11785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1184910" cy="117856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185" w:name="P3056"/>
            <w:bookmarkEnd w:id="185"/>
            <w:r>
              <w:t>4.5.1</w:t>
            </w:r>
          </w:p>
        </w:tc>
        <w:tc>
          <w:tcPr>
            <w:tcW w:w="3017" w:type="dxa"/>
            <w:tcBorders>
              <w:top w:val="nil"/>
              <w:left w:val="nil"/>
              <w:bottom w:val="nil"/>
              <w:right w:val="nil"/>
            </w:tcBorders>
          </w:tcPr>
          <w:p w:rsidR="002A3076" w:rsidRDefault="002A3076">
            <w:pPr>
              <w:pStyle w:val="ConsPlusNormal"/>
              <w:jc w:val="center"/>
            </w:pPr>
            <w:bookmarkStart w:id="186" w:name="P3057"/>
            <w:bookmarkEnd w:id="186"/>
            <w:r>
              <w:t>4.5.2</w:t>
            </w:r>
          </w:p>
        </w:tc>
        <w:tc>
          <w:tcPr>
            <w:tcW w:w="3017" w:type="dxa"/>
            <w:tcBorders>
              <w:top w:val="nil"/>
              <w:left w:val="nil"/>
              <w:bottom w:val="nil"/>
              <w:right w:val="nil"/>
            </w:tcBorders>
          </w:tcPr>
          <w:p w:rsidR="002A3076" w:rsidRDefault="002A3076">
            <w:pPr>
              <w:pStyle w:val="ConsPlusNormal"/>
              <w:jc w:val="center"/>
            </w:pPr>
            <w:bookmarkStart w:id="187" w:name="P3058"/>
            <w:bookmarkEnd w:id="187"/>
            <w:r>
              <w:t>4.5.3</w:t>
            </w:r>
          </w:p>
        </w:tc>
      </w:tr>
      <w:tr w:rsidR="002A3076">
        <w:tc>
          <w:tcPr>
            <w:tcW w:w="3017" w:type="dxa"/>
            <w:tcBorders>
              <w:top w:val="nil"/>
              <w:left w:val="nil"/>
              <w:bottom w:val="nil"/>
              <w:right w:val="nil"/>
            </w:tcBorders>
          </w:tcPr>
          <w:p w:rsidR="002A3076" w:rsidRDefault="002A3076">
            <w:pPr>
              <w:pStyle w:val="ConsPlusNormal"/>
              <w:jc w:val="center"/>
            </w:pPr>
            <w:r>
              <w:t>Пешеходная дорожка</w:t>
            </w:r>
          </w:p>
        </w:tc>
        <w:tc>
          <w:tcPr>
            <w:tcW w:w="3017" w:type="dxa"/>
            <w:tcBorders>
              <w:top w:val="nil"/>
              <w:left w:val="nil"/>
              <w:bottom w:val="nil"/>
              <w:right w:val="nil"/>
            </w:tcBorders>
          </w:tcPr>
          <w:p w:rsidR="002A3076" w:rsidRDefault="002A3076">
            <w:pPr>
              <w:pStyle w:val="ConsPlusNormal"/>
              <w:jc w:val="center"/>
            </w:pPr>
            <w:r>
              <w:t>Пешеходная и велосипедная дорожка с совмещенным движением (велопешеходная дорожка с совмещенным движением)</w:t>
            </w:r>
          </w:p>
        </w:tc>
        <w:tc>
          <w:tcPr>
            <w:tcW w:w="3017" w:type="dxa"/>
            <w:tcBorders>
              <w:top w:val="nil"/>
              <w:left w:val="nil"/>
              <w:bottom w:val="nil"/>
              <w:right w:val="nil"/>
            </w:tcBorders>
          </w:tcPr>
          <w:p w:rsidR="002A3076" w:rsidRDefault="002A3076">
            <w:pPr>
              <w:pStyle w:val="ConsPlusNormal"/>
              <w:jc w:val="center"/>
            </w:pPr>
            <w:r>
              <w:t>Конец пешеходной и велосипедной дорожки с совмещенным движением (конец велопешеходной дорожки с совмещенным движением)</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1260" cy="11785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191260" cy="1178560"/>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84910" cy="11976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184910" cy="119761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188" w:name="P3065"/>
            <w:bookmarkEnd w:id="188"/>
            <w:r>
              <w:t>4.5.4</w:t>
            </w:r>
          </w:p>
        </w:tc>
        <w:tc>
          <w:tcPr>
            <w:tcW w:w="4521" w:type="dxa"/>
            <w:tcBorders>
              <w:top w:val="nil"/>
              <w:left w:val="nil"/>
              <w:bottom w:val="nil"/>
              <w:right w:val="nil"/>
            </w:tcBorders>
          </w:tcPr>
          <w:p w:rsidR="002A3076" w:rsidRDefault="002A3076">
            <w:pPr>
              <w:pStyle w:val="ConsPlusNormal"/>
              <w:jc w:val="center"/>
            </w:pPr>
            <w:bookmarkStart w:id="189" w:name="P3066"/>
            <w:bookmarkEnd w:id="189"/>
            <w:r>
              <w:t>4.5.6</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91260" cy="119761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1191260" cy="1197610"/>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1260" cy="11912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190" w:name="P3070"/>
            <w:bookmarkEnd w:id="190"/>
            <w:r>
              <w:t>4.5.5</w:t>
            </w:r>
          </w:p>
        </w:tc>
        <w:tc>
          <w:tcPr>
            <w:tcW w:w="4521" w:type="dxa"/>
            <w:tcBorders>
              <w:top w:val="nil"/>
              <w:left w:val="nil"/>
              <w:bottom w:val="nil"/>
              <w:right w:val="nil"/>
            </w:tcBorders>
          </w:tcPr>
          <w:p w:rsidR="002A3076" w:rsidRDefault="002A3076">
            <w:pPr>
              <w:pStyle w:val="ConsPlusNormal"/>
              <w:jc w:val="center"/>
            </w:pPr>
            <w:bookmarkStart w:id="191" w:name="P3071"/>
            <w:bookmarkEnd w:id="191"/>
            <w:r>
              <w:t>4.5.7</w:t>
            </w:r>
          </w:p>
        </w:tc>
      </w:tr>
      <w:tr w:rsidR="002A3076">
        <w:tc>
          <w:tcPr>
            <w:tcW w:w="4520" w:type="dxa"/>
            <w:tcBorders>
              <w:top w:val="nil"/>
              <w:left w:val="nil"/>
              <w:bottom w:val="nil"/>
              <w:right w:val="nil"/>
            </w:tcBorders>
          </w:tcPr>
          <w:p w:rsidR="002A3076" w:rsidRDefault="002A3076">
            <w:pPr>
              <w:pStyle w:val="ConsPlusNormal"/>
              <w:jc w:val="center"/>
            </w:pPr>
            <w:r>
              <w:t xml:space="preserve">Пешеходная и велосипедная дорожка с </w:t>
            </w:r>
            <w:r>
              <w:lastRenderedPageBreak/>
              <w:t>разделением движения (велопешеходная дорожка с разделением движения)</w:t>
            </w:r>
          </w:p>
        </w:tc>
        <w:tc>
          <w:tcPr>
            <w:tcW w:w="4521" w:type="dxa"/>
            <w:tcBorders>
              <w:top w:val="nil"/>
              <w:left w:val="nil"/>
              <w:bottom w:val="nil"/>
              <w:right w:val="nil"/>
            </w:tcBorders>
          </w:tcPr>
          <w:p w:rsidR="002A3076" w:rsidRDefault="002A3076">
            <w:pPr>
              <w:pStyle w:val="ConsPlusNormal"/>
              <w:jc w:val="center"/>
            </w:pPr>
            <w:r>
              <w:lastRenderedPageBreak/>
              <w:t xml:space="preserve">Конец пешеходной и велосипедной дорожки </w:t>
            </w:r>
            <w:r>
              <w:lastRenderedPageBreak/>
              <w:t>с разделением движения (конец велопешеходной дорожки с разделением движения)</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0625" cy="11715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190625" cy="1171575"/>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91260" cy="115951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191260" cy="115951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192" w:name="P3077"/>
            <w:bookmarkEnd w:id="192"/>
            <w:r>
              <w:t>4.6</w:t>
            </w:r>
          </w:p>
        </w:tc>
        <w:tc>
          <w:tcPr>
            <w:tcW w:w="4521" w:type="dxa"/>
            <w:tcBorders>
              <w:top w:val="nil"/>
              <w:left w:val="nil"/>
              <w:bottom w:val="nil"/>
              <w:right w:val="nil"/>
            </w:tcBorders>
          </w:tcPr>
          <w:p w:rsidR="002A3076" w:rsidRDefault="002A3076">
            <w:pPr>
              <w:pStyle w:val="ConsPlusNormal"/>
              <w:jc w:val="center"/>
            </w:pPr>
            <w:bookmarkStart w:id="193" w:name="P3078"/>
            <w:bookmarkEnd w:id="193"/>
            <w:r>
              <w:t>4.7</w:t>
            </w:r>
          </w:p>
        </w:tc>
      </w:tr>
      <w:tr w:rsidR="002A3076">
        <w:tc>
          <w:tcPr>
            <w:tcW w:w="4520" w:type="dxa"/>
            <w:tcBorders>
              <w:top w:val="nil"/>
              <w:left w:val="nil"/>
              <w:bottom w:val="nil"/>
              <w:right w:val="nil"/>
            </w:tcBorders>
          </w:tcPr>
          <w:p w:rsidR="002A3076" w:rsidRDefault="002A3076">
            <w:pPr>
              <w:pStyle w:val="ConsPlusNormal"/>
              <w:jc w:val="center"/>
            </w:pPr>
            <w:r>
              <w:t>Ограничение минимальной скорости</w:t>
            </w:r>
          </w:p>
        </w:tc>
        <w:tc>
          <w:tcPr>
            <w:tcW w:w="4521" w:type="dxa"/>
            <w:tcBorders>
              <w:top w:val="nil"/>
              <w:left w:val="nil"/>
              <w:bottom w:val="nil"/>
              <w:right w:val="nil"/>
            </w:tcBorders>
          </w:tcPr>
          <w:p w:rsidR="002A3076" w:rsidRDefault="002A3076">
            <w:pPr>
              <w:pStyle w:val="ConsPlusNormal"/>
              <w:jc w:val="center"/>
            </w:pPr>
            <w:r>
              <w:t>Конец ограничения минимальной скорости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138"/>
              </w:rPr>
              <w:drawing>
                <wp:inline distT="0" distB="0" distL="0" distR="0">
                  <wp:extent cx="1273810" cy="189801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273810" cy="189801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137"/>
              </w:rPr>
              <w:drawing>
                <wp:inline distT="0" distB="0" distL="0" distR="0">
                  <wp:extent cx="1273810" cy="18910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273810" cy="189103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137"/>
              </w:rPr>
              <w:drawing>
                <wp:inline distT="0" distB="0" distL="0" distR="0">
                  <wp:extent cx="1266825" cy="18910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266825" cy="189103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194" w:name="P3085"/>
            <w:bookmarkEnd w:id="194"/>
            <w:r>
              <w:t>4.8.1</w:t>
            </w:r>
          </w:p>
        </w:tc>
        <w:tc>
          <w:tcPr>
            <w:tcW w:w="3017" w:type="dxa"/>
            <w:tcBorders>
              <w:top w:val="nil"/>
              <w:left w:val="nil"/>
              <w:bottom w:val="nil"/>
              <w:right w:val="nil"/>
            </w:tcBorders>
          </w:tcPr>
          <w:p w:rsidR="002A3076" w:rsidRDefault="002A3076">
            <w:pPr>
              <w:pStyle w:val="ConsPlusNormal"/>
              <w:jc w:val="center"/>
            </w:pPr>
            <w:r>
              <w:t>4.8.2</w:t>
            </w:r>
          </w:p>
        </w:tc>
        <w:tc>
          <w:tcPr>
            <w:tcW w:w="3017" w:type="dxa"/>
            <w:tcBorders>
              <w:top w:val="nil"/>
              <w:left w:val="nil"/>
              <w:bottom w:val="nil"/>
              <w:right w:val="nil"/>
            </w:tcBorders>
          </w:tcPr>
          <w:p w:rsidR="002A3076" w:rsidRDefault="002A3076">
            <w:pPr>
              <w:pStyle w:val="ConsPlusNormal"/>
              <w:jc w:val="center"/>
            </w:pPr>
            <w:bookmarkStart w:id="195" w:name="P3087"/>
            <w:bookmarkEnd w:id="195"/>
            <w:r>
              <w:t>4.8.3</w:t>
            </w:r>
          </w:p>
        </w:tc>
      </w:tr>
      <w:tr w:rsidR="002A3076">
        <w:tc>
          <w:tcPr>
            <w:tcW w:w="9051" w:type="dxa"/>
            <w:gridSpan w:val="3"/>
            <w:tcBorders>
              <w:top w:val="nil"/>
              <w:left w:val="nil"/>
              <w:bottom w:val="nil"/>
              <w:right w:val="nil"/>
            </w:tcBorders>
          </w:tcPr>
          <w:p w:rsidR="002A3076" w:rsidRDefault="002A3076">
            <w:pPr>
              <w:pStyle w:val="ConsPlusNormal"/>
              <w:jc w:val="center"/>
            </w:pPr>
            <w:r>
              <w:t>Направление движения транспортных средств с опасными грузами</w:t>
            </w:r>
          </w:p>
        </w:tc>
      </w:tr>
    </w:tbl>
    <w:p w:rsidR="002A3076" w:rsidRDefault="002A3076">
      <w:pPr>
        <w:pStyle w:val="ConsPlusNormal"/>
        <w:jc w:val="both"/>
      </w:pPr>
    </w:p>
    <w:p w:rsidR="002A3076" w:rsidRDefault="002A3076">
      <w:pPr>
        <w:pStyle w:val="ConsPlusTitle"/>
        <w:jc w:val="both"/>
        <w:outlineLvl w:val="1"/>
      </w:pPr>
      <w:r>
        <w:t>Б.5 Знаки особых предписаний</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190625" cy="174625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190625" cy="174625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5"/>
              </w:rPr>
              <w:drawing>
                <wp:inline distT="0" distB="0" distL="0" distR="0">
                  <wp:extent cx="1184275" cy="17272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184275" cy="17272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0"/>
              </w:rPr>
              <w:drawing>
                <wp:inline distT="0" distB="0" distL="0" distR="0">
                  <wp:extent cx="1184910" cy="166878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184910" cy="166878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2"/>
              </w:rPr>
              <w:drawing>
                <wp:inline distT="0" distB="0" distL="0" distR="0">
                  <wp:extent cx="1190625" cy="16992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190625" cy="169926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196" w:name="P3096"/>
            <w:bookmarkEnd w:id="196"/>
            <w:r>
              <w:t>5.1</w:t>
            </w:r>
          </w:p>
        </w:tc>
        <w:tc>
          <w:tcPr>
            <w:tcW w:w="2267" w:type="dxa"/>
            <w:tcBorders>
              <w:top w:val="nil"/>
              <w:left w:val="nil"/>
              <w:bottom w:val="nil"/>
              <w:right w:val="nil"/>
            </w:tcBorders>
          </w:tcPr>
          <w:p w:rsidR="002A3076" w:rsidRDefault="002A3076">
            <w:pPr>
              <w:pStyle w:val="ConsPlusNormal"/>
              <w:jc w:val="center"/>
            </w:pPr>
            <w:bookmarkStart w:id="197" w:name="P3097"/>
            <w:bookmarkEnd w:id="197"/>
            <w:r>
              <w:t>5.2</w:t>
            </w:r>
          </w:p>
        </w:tc>
        <w:tc>
          <w:tcPr>
            <w:tcW w:w="2267" w:type="dxa"/>
            <w:tcBorders>
              <w:top w:val="nil"/>
              <w:left w:val="nil"/>
              <w:bottom w:val="nil"/>
              <w:right w:val="nil"/>
            </w:tcBorders>
          </w:tcPr>
          <w:p w:rsidR="002A3076" w:rsidRDefault="002A3076">
            <w:pPr>
              <w:pStyle w:val="ConsPlusNormal"/>
              <w:jc w:val="center"/>
            </w:pPr>
            <w:bookmarkStart w:id="198" w:name="P3098"/>
            <w:bookmarkEnd w:id="198"/>
            <w:r>
              <w:t>5.3</w:t>
            </w:r>
          </w:p>
        </w:tc>
        <w:tc>
          <w:tcPr>
            <w:tcW w:w="2268" w:type="dxa"/>
            <w:tcBorders>
              <w:top w:val="nil"/>
              <w:left w:val="nil"/>
              <w:bottom w:val="nil"/>
              <w:right w:val="nil"/>
            </w:tcBorders>
          </w:tcPr>
          <w:p w:rsidR="002A3076" w:rsidRDefault="002A3076">
            <w:pPr>
              <w:pStyle w:val="ConsPlusNormal"/>
              <w:jc w:val="center"/>
            </w:pPr>
            <w:bookmarkStart w:id="199" w:name="P3099"/>
            <w:bookmarkEnd w:id="199"/>
            <w:r>
              <w:t>5.4</w:t>
            </w:r>
          </w:p>
        </w:tc>
      </w:tr>
      <w:tr w:rsidR="002A3076">
        <w:tc>
          <w:tcPr>
            <w:tcW w:w="2267" w:type="dxa"/>
            <w:tcBorders>
              <w:top w:val="nil"/>
              <w:left w:val="nil"/>
              <w:bottom w:val="nil"/>
              <w:right w:val="nil"/>
            </w:tcBorders>
          </w:tcPr>
          <w:p w:rsidR="002A3076" w:rsidRDefault="002A3076">
            <w:pPr>
              <w:pStyle w:val="ConsPlusNormal"/>
              <w:jc w:val="center"/>
            </w:pPr>
            <w:r>
              <w:t>Автомагистраль</w:t>
            </w:r>
          </w:p>
        </w:tc>
        <w:tc>
          <w:tcPr>
            <w:tcW w:w="2267" w:type="dxa"/>
            <w:tcBorders>
              <w:top w:val="nil"/>
              <w:left w:val="nil"/>
              <w:bottom w:val="nil"/>
              <w:right w:val="nil"/>
            </w:tcBorders>
          </w:tcPr>
          <w:p w:rsidR="002A3076" w:rsidRDefault="002A3076">
            <w:pPr>
              <w:pStyle w:val="ConsPlusNormal"/>
              <w:jc w:val="center"/>
            </w:pPr>
            <w:r>
              <w:t>Конец автомагистрали</w:t>
            </w:r>
          </w:p>
        </w:tc>
        <w:tc>
          <w:tcPr>
            <w:tcW w:w="2267" w:type="dxa"/>
            <w:tcBorders>
              <w:top w:val="nil"/>
              <w:left w:val="nil"/>
              <w:bottom w:val="nil"/>
              <w:right w:val="nil"/>
            </w:tcBorders>
          </w:tcPr>
          <w:p w:rsidR="002A3076" w:rsidRDefault="002A3076">
            <w:pPr>
              <w:pStyle w:val="ConsPlusNormal"/>
              <w:jc w:val="center"/>
            </w:pPr>
            <w:r>
              <w:t>Дорога для автомобилей</w:t>
            </w:r>
          </w:p>
        </w:tc>
        <w:tc>
          <w:tcPr>
            <w:tcW w:w="2268" w:type="dxa"/>
            <w:tcBorders>
              <w:top w:val="nil"/>
              <w:left w:val="nil"/>
              <w:bottom w:val="nil"/>
              <w:right w:val="nil"/>
            </w:tcBorders>
          </w:tcPr>
          <w:p w:rsidR="002A3076" w:rsidRDefault="002A3076">
            <w:pPr>
              <w:pStyle w:val="ConsPlusNormal"/>
              <w:jc w:val="center"/>
            </w:pPr>
            <w:r>
              <w:t>Конец дороги для автомобилей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55"/>
        <w:gridCol w:w="2756"/>
        <w:gridCol w:w="3552"/>
      </w:tblGrid>
      <w:tr w:rsidR="002A3076">
        <w:tc>
          <w:tcPr>
            <w:tcW w:w="2755" w:type="dxa"/>
            <w:vMerge w:val="restart"/>
            <w:tcBorders>
              <w:top w:val="nil"/>
              <w:left w:val="nil"/>
              <w:bottom w:val="nil"/>
              <w:right w:val="nil"/>
            </w:tcBorders>
            <w:vAlign w:val="bottom"/>
          </w:tcPr>
          <w:p w:rsidR="002A3076" w:rsidRDefault="002A3076">
            <w:pPr>
              <w:pStyle w:val="ConsPlusNormal"/>
              <w:jc w:val="center"/>
            </w:pPr>
            <w:r>
              <w:rPr>
                <w:noProof/>
                <w:position w:val="-82"/>
              </w:rPr>
              <w:lastRenderedPageBreak/>
              <w:drawing>
                <wp:inline distT="0" distB="0" distL="0" distR="0">
                  <wp:extent cx="1183005" cy="118300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a:ln>
                            <a:noFill/>
                          </a:ln>
                        </pic:spPr>
                      </pic:pic>
                    </a:graphicData>
                  </a:graphic>
                </wp:inline>
              </w:drawing>
            </w:r>
          </w:p>
        </w:tc>
        <w:tc>
          <w:tcPr>
            <w:tcW w:w="2756" w:type="dxa"/>
            <w:vMerge w:val="restart"/>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202055" cy="117030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202055" cy="1170305"/>
                          </a:xfrm>
                          <a:prstGeom prst="rect">
                            <a:avLst/>
                          </a:prstGeom>
                          <a:noFill/>
                          <a:ln>
                            <a:noFill/>
                          </a:ln>
                        </pic:spPr>
                      </pic:pic>
                    </a:graphicData>
                  </a:graphic>
                </wp:inline>
              </w:drawing>
            </w:r>
          </w:p>
        </w:tc>
        <w:tc>
          <w:tcPr>
            <w:tcW w:w="3552" w:type="dxa"/>
            <w:tcBorders>
              <w:top w:val="nil"/>
              <w:left w:val="nil"/>
              <w:bottom w:val="nil"/>
              <w:right w:val="nil"/>
            </w:tcBorders>
            <w:vAlign w:val="bottom"/>
          </w:tcPr>
          <w:p w:rsidR="002A3076" w:rsidRDefault="002A3076">
            <w:pPr>
              <w:pStyle w:val="ConsPlusNormal"/>
              <w:jc w:val="center"/>
            </w:pPr>
            <w:r>
              <w:rPr>
                <w:noProof/>
                <w:position w:val="-46"/>
              </w:rPr>
              <w:drawing>
                <wp:inline distT="0" distB="0" distL="0" distR="0">
                  <wp:extent cx="2045335" cy="72453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2045335" cy="724535"/>
                          </a:xfrm>
                          <a:prstGeom prst="rect">
                            <a:avLst/>
                          </a:prstGeom>
                          <a:noFill/>
                          <a:ln>
                            <a:noFill/>
                          </a:ln>
                        </pic:spPr>
                      </pic:pic>
                    </a:graphicData>
                  </a:graphic>
                </wp:inline>
              </w:drawing>
            </w:r>
          </w:p>
        </w:tc>
      </w:tr>
      <w:tr w:rsidR="002A3076">
        <w:tc>
          <w:tcPr>
            <w:tcW w:w="2755" w:type="dxa"/>
            <w:vMerge/>
            <w:tcBorders>
              <w:top w:val="nil"/>
              <w:left w:val="nil"/>
              <w:bottom w:val="nil"/>
              <w:right w:val="nil"/>
            </w:tcBorders>
          </w:tcPr>
          <w:p w:rsidR="002A3076" w:rsidRDefault="002A3076">
            <w:pPr>
              <w:pStyle w:val="ConsPlusNormal"/>
            </w:pPr>
          </w:p>
        </w:tc>
        <w:tc>
          <w:tcPr>
            <w:tcW w:w="2756" w:type="dxa"/>
            <w:vMerge/>
            <w:tcBorders>
              <w:top w:val="nil"/>
              <w:left w:val="nil"/>
              <w:bottom w:val="nil"/>
              <w:right w:val="nil"/>
            </w:tcBorders>
          </w:tcPr>
          <w:p w:rsidR="002A3076" w:rsidRDefault="002A3076">
            <w:pPr>
              <w:pStyle w:val="ConsPlusNormal"/>
            </w:pPr>
          </w:p>
        </w:tc>
        <w:tc>
          <w:tcPr>
            <w:tcW w:w="3552" w:type="dxa"/>
            <w:tcBorders>
              <w:top w:val="nil"/>
              <w:left w:val="nil"/>
              <w:bottom w:val="nil"/>
              <w:right w:val="nil"/>
            </w:tcBorders>
            <w:vAlign w:val="bottom"/>
          </w:tcPr>
          <w:p w:rsidR="002A3076" w:rsidRDefault="002A3076">
            <w:pPr>
              <w:pStyle w:val="ConsPlusNormal"/>
              <w:jc w:val="center"/>
            </w:pPr>
            <w:bookmarkStart w:id="200" w:name="P3108"/>
            <w:bookmarkEnd w:id="200"/>
            <w:r>
              <w:t>5.7.1</w:t>
            </w:r>
          </w:p>
        </w:tc>
      </w:tr>
      <w:tr w:rsidR="002A3076">
        <w:trPr>
          <w:trHeight w:val="269"/>
        </w:trPr>
        <w:tc>
          <w:tcPr>
            <w:tcW w:w="2755" w:type="dxa"/>
            <w:vMerge/>
            <w:tcBorders>
              <w:top w:val="nil"/>
              <w:left w:val="nil"/>
              <w:bottom w:val="nil"/>
              <w:right w:val="nil"/>
            </w:tcBorders>
          </w:tcPr>
          <w:p w:rsidR="002A3076" w:rsidRDefault="002A3076">
            <w:pPr>
              <w:pStyle w:val="ConsPlusNormal"/>
            </w:pPr>
          </w:p>
        </w:tc>
        <w:tc>
          <w:tcPr>
            <w:tcW w:w="2756" w:type="dxa"/>
            <w:vMerge/>
            <w:tcBorders>
              <w:top w:val="nil"/>
              <w:left w:val="nil"/>
              <w:bottom w:val="nil"/>
              <w:right w:val="nil"/>
            </w:tcBorders>
          </w:tcPr>
          <w:p w:rsidR="002A3076" w:rsidRDefault="002A3076">
            <w:pPr>
              <w:pStyle w:val="ConsPlusNormal"/>
            </w:pPr>
          </w:p>
        </w:tc>
        <w:tc>
          <w:tcPr>
            <w:tcW w:w="3552" w:type="dxa"/>
            <w:vMerge w:val="restart"/>
            <w:tcBorders>
              <w:top w:val="nil"/>
              <w:left w:val="nil"/>
              <w:bottom w:val="nil"/>
              <w:right w:val="nil"/>
            </w:tcBorders>
            <w:vAlign w:val="bottom"/>
          </w:tcPr>
          <w:p w:rsidR="002A3076" w:rsidRDefault="002A3076">
            <w:pPr>
              <w:pStyle w:val="ConsPlusNormal"/>
              <w:jc w:val="center"/>
            </w:pPr>
            <w:r>
              <w:rPr>
                <w:noProof/>
                <w:position w:val="-45"/>
              </w:rPr>
              <w:drawing>
                <wp:inline distT="0" distB="0" distL="0" distR="0">
                  <wp:extent cx="2045335" cy="7112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2045335" cy="711200"/>
                          </a:xfrm>
                          <a:prstGeom prst="rect">
                            <a:avLst/>
                          </a:prstGeom>
                          <a:noFill/>
                          <a:ln>
                            <a:noFill/>
                          </a:ln>
                        </pic:spPr>
                      </pic:pic>
                    </a:graphicData>
                  </a:graphic>
                </wp:inline>
              </w:drawing>
            </w:r>
          </w:p>
        </w:tc>
      </w:tr>
      <w:tr w:rsidR="002A3076">
        <w:tc>
          <w:tcPr>
            <w:tcW w:w="2755" w:type="dxa"/>
            <w:tcBorders>
              <w:top w:val="nil"/>
              <w:left w:val="nil"/>
              <w:bottom w:val="nil"/>
              <w:right w:val="nil"/>
            </w:tcBorders>
          </w:tcPr>
          <w:p w:rsidR="002A3076" w:rsidRDefault="002A3076">
            <w:pPr>
              <w:pStyle w:val="ConsPlusNormal"/>
              <w:jc w:val="center"/>
            </w:pPr>
            <w:bookmarkStart w:id="201" w:name="P3110"/>
            <w:bookmarkEnd w:id="201"/>
            <w:r>
              <w:t>5.5</w:t>
            </w:r>
          </w:p>
        </w:tc>
        <w:tc>
          <w:tcPr>
            <w:tcW w:w="2756" w:type="dxa"/>
            <w:tcBorders>
              <w:top w:val="nil"/>
              <w:left w:val="nil"/>
              <w:bottom w:val="nil"/>
              <w:right w:val="nil"/>
            </w:tcBorders>
          </w:tcPr>
          <w:p w:rsidR="002A3076" w:rsidRDefault="002A3076">
            <w:pPr>
              <w:pStyle w:val="ConsPlusNormal"/>
              <w:jc w:val="center"/>
            </w:pPr>
            <w:bookmarkStart w:id="202" w:name="P3111"/>
            <w:bookmarkEnd w:id="202"/>
            <w:r>
              <w:t>5.6</w:t>
            </w:r>
          </w:p>
        </w:tc>
        <w:tc>
          <w:tcPr>
            <w:tcW w:w="3552" w:type="dxa"/>
            <w:vMerge/>
            <w:tcBorders>
              <w:top w:val="nil"/>
              <w:left w:val="nil"/>
              <w:bottom w:val="nil"/>
              <w:right w:val="nil"/>
            </w:tcBorders>
          </w:tcPr>
          <w:p w:rsidR="002A3076" w:rsidRDefault="002A3076">
            <w:pPr>
              <w:pStyle w:val="ConsPlusNormal"/>
            </w:pPr>
          </w:p>
        </w:tc>
      </w:tr>
      <w:tr w:rsidR="002A3076">
        <w:tc>
          <w:tcPr>
            <w:tcW w:w="2755" w:type="dxa"/>
            <w:vMerge w:val="restart"/>
            <w:tcBorders>
              <w:top w:val="nil"/>
              <w:left w:val="nil"/>
              <w:bottom w:val="nil"/>
              <w:right w:val="nil"/>
            </w:tcBorders>
          </w:tcPr>
          <w:p w:rsidR="002A3076" w:rsidRDefault="002A3076">
            <w:pPr>
              <w:pStyle w:val="ConsPlusNormal"/>
              <w:jc w:val="center"/>
            </w:pPr>
            <w:r>
              <w:t>Дорога с односторонним движением</w:t>
            </w:r>
          </w:p>
        </w:tc>
        <w:tc>
          <w:tcPr>
            <w:tcW w:w="2756" w:type="dxa"/>
            <w:vMerge w:val="restart"/>
            <w:tcBorders>
              <w:top w:val="nil"/>
              <w:left w:val="nil"/>
              <w:bottom w:val="nil"/>
              <w:right w:val="nil"/>
            </w:tcBorders>
          </w:tcPr>
          <w:p w:rsidR="002A3076" w:rsidRDefault="002A3076">
            <w:pPr>
              <w:pStyle w:val="ConsPlusNormal"/>
              <w:jc w:val="center"/>
            </w:pPr>
            <w:r>
              <w:t>Конец дороги с односторонним движением</w:t>
            </w:r>
          </w:p>
        </w:tc>
        <w:tc>
          <w:tcPr>
            <w:tcW w:w="3552" w:type="dxa"/>
            <w:tcBorders>
              <w:top w:val="nil"/>
              <w:left w:val="nil"/>
              <w:bottom w:val="nil"/>
              <w:right w:val="nil"/>
            </w:tcBorders>
          </w:tcPr>
          <w:p w:rsidR="002A3076" w:rsidRDefault="002A3076">
            <w:pPr>
              <w:pStyle w:val="ConsPlusNormal"/>
              <w:jc w:val="center"/>
            </w:pPr>
            <w:bookmarkStart w:id="203" w:name="P3114"/>
            <w:bookmarkEnd w:id="203"/>
            <w:r>
              <w:t>5.7.2</w:t>
            </w:r>
          </w:p>
        </w:tc>
      </w:tr>
      <w:tr w:rsidR="002A3076">
        <w:tc>
          <w:tcPr>
            <w:tcW w:w="2755" w:type="dxa"/>
            <w:vMerge/>
            <w:tcBorders>
              <w:top w:val="nil"/>
              <w:left w:val="nil"/>
              <w:bottom w:val="nil"/>
              <w:right w:val="nil"/>
            </w:tcBorders>
          </w:tcPr>
          <w:p w:rsidR="002A3076" w:rsidRDefault="002A3076">
            <w:pPr>
              <w:pStyle w:val="ConsPlusNormal"/>
            </w:pPr>
          </w:p>
        </w:tc>
        <w:tc>
          <w:tcPr>
            <w:tcW w:w="2756" w:type="dxa"/>
            <w:vMerge/>
            <w:tcBorders>
              <w:top w:val="nil"/>
              <w:left w:val="nil"/>
              <w:bottom w:val="nil"/>
              <w:right w:val="nil"/>
            </w:tcBorders>
          </w:tcPr>
          <w:p w:rsidR="002A3076" w:rsidRDefault="002A3076">
            <w:pPr>
              <w:pStyle w:val="ConsPlusNormal"/>
            </w:pPr>
          </w:p>
        </w:tc>
        <w:tc>
          <w:tcPr>
            <w:tcW w:w="3552" w:type="dxa"/>
            <w:tcBorders>
              <w:top w:val="nil"/>
              <w:left w:val="nil"/>
              <w:bottom w:val="nil"/>
              <w:right w:val="nil"/>
            </w:tcBorders>
          </w:tcPr>
          <w:p w:rsidR="002A3076" w:rsidRDefault="002A3076">
            <w:pPr>
              <w:pStyle w:val="ConsPlusNormal"/>
              <w:jc w:val="center"/>
            </w:pPr>
            <w:r>
              <w:t>Выезд на дорогу с односторонним движением</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1735" cy="118173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3800" cy="117538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1193800" cy="117538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202055" cy="120142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1202055" cy="120142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04" w:name="P3120"/>
            <w:bookmarkEnd w:id="204"/>
            <w:r>
              <w:t>5.8</w:t>
            </w:r>
          </w:p>
        </w:tc>
        <w:tc>
          <w:tcPr>
            <w:tcW w:w="3017" w:type="dxa"/>
            <w:tcBorders>
              <w:top w:val="nil"/>
              <w:left w:val="nil"/>
              <w:bottom w:val="nil"/>
              <w:right w:val="nil"/>
            </w:tcBorders>
          </w:tcPr>
          <w:p w:rsidR="002A3076" w:rsidRDefault="002A3076">
            <w:pPr>
              <w:pStyle w:val="ConsPlusNormal"/>
              <w:jc w:val="center"/>
            </w:pPr>
            <w:bookmarkStart w:id="205" w:name="P3121"/>
            <w:bookmarkEnd w:id="205"/>
            <w:r>
              <w:t>5.9</w:t>
            </w:r>
          </w:p>
        </w:tc>
        <w:tc>
          <w:tcPr>
            <w:tcW w:w="3017" w:type="dxa"/>
            <w:tcBorders>
              <w:top w:val="nil"/>
              <w:left w:val="nil"/>
              <w:bottom w:val="nil"/>
              <w:right w:val="nil"/>
            </w:tcBorders>
          </w:tcPr>
          <w:p w:rsidR="002A3076" w:rsidRDefault="002A3076">
            <w:pPr>
              <w:pStyle w:val="ConsPlusNormal"/>
              <w:jc w:val="center"/>
            </w:pPr>
            <w:bookmarkStart w:id="206" w:name="P3122"/>
            <w:bookmarkEnd w:id="206"/>
            <w:r>
              <w:t>5.10</w:t>
            </w:r>
          </w:p>
        </w:tc>
      </w:tr>
      <w:tr w:rsidR="002A3076">
        <w:tc>
          <w:tcPr>
            <w:tcW w:w="3017" w:type="dxa"/>
            <w:tcBorders>
              <w:top w:val="nil"/>
              <w:left w:val="nil"/>
              <w:bottom w:val="nil"/>
              <w:right w:val="nil"/>
            </w:tcBorders>
          </w:tcPr>
          <w:p w:rsidR="002A3076" w:rsidRDefault="002A3076">
            <w:pPr>
              <w:pStyle w:val="ConsPlusNormal"/>
              <w:jc w:val="center"/>
            </w:pPr>
            <w:r>
              <w:t>Реверсивное движение</w:t>
            </w:r>
          </w:p>
        </w:tc>
        <w:tc>
          <w:tcPr>
            <w:tcW w:w="3017" w:type="dxa"/>
            <w:tcBorders>
              <w:top w:val="nil"/>
              <w:left w:val="nil"/>
              <w:bottom w:val="nil"/>
              <w:right w:val="nil"/>
            </w:tcBorders>
          </w:tcPr>
          <w:p w:rsidR="002A3076" w:rsidRDefault="002A3076">
            <w:pPr>
              <w:pStyle w:val="ConsPlusNormal"/>
              <w:jc w:val="center"/>
            </w:pPr>
            <w:r>
              <w:t>Конец реверсивного движения</w:t>
            </w:r>
          </w:p>
        </w:tc>
        <w:tc>
          <w:tcPr>
            <w:tcW w:w="3017" w:type="dxa"/>
            <w:tcBorders>
              <w:top w:val="nil"/>
              <w:left w:val="nil"/>
              <w:bottom w:val="nil"/>
              <w:right w:val="nil"/>
            </w:tcBorders>
          </w:tcPr>
          <w:p w:rsidR="002A3076" w:rsidRDefault="002A3076">
            <w:pPr>
              <w:pStyle w:val="ConsPlusNormal"/>
              <w:jc w:val="center"/>
            </w:pPr>
            <w:r>
              <w:t>Выезд на дорогу с реверсивным движением</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3800" cy="118173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1193800" cy="1181735"/>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1735" cy="118173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07" w:name="P3129"/>
            <w:bookmarkEnd w:id="207"/>
            <w:r>
              <w:t>5.11.1</w:t>
            </w:r>
          </w:p>
        </w:tc>
        <w:tc>
          <w:tcPr>
            <w:tcW w:w="4521" w:type="dxa"/>
            <w:tcBorders>
              <w:top w:val="nil"/>
              <w:left w:val="nil"/>
              <w:bottom w:val="nil"/>
              <w:right w:val="nil"/>
            </w:tcBorders>
          </w:tcPr>
          <w:p w:rsidR="002A3076" w:rsidRDefault="002A3076">
            <w:pPr>
              <w:pStyle w:val="ConsPlusNormal"/>
              <w:jc w:val="center"/>
            </w:pPr>
            <w:bookmarkStart w:id="208" w:name="P3130"/>
            <w:bookmarkEnd w:id="208"/>
            <w:r>
              <w:t>5.11.2</w:t>
            </w:r>
          </w:p>
        </w:tc>
      </w:tr>
      <w:tr w:rsidR="002A3076">
        <w:tc>
          <w:tcPr>
            <w:tcW w:w="4520" w:type="dxa"/>
            <w:tcBorders>
              <w:top w:val="nil"/>
              <w:left w:val="nil"/>
              <w:bottom w:val="nil"/>
              <w:right w:val="nil"/>
            </w:tcBorders>
          </w:tcPr>
          <w:p w:rsidR="002A3076" w:rsidRDefault="002A3076">
            <w:pPr>
              <w:pStyle w:val="ConsPlusNormal"/>
              <w:jc w:val="center"/>
            </w:pPr>
            <w:r>
              <w:t>Дорога с полосой для маршрутных транспортных средств</w:t>
            </w:r>
          </w:p>
        </w:tc>
        <w:tc>
          <w:tcPr>
            <w:tcW w:w="4521" w:type="dxa"/>
            <w:tcBorders>
              <w:top w:val="nil"/>
              <w:left w:val="nil"/>
              <w:bottom w:val="nil"/>
              <w:right w:val="nil"/>
            </w:tcBorders>
          </w:tcPr>
          <w:p w:rsidR="002A3076" w:rsidRDefault="002A3076">
            <w:pPr>
              <w:pStyle w:val="ConsPlusNormal"/>
              <w:jc w:val="center"/>
            </w:pPr>
            <w:r>
              <w:t>Дорога с полосой для велосипедистов</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88085" cy="119380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1188085" cy="11938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1735" cy="118173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202055" cy="120205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1189990" cy="120205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1189990" cy="120205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09" w:name="P3138"/>
            <w:bookmarkEnd w:id="209"/>
            <w:r>
              <w:t>5.12.1</w:t>
            </w:r>
          </w:p>
        </w:tc>
        <w:tc>
          <w:tcPr>
            <w:tcW w:w="2267" w:type="dxa"/>
            <w:tcBorders>
              <w:top w:val="nil"/>
              <w:left w:val="nil"/>
              <w:bottom w:val="nil"/>
              <w:right w:val="nil"/>
            </w:tcBorders>
          </w:tcPr>
          <w:p w:rsidR="002A3076" w:rsidRDefault="002A3076">
            <w:pPr>
              <w:pStyle w:val="ConsPlusNormal"/>
              <w:jc w:val="center"/>
            </w:pPr>
            <w:bookmarkStart w:id="210" w:name="P3139"/>
            <w:bookmarkEnd w:id="210"/>
            <w:r>
              <w:t>5.12.2</w:t>
            </w:r>
          </w:p>
        </w:tc>
        <w:tc>
          <w:tcPr>
            <w:tcW w:w="2267" w:type="dxa"/>
            <w:tcBorders>
              <w:top w:val="nil"/>
              <w:left w:val="nil"/>
              <w:bottom w:val="nil"/>
              <w:right w:val="nil"/>
            </w:tcBorders>
          </w:tcPr>
          <w:p w:rsidR="002A3076" w:rsidRDefault="002A3076">
            <w:pPr>
              <w:pStyle w:val="ConsPlusNormal"/>
              <w:jc w:val="center"/>
            </w:pPr>
            <w:bookmarkStart w:id="211" w:name="P3140"/>
            <w:bookmarkEnd w:id="211"/>
            <w:r>
              <w:t>5.13.1</w:t>
            </w:r>
          </w:p>
        </w:tc>
        <w:tc>
          <w:tcPr>
            <w:tcW w:w="2268" w:type="dxa"/>
            <w:tcBorders>
              <w:top w:val="nil"/>
              <w:left w:val="nil"/>
              <w:bottom w:val="nil"/>
              <w:right w:val="nil"/>
            </w:tcBorders>
          </w:tcPr>
          <w:p w:rsidR="002A3076" w:rsidRDefault="002A3076">
            <w:pPr>
              <w:pStyle w:val="ConsPlusNormal"/>
              <w:jc w:val="center"/>
            </w:pPr>
            <w:bookmarkStart w:id="212" w:name="P3141"/>
            <w:bookmarkEnd w:id="212"/>
            <w:r>
              <w:t>5.13.2</w:t>
            </w:r>
          </w:p>
        </w:tc>
      </w:tr>
      <w:tr w:rsidR="002A3076">
        <w:tc>
          <w:tcPr>
            <w:tcW w:w="2267" w:type="dxa"/>
            <w:tcBorders>
              <w:top w:val="nil"/>
              <w:left w:val="nil"/>
              <w:bottom w:val="nil"/>
              <w:right w:val="nil"/>
            </w:tcBorders>
          </w:tcPr>
          <w:p w:rsidR="002A3076" w:rsidRDefault="002A3076">
            <w:pPr>
              <w:pStyle w:val="ConsPlusNormal"/>
              <w:jc w:val="center"/>
            </w:pPr>
            <w:r>
              <w:lastRenderedPageBreak/>
              <w:t>Конец дороги с полосой для маршрутных транспортных средств</w:t>
            </w:r>
          </w:p>
        </w:tc>
        <w:tc>
          <w:tcPr>
            <w:tcW w:w="2267" w:type="dxa"/>
            <w:tcBorders>
              <w:top w:val="nil"/>
              <w:left w:val="nil"/>
              <w:bottom w:val="nil"/>
              <w:right w:val="nil"/>
            </w:tcBorders>
          </w:tcPr>
          <w:p w:rsidR="002A3076" w:rsidRDefault="002A3076">
            <w:pPr>
              <w:pStyle w:val="ConsPlusNormal"/>
              <w:jc w:val="center"/>
            </w:pPr>
            <w:r>
              <w:t>Конец дороги с полосой для велосипедистов</w:t>
            </w:r>
          </w:p>
        </w:tc>
        <w:tc>
          <w:tcPr>
            <w:tcW w:w="4535" w:type="dxa"/>
            <w:gridSpan w:val="2"/>
            <w:tcBorders>
              <w:top w:val="nil"/>
              <w:left w:val="nil"/>
              <w:bottom w:val="nil"/>
              <w:right w:val="nil"/>
            </w:tcBorders>
          </w:tcPr>
          <w:p w:rsidR="002A3076" w:rsidRDefault="002A3076">
            <w:pPr>
              <w:pStyle w:val="ConsPlusNormal"/>
              <w:jc w:val="center"/>
            </w:pPr>
            <w:r>
              <w:t>Выезд на дорогу с полосой для маршрутных транспортных средств</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3800" cy="118808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1193800" cy="118808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1735" cy="118173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1735" cy="117538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1181735" cy="1175385"/>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13" w:name="P3149"/>
            <w:bookmarkEnd w:id="213"/>
            <w:r>
              <w:t>5.13.3</w:t>
            </w:r>
          </w:p>
        </w:tc>
        <w:tc>
          <w:tcPr>
            <w:tcW w:w="3017" w:type="dxa"/>
            <w:tcBorders>
              <w:top w:val="nil"/>
              <w:left w:val="nil"/>
              <w:bottom w:val="nil"/>
              <w:right w:val="nil"/>
            </w:tcBorders>
          </w:tcPr>
          <w:p w:rsidR="002A3076" w:rsidRDefault="002A3076">
            <w:pPr>
              <w:pStyle w:val="ConsPlusNormal"/>
              <w:jc w:val="center"/>
            </w:pPr>
            <w:bookmarkStart w:id="214" w:name="P3150"/>
            <w:bookmarkEnd w:id="214"/>
            <w:r>
              <w:t>5.13.4</w:t>
            </w:r>
          </w:p>
        </w:tc>
        <w:tc>
          <w:tcPr>
            <w:tcW w:w="3017" w:type="dxa"/>
            <w:tcBorders>
              <w:top w:val="nil"/>
              <w:left w:val="nil"/>
              <w:bottom w:val="nil"/>
              <w:right w:val="nil"/>
            </w:tcBorders>
          </w:tcPr>
          <w:p w:rsidR="002A3076" w:rsidRDefault="002A3076">
            <w:pPr>
              <w:pStyle w:val="ConsPlusNormal"/>
              <w:jc w:val="center"/>
            </w:pPr>
            <w:bookmarkStart w:id="215" w:name="P3151"/>
            <w:bookmarkEnd w:id="215"/>
            <w:r>
              <w:t>5.14.1</w:t>
            </w:r>
          </w:p>
        </w:tc>
      </w:tr>
      <w:tr w:rsidR="002A3076">
        <w:tc>
          <w:tcPr>
            <w:tcW w:w="6034" w:type="dxa"/>
            <w:gridSpan w:val="2"/>
            <w:tcBorders>
              <w:top w:val="nil"/>
              <w:left w:val="nil"/>
              <w:bottom w:val="nil"/>
              <w:right w:val="nil"/>
            </w:tcBorders>
          </w:tcPr>
          <w:p w:rsidR="002A3076" w:rsidRDefault="002A3076">
            <w:pPr>
              <w:pStyle w:val="ConsPlusNormal"/>
              <w:jc w:val="center"/>
            </w:pPr>
            <w:r>
              <w:t>Выезд на дорогу с полосой для велосипедистов</w:t>
            </w:r>
          </w:p>
        </w:tc>
        <w:tc>
          <w:tcPr>
            <w:tcW w:w="3017" w:type="dxa"/>
            <w:tcBorders>
              <w:top w:val="nil"/>
              <w:left w:val="nil"/>
              <w:bottom w:val="nil"/>
              <w:right w:val="nil"/>
            </w:tcBorders>
          </w:tcPr>
          <w:p w:rsidR="002A3076" w:rsidRDefault="002A3076">
            <w:pPr>
              <w:pStyle w:val="ConsPlusNormal"/>
              <w:jc w:val="center"/>
            </w:pPr>
            <w:r>
              <w:t>Полоса для маршрутных транспортных средств</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1"/>
        <w:gridCol w:w="3021"/>
        <w:gridCol w:w="3021"/>
      </w:tblGrid>
      <w:tr w:rsidR="002A3076">
        <w:tc>
          <w:tcPr>
            <w:tcW w:w="3021"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8085" cy="117538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188085" cy="1175385"/>
                          </a:xfrm>
                          <a:prstGeom prst="rect">
                            <a:avLst/>
                          </a:prstGeom>
                          <a:noFill/>
                          <a:ln>
                            <a:noFill/>
                          </a:ln>
                        </pic:spPr>
                      </pic:pic>
                    </a:graphicData>
                  </a:graphic>
                </wp:inline>
              </w:drawing>
            </w:r>
          </w:p>
        </w:tc>
        <w:tc>
          <w:tcPr>
            <w:tcW w:w="3021"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1735" cy="118173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3021"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3800" cy="118173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1193800" cy="1181735"/>
                          </a:xfrm>
                          <a:prstGeom prst="rect">
                            <a:avLst/>
                          </a:prstGeom>
                          <a:noFill/>
                          <a:ln>
                            <a:noFill/>
                          </a:ln>
                        </pic:spPr>
                      </pic:pic>
                    </a:graphicData>
                  </a:graphic>
                </wp:inline>
              </w:drawing>
            </w:r>
          </w:p>
        </w:tc>
      </w:tr>
      <w:tr w:rsidR="002A3076">
        <w:tc>
          <w:tcPr>
            <w:tcW w:w="3021" w:type="dxa"/>
            <w:tcBorders>
              <w:top w:val="nil"/>
              <w:left w:val="nil"/>
              <w:bottom w:val="nil"/>
              <w:right w:val="nil"/>
            </w:tcBorders>
          </w:tcPr>
          <w:p w:rsidR="002A3076" w:rsidRDefault="002A3076">
            <w:pPr>
              <w:pStyle w:val="ConsPlusNormal"/>
              <w:jc w:val="center"/>
            </w:pPr>
            <w:bookmarkStart w:id="216" w:name="P3158"/>
            <w:bookmarkEnd w:id="216"/>
            <w:r>
              <w:t>5.14.2</w:t>
            </w:r>
          </w:p>
        </w:tc>
        <w:tc>
          <w:tcPr>
            <w:tcW w:w="3021" w:type="dxa"/>
            <w:tcBorders>
              <w:top w:val="nil"/>
              <w:left w:val="nil"/>
              <w:bottom w:val="nil"/>
              <w:right w:val="nil"/>
            </w:tcBorders>
          </w:tcPr>
          <w:p w:rsidR="002A3076" w:rsidRDefault="002A3076">
            <w:pPr>
              <w:pStyle w:val="ConsPlusNormal"/>
              <w:jc w:val="center"/>
            </w:pPr>
            <w:bookmarkStart w:id="217" w:name="P3159"/>
            <w:bookmarkEnd w:id="217"/>
            <w:r>
              <w:t>5.14.3</w:t>
            </w:r>
          </w:p>
        </w:tc>
        <w:tc>
          <w:tcPr>
            <w:tcW w:w="3021" w:type="dxa"/>
            <w:tcBorders>
              <w:top w:val="nil"/>
              <w:left w:val="nil"/>
              <w:bottom w:val="nil"/>
              <w:right w:val="nil"/>
            </w:tcBorders>
          </w:tcPr>
          <w:p w:rsidR="002A3076" w:rsidRDefault="002A3076">
            <w:pPr>
              <w:pStyle w:val="ConsPlusNormal"/>
              <w:jc w:val="center"/>
            </w:pPr>
            <w:bookmarkStart w:id="218" w:name="P3160"/>
            <w:bookmarkEnd w:id="218"/>
            <w:r>
              <w:t>5.14.4</w:t>
            </w:r>
          </w:p>
        </w:tc>
      </w:tr>
      <w:tr w:rsidR="002A3076">
        <w:tc>
          <w:tcPr>
            <w:tcW w:w="3021" w:type="dxa"/>
            <w:tcBorders>
              <w:top w:val="nil"/>
              <w:left w:val="nil"/>
              <w:bottom w:val="nil"/>
              <w:right w:val="nil"/>
            </w:tcBorders>
          </w:tcPr>
          <w:p w:rsidR="002A3076" w:rsidRDefault="002A3076">
            <w:pPr>
              <w:pStyle w:val="ConsPlusNormal"/>
              <w:jc w:val="center"/>
            </w:pPr>
            <w:r>
              <w:t>Полоса для велосипедистов</w:t>
            </w:r>
          </w:p>
        </w:tc>
        <w:tc>
          <w:tcPr>
            <w:tcW w:w="3021" w:type="dxa"/>
            <w:tcBorders>
              <w:top w:val="nil"/>
              <w:left w:val="nil"/>
              <w:bottom w:val="nil"/>
              <w:right w:val="nil"/>
            </w:tcBorders>
          </w:tcPr>
          <w:p w:rsidR="002A3076" w:rsidRDefault="002A3076">
            <w:pPr>
              <w:pStyle w:val="ConsPlusNormal"/>
              <w:jc w:val="center"/>
            </w:pPr>
            <w:r>
              <w:t>Конец полосы для маршрутных транспортных средств</w:t>
            </w:r>
          </w:p>
        </w:tc>
        <w:tc>
          <w:tcPr>
            <w:tcW w:w="3021" w:type="dxa"/>
            <w:tcBorders>
              <w:top w:val="nil"/>
              <w:left w:val="nil"/>
              <w:bottom w:val="nil"/>
              <w:right w:val="nil"/>
            </w:tcBorders>
          </w:tcPr>
          <w:p w:rsidR="002A3076" w:rsidRDefault="002A3076">
            <w:pPr>
              <w:pStyle w:val="ConsPlusNormal"/>
              <w:jc w:val="center"/>
            </w:pPr>
            <w:r>
              <w:t>Конец полосы для велосипедистов</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6236"/>
      </w:tblGrid>
      <w:tr w:rsidR="002A3076">
        <w:tc>
          <w:tcPr>
            <w:tcW w:w="2834" w:type="dxa"/>
            <w:tcBorders>
              <w:top w:val="nil"/>
              <w:left w:val="nil"/>
              <w:bottom w:val="nil"/>
              <w:right w:val="nil"/>
            </w:tcBorders>
            <w:vAlign w:val="bottom"/>
          </w:tcPr>
          <w:p w:rsidR="002A3076" w:rsidRDefault="002A3076">
            <w:pPr>
              <w:pStyle w:val="ConsPlusNormal"/>
              <w:jc w:val="center"/>
            </w:pPr>
            <w:r>
              <w:rPr>
                <w:noProof/>
                <w:position w:val="-45"/>
              </w:rPr>
              <w:drawing>
                <wp:inline distT="0" distB="0" distL="0" distR="0">
                  <wp:extent cx="1412875" cy="7156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1412875" cy="715645"/>
                          </a:xfrm>
                          <a:prstGeom prst="rect">
                            <a:avLst/>
                          </a:prstGeom>
                          <a:noFill/>
                          <a:ln>
                            <a:noFill/>
                          </a:ln>
                        </pic:spPr>
                      </pic:pic>
                    </a:graphicData>
                  </a:graphic>
                </wp:inline>
              </w:drawing>
            </w:r>
          </w:p>
        </w:tc>
        <w:tc>
          <w:tcPr>
            <w:tcW w:w="6236" w:type="dxa"/>
            <w:tcBorders>
              <w:top w:val="nil"/>
              <w:left w:val="nil"/>
              <w:bottom w:val="nil"/>
              <w:right w:val="nil"/>
            </w:tcBorders>
            <w:vAlign w:val="bottom"/>
          </w:tcPr>
          <w:p w:rsidR="002A3076" w:rsidRDefault="002A3076">
            <w:pPr>
              <w:pStyle w:val="ConsPlusNormal"/>
              <w:jc w:val="center"/>
            </w:pPr>
            <w:r>
              <w:rPr>
                <w:noProof/>
                <w:position w:val="-44"/>
              </w:rPr>
              <w:drawing>
                <wp:inline distT="0" distB="0" distL="0" distR="0">
                  <wp:extent cx="3711575" cy="70993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3711575" cy="709930"/>
                          </a:xfrm>
                          <a:prstGeom prst="rect">
                            <a:avLst/>
                          </a:prstGeom>
                          <a:noFill/>
                          <a:ln>
                            <a:noFill/>
                          </a:ln>
                        </pic:spPr>
                      </pic:pic>
                    </a:graphicData>
                  </a:graphic>
                </wp:inline>
              </w:drawing>
            </w:r>
          </w:p>
        </w:tc>
      </w:tr>
      <w:tr w:rsidR="002A3076">
        <w:tc>
          <w:tcPr>
            <w:tcW w:w="2834" w:type="dxa"/>
            <w:tcBorders>
              <w:top w:val="nil"/>
              <w:left w:val="nil"/>
              <w:bottom w:val="nil"/>
              <w:right w:val="nil"/>
            </w:tcBorders>
          </w:tcPr>
          <w:p w:rsidR="002A3076" w:rsidRDefault="002A3076">
            <w:pPr>
              <w:pStyle w:val="ConsPlusNormal"/>
              <w:jc w:val="center"/>
            </w:pPr>
            <w:bookmarkStart w:id="219" w:name="P3167"/>
            <w:bookmarkEnd w:id="219"/>
            <w:r>
              <w:t>5.15.1</w:t>
            </w:r>
          </w:p>
        </w:tc>
        <w:tc>
          <w:tcPr>
            <w:tcW w:w="6236" w:type="dxa"/>
            <w:tcBorders>
              <w:top w:val="nil"/>
              <w:left w:val="nil"/>
              <w:bottom w:val="nil"/>
              <w:right w:val="nil"/>
            </w:tcBorders>
          </w:tcPr>
          <w:p w:rsidR="002A3076" w:rsidRDefault="002A3076">
            <w:pPr>
              <w:pStyle w:val="ConsPlusNormal"/>
              <w:jc w:val="center"/>
            </w:pPr>
            <w:bookmarkStart w:id="220" w:name="P3168"/>
            <w:bookmarkEnd w:id="220"/>
            <w:r>
              <w:t>5.15.2</w:t>
            </w:r>
          </w:p>
        </w:tc>
      </w:tr>
      <w:tr w:rsidR="002A3076">
        <w:tc>
          <w:tcPr>
            <w:tcW w:w="2834" w:type="dxa"/>
            <w:tcBorders>
              <w:top w:val="nil"/>
              <w:left w:val="nil"/>
              <w:bottom w:val="nil"/>
              <w:right w:val="nil"/>
            </w:tcBorders>
          </w:tcPr>
          <w:p w:rsidR="002A3076" w:rsidRDefault="002A3076">
            <w:pPr>
              <w:pStyle w:val="ConsPlusNormal"/>
              <w:jc w:val="center"/>
            </w:pPr>
            <w:r>
              <w:t>Направления движения по полосам</w:t>
            </w:r>
          </w:p>
        </w:tc>
        <w:tc>
          <w:tcPr>
            <w:tcW w:w="6236" w:type="dxa"/>
            <w:tcBorders>
              <w:top w:val="nil"/>
              <w:left w:val="nil"/>
              <w:bottom w:val="nil"/>
              <w:right w:val="nil"/>
            </w:tcBorders>
          </w:tcPr>
          <w:p w:rsidR="002A3076" w:rsidRDefault="002A3076">
            <w:pPr>
              <w:pStyle w:val="ConsPlusNormal"/>
              <w:jc w:val="center"/>
            </w:pPr>
            <w:r>
              <w:t>Направления движения по полосе</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71"/>
        <w:gridCol w:w="2437"/>
        <w:gridCol w:w="1530"/>
        <w:gridCol w:w="1530"/>
      </w:tblGrid>
      <w:tr w:rsidR="002A3076">
        <w:tc>
          <w:tcPr>
            <w:tcW w:w="3571" w:type="dxa"/>
            <w:tcBorders>
              <w:top w:val="nil"/>
              <w:left w:val="nil"/>
              <w:bottom w:val="nil"/>
              <w:right w:val="nil"/>
            </w:tcBorders>
            <w:vAlign w:val="bottom"/>
          </w:tcPr>
          <w:p w:rsidR="002A3076" w:rsidRDefault="002A3076">
            <w:pPr>
              <w:pStyle w:val="ConsPlusNormal"/>
              <w:jc w:val="center"/>
            </w:pPr>
            <w:r>
              <w:rPr>
                <w:noProof/>
                <w:position w:val="-45"/>
              </w:rPr>
              <w:drawing>
                <wp:inline distT="0" distB="0" distL="0" distR="0">
                  <wp:extent cx="2165985" cy="71247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2165985" cy="712470"/>
                          </a:xfrm>
                          <a:prstGeom prst="rect">
                            <a:avLst/>
                          </a:prstGeom>
                          <a:noFill/>
                          <a:ln>
                            <a:noFill/>
                          </a:ln>
                        </pic:spPr>
                      </pic:pic>
                    </a:graphicData>
                  </a:graphic>
                </wp:inline>
              </w:drawing>
            </w:r>
          </w:p>
        </w:tc>
        <w:tc>
          <w:tcPr>
            <w:tcW w:w="2437" w:type="dxa"/>
            <w:tcBorders>
              <w:top w:val="nil"/>
              <w:left w:val="nil"/>
              <w:bottom w:val="nil"/>
              <w:right w:val="nil"/>
            </w:tcBorders>
            <w:vAlign w:val="bottom"/>
          </w:tcPr>
          <w:p w:rsidR="002A3076" w:rsidRDefault="002A3076">
            <w:pPr>
              <w:pStyle w:val="ConsPlusNormal"/>
              <w:jc w:val="center"/>
            </w:pPr>
            <w:r>
              <w:rPr>
                <w:noProof/>
                <w:position w:val="-45"/>
              </w:rPr>
              <w:drawing>
                <wp:inline distT="0" distB="0" distL="0" distR="0">
                  <wp:extent cx="1402080" cy="7124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1402080" cy="712470"/>
                          </a:xfrm>
                          <a:prstGeom prst="rect">
                            <a:avLst/>
                          </a:prstGeom>
                          <a:noFill/>
                          <a:ln>
                            <a:noFill/>
                          </a:ln>
                        </pic:spPr>
                      </pic:pic>
                    </a:graphicData>
                  </a:graphic>
                </wp:inline>
              </w:drawing>
            </w:r>
          </w:p>
        </w:tc>
        <w:tc>
          <w:tcPr>
            <w:tcW w:w="1530" w:type="dxa"/>
            <w:tcBorders>
              <w:top w:val="nil"/>
              <w:left w:val="nil"/>
              <w:bottom w:val="nil"/>
              <w:right w:val="nil"/>
            </w:tcBorders>
            <w:vAlign w:val="bottom"/>
          </w:tcPr>
          <w:p w:rsidR="002A3076" w:rsidRDefault="002A3076">
            <w:pPr>
              <w:pStyle w:val="ConsPlusNormal"/>
              <w:jc w:val="center"/>
            </w:pPr>
            <w:r>
              <w:rPr>
                <w:noProof/>
                <w:position w:val="-44"/>
              </w:rPr>
              <w:drawing>
                <wp:inline distT="0" distB="0" distL="0" distR="0">
                  <wp:extent cx="720725" cy="70929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720725" cy="709295"/>
                          </a:xfrm>
                          <a:prstGeom prst="rect">
                            <a:avLst/>
                          </a:prstGeom>
                          <a:noFill/>
                          <a:ln>
                            <a:noFill/>
                          </a:ln>
                        </pic:spPr>
                      </pic:pic>
                    </a:graphicData>
                  </a:graphic>
                </wp:inline>
              </w:drawing>
            </w:r>
          </w:p>
        </w:tc>
        <w:tc>
          <w:tcPr>
            <w:tcW w:w="1530" w:type="dxa"/>
            <w:tcBorders>
              <w:top w:val="nil"/>
              <w:left w:val="nil"/>
              <w:bottom w:val="nil"/>
              <w:right w:val="nil"/>
            </w:tcBorders>
            <w:vAlign w:val="bottom"/>
          </w:tcPr>
          <w:p w:rsidR="002A3076" w:rsidRDefault="002A3076">
            <w:pPr>
              <w:pStyle w:val="ConsPlusNormal"/>
              <w:jc w:val="center"/>
            </w:pPr>
            <w:r>
              <w:rPr>
                <w:noProof/>
                <w:position w:val="-44"/>
              </w:rPr>
              <w:drawing>
                <wp:inline distT="0" distB="0" distL="0" distR="0">
                  <wp:extent cx="732155" cy="70929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732155" cy="709295"/>
                          </a:xfrm>
                          <a:prstGeom prst="rect">
                            <a:avLst/>
                          </a:prstGeom>
                          <a:noFill/>
                          <a:ln>
                            <a:noFill/>
                          </a:ln>
                        </pic:spPr>
                      </pic:pic>
                    </a:graphicData>
                  </a:graphic>
                </wp:inline>
              </w:drawing>
            </w:r>
          </w:p>
        </w:tc>
      </w:tr>
      <w:tr w:rsidR="002A3076">
        <w:tc>
          <w:tcPr>
            <w:tcW w:w="3571" w:type="dxa"/>
            <w:tcBorders>
              <w:top w:val="nil"/>
              <w:left w:val="nil"/>
              <w:bottom w:val="nil"/>
              <w:right w:val="nil"/>
            </w:tcBorders>
          </w:tcPr>
          <w:p w:rsidR="002A3076" w:rsidRDefault="002A3076">
            <w:pPr>
              <w:pStyle w:val="ConsPlusNormal"/>
              <w:jc w:val="center"/>
            </w:pPr>
            <w:bookmarkStart w:id="221" w:name="P3176"/>
            <w:bookmarkEnd w:id="221"/>
            <w:r>
              <w:t>5.15.3</w:t>
            </w:r>
          </w:p>
        </w:tc>
        <w:tc>
          <w:tcPr>
            <w:tcW w:w="2437" w:type="dxa"/>
            <w:tcBorders>
              <w:top w:val="nil"/>
              <w:left w:val="nil"/>
              <w:bottom w:val="nil"/>
              <w:right w:val="nil"/>
            </w:tcBorders>
          </w:tcPr>
          <w:p w:rsidR="002A3076" w:rsidRDefault="002A3076">
            <w:pPr>
              <w:pStyle w:val="ConsPlusNormal"/>
              <w:jc w:val="center"/>
            </w:pPr>
            <w:bookmarkStart w:id="222" w:name="P3177"/>
            <w:bookmarkEnd w:id="222"/>
            <w:r>
              <w:t>5.15.4</w:t>
            </w:r>
          </w:p>
        </w:tc>
        <w:tc>
          <w:tcPr>
            <w:tcW w:w="1530" w:type="dxa"/>
            <w:tcBorders>
              <w:top w:val="nil"/>
              <w:left w:val="nil"/>
              <w:bottom w:val="nil"/>
              <w:right w:val="nil"/>
            </w:tcBorders>
          </w:tcPr>
          <w:p w:rsidR="002A3076" w:rsidRDefault="002A3076">
            <w:pPr>
              <w:pStyle w:val="ConsPlusNormal"/>
              <w:jc w:val="center"/>
            </w:pPr>
            <w:bookmarkStart w:id="223" w:name="P3178"/>
            <w:bookmarkEnd w:id="223"/>
            <w:r>
              <w:t>5.15.5</w:t>
            </w:r>
          </w:p>
        </w:tc>
        <w:tc>
          <w:tcPr>
            <w:tcW w:w="1530" w:type="dxa"/>
            <w:tcBorders>
              <w:top w:val="nil"/>
              <w:left w:val="nil"/>
              <w:bottom w:val="nil"/>
              <w:right w:val="nil"/>
            </w:tcBorders>
          </w:tcPr>
          <w:p w:rsidR="002A3076" w:rsidRDefault="002A3076">
            <w:pPr>
              <w:pStyle w:val="ConsPlusNormal"/>
              <w:jc w:val="center"/>
            </w:pPr>
            <w:bookmarkStart w:id="224" w:name="P3179"/>
            <w:bookmarkEnd w:id="224"/>
            <w:r>
              <w:t>5.15.6</w:t>
            </w:r>
          </w:p>
        </w:tc>
      </w:tr>
      <w:tr w:rsidR="002A3076">
        <w:tc>
          <w:tcPr>
            <w:tcW w:w="6008" w:type="dxa"/>
            <w:gridSpan w:val="2"/>
            <w:tcBorders>
              <w:top w:val="nil"/>
              <w:left w:val="nil"/>
              <w:bottom w:val="nil"/>
              <w:right w:val="nil"/>
            </w:tcBorders>
          </w:tcPr>
          <w:p w:rsidR="002A3076" w:rsidRDefault="002A3076">
            <w:pPr>
              <w:pStyle w:val="ConsPlusNormal"/>
              <w:jc w:val="center"/>
            </w:pPr>
            <w:r>
              <w:t>Начало полосы</w:t>
            </w:r>
          </w:p>
        </w:tc>
        <w:tc>
          <w:tcPr>
            <w:tcW w:w="3060" w:type="dxa"/>
            <w:gridSpan w:val="2"/>
            <w:tcBorders>
              <w:top w:val="nil"/>
              <w:left w:val="nil"/>
              <w:bottom w:val="nil"/>
              <w:right w:val="nil"/>
            </w:tcBorders>
          </w:tcPr>
          <w:p w:rsidR="002A3076" w:rsidRDefault="002A3076">
            <w:pPr>
              <w:pStyle w:val="ConsPlusNormal"/>
              <w:jc w:val="center"/>
            </w:pPr>
            <w:r>
              <w:t>Конец полосы</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952"/>
        <w:gridCol w:w="3118"/>
      </w:tblGrid>
      <w:tr w:rsidR="002A3076">
        <w:tc>
          <w:tcPr>
            <w:tcW w:w="5952" w:type="dxa"/>
            <w:tcBorders>
              <w:top w:val="nil"/>
              <w:left w:val="nil"/>
              <w:bottom w:val="nil"/>
              <w:right w:val="nil"/>
            </w:tcBorders>
            <w:vAlign w:val="bottom"/>
          </w:tcPr>
          <w:p w:rsidR="002A3076" w:rsidRDefault="002A3076">
            <w:pPr>
              <w:pStyle w:val="ConsPlusNormal"/>
              <w:jc w:val="center"/>
            </w:pPr>
            <w:r>
              <w:rPr>
                <w:noProof/>
                <w:position w:val="-60"/>
              </w:rPr>
              <w:lastRenderedPageBreak/>
              <w:drawing>
                <wp:inline distT="0" distB="0" distL="0" distR="0">
                  <wp:extent cx="3700780" cy="9112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3700780" cy="911225"/>
                          </a:xfrm>
                          <a:prstGeom prst="rect">
                            <a:avLst/>
                          </a:prstGeom>
                          <a:noFill/>
                          <a:ln>
                            <a:noFill/>
                          </a:ln>
                        </pic:spPr>
                      </pic:pic>
                    </a:graphicData>
                  </a:graphic>
                </wp:inline>
              </w:drawing>
            </w:r>
          </w:p>
        </w:tc>
        <w:tc>
          <w:tcPr>
            <w:tcW w:w="3118" w:type="dxa"/>
            <w:tcBorders>
              <w:top w:val="nil"/>
              <w:left w:val="nil"/>
              <w:bottom w:val="nil"/>
              <w:right w:val="nil"/>
            </w:tcBorders>
            <w:vAlign w:val="bottom"/>
          </w:tcPr>
          <w:p w:rsidR="002A3076" w:rsidRDefault="002A3076">
            <w:pPr>
              <w:pStyle w:val="ConsPlusNormal"/>
              <w:jc w:val="center"/>
            </w:pPr>
            <w:r>
              <w:rPr>
                <w:noProof/>
                <w:position w:val="-60"/>
              </w:rPr>
              <w:drawing>
                <wp:inline distT="0" distB="0" distL="0" distR="0">
                  <wp:extent cx="1786890" cy="90741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1786890" cy="907415"/>
                          </a:xfrm>
                          <a:prstGeom prst="rect">
                            <a:avLst/>
                          </a:prstGeom>
                          <a:noFill/>
                          <a:ln>
                            <a:noFill/>
                          </a:ln>
                        </pic:spPr>
                      </pic:pic>
                    </a:graphicData>
                  </a:graphic>
                </wp:inline>
              </w:drawing>
            </w:r>
          </w:p>
        </w:tc>
      </w:tr>
      <w:tr w:rsidR="002A3076">
        <w:tc>
          <w:tcPr>
            <w:tcW w:w="5952" w:type="dxa"/>
            <w:tcBorders>
              <w:top w:val="nil"/>
              <w:left w:val="nil"/>
              <w:bottom w:val="nil"/>
              <w:right w:val="nil"/>
            </w:tcBorders>
          </w:tcPr>
          <w:p w:rsidR="002A3076" w:rsidRDefault="002A3076">
            <w:pPr>
              <w:pStyle w:val="ConsPlusNormal"/>
              <w:jc w:val="center"/>
            </w:pPr>
            <w:bookmarkStart w:id="225" w:name="P3185"/>
            <w:bookmarkEnd w:id="225"/>
            <w:r>
              <w:t>5.15.7</w:t>
            </w:r>
          </w:p>
        </w:tc>
        <w:tc>
          <w:tcPr>
            <w:tcW w:w="3118" w:type="dxa"/>
            <w:tcBorders>
              <w:top w:val="nil"/>
              <w:left w:val="nil"/>
              <w:bottom w:val="nil"/>
              <w:right w:val="nil"/>
            </w:tcBorders>
          </w:tcPr>
          <w:p w:rsidR="002A3076" w:rsidRDefault="002A3076">
            <w:pPr>
              <w:pStyle w:val="ConsPlusNormal"/>
              <w:jc w:val="center"/>
            </w:pPr>
            <w:bookmarkStart w:id="226" w:name="P3186"/>
            <w:bookmarkEnd w:id="226"/>
            <w:r>
              <w:t>5.15.8</w:t>
            </w:r>
          </w:p>
        </w:tc>
      </w:tr>
      <w:tr w:rsidR="002A3076">
        <w:tc>
          <w:tcPr>
            <w:tcW w:w="5952" w:type="dxa"/>
            <w:tcBorders>
              <w:top w:val="nil"/>
              <w:left w:val="nil"/>
              <w:bottom w:val="nil"/>
              <w:right w:val="nil"/>
            </w:tcBorders>
          </w:tcPr>
          <w:p w:rsidR="002A3076" w:rsidRDefault="002A3076">
            <w:pPr>
              <w:pStyle w:val="ConsPlusNormal"/>
              <w:jc w:val="center"/>
            </w:pPr>
            <w:r>
              <w:t>Направление движения по полосам</w:t>
            </w:r>
          </w:p>
        </w:tc>
        <w:tc>
          <w:tcPr>
            <w:tcW w:w="3118" w:type="dxa"/>
            <w:tcBorders>
              <w:top w:val="nil"/>
              <w:left w:val="nil"/>
              <w:bottom w:val="nil"/>
              <w:right w:val="nil"/>
            </w:tcBorders>
          </w:tcPr>
          <w:p w:rsidR="002A3076" w:rsidRDefault="002A3076">
            <w:pPr>
              <w:pStyle w:val="ConsPlusNormal"/>
              <w:jc w:val="center"/>
            </w:pPr>
            <w:r>
              <w:t>Число полос</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113"/>
              </w:rPr>
              <w:drawing>
                <wp:inline distT="0" distB="0" distL="0" distR="0">
                  <wp:extent cx="1116965" cy="157543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116965" cy="157543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111"/>
              </w:rPr>
              <w:drawing>
                <wp:inline distT="0" distB="0" distL="0" distR="0">
                  <wp:extent cx="1104265" cy="155765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104265" cy="155765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112"/>
              </w:rPr>
              <w:drawing>
                <wp:inline distT="0" distB="0" distL="0" distR="0">
                  <wp:extent cx="1110615" cy="156908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110615" cy="1569085"/>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27" w:name="P3193"/>
            <w:bookmarkEnd w:id="227"/>
            <w:r>
              <w:t>5.16</w:t>
            </w:r>
          </w:p>
        </w:tc>
        <w:tc>
          <w:tcPr>
            <w:tcW w:w="3017" w:type="dxa"/>
            <w:tcBorders>
              <w:top w:val="nil"/>
              <w:left w:val="nil"/>
              <w:bottom w:val="nil"/>
              <w:right w:val="nil"/>
            </w:tcBorders>
          </w:tcPr>
          <w:p w:rsidR="002A3076" w:rsidRDefault="002A3076">
            <w:pPr>
              <w:pStyle w:val="ConsPlusNormal"/>
              <w:jc w:val="center"/>
            </w:pPr>
            <w:bookmarkStart w:id="228" w:name="P3194"/>
            <w:bookmarkEnd w:id="228"/>
            <w:r>
              <w:t>5.17</w:t>
            </w:r>
          </w:p>
        </w:tc>
        <w:tc>
          <w:tcPr>
            <w:tcW w:w="3017" w:type="dxa"/>
            <w:tcBorders>
              <w:top w:val="nil"/>
              <w:left w:val="nil"/>
              <w:bottom w:val="nil"/>
              <w:right w:val="nil"/>
            </w:tcBorders>
          </w:tcPr>
          <w:p w:rsidR="002A3076" w:rsidRDefault="002A3076">
            <w:pPr>
              <w:pStyle w:val="ConsPlusNormal"/>
              <w:jc w:val="center"/>
            </w:pPr>
            <w:bookmarkStart w:id="229" w:name="P3195"/>
            <w:bookmarkEnd w:id="229"/>
            <w:r>
              <w:t>5.18</w:t>
            </w:r>
          </w:p>
        </w:tc>
      </w:tr>
      <w:tr w:rsidR="002A3076">
        <w:tc>
          <w:tcPr>
            <w:tcW w:w="3017" w:type="dxa"/>
            <w:tcBorders>
              <w:top w:val="nil"/>
              <w:left w:val="nil"/>
              <w:bottom w:val="nil"/>
              <w:right w:val="nil"/>
            </w:tcBorders>
          </w:tcPr>
          <w:p w:rsidR="002A3076" w:rsidRDefault="002A3076">
            <w:pPr>
              <w:pStyle w:val="ConsPlusNormal"/>
              <w:jc w:val="center"/>
            </w:pPr>
            <w:r>
              <w:t>Место остановки автобуса и (или) троллейбуса</w:t>
            </w:r>
          </w:p>
        </w:tc>
        <w:tc>
          <w:tcPr>
            <w:tcW w:w="3017" w:type="dxa"/>
            <w:tcBorders>
              <w:top w:val="nil"/>
              <w:left w:val="nil"/>
              <w:bottom w:val="nil"/>
              <w:right w:val="nil"/>
            </w:tcBorders>
          </w:tcPr>
          <w:p w:rsidR="002A3076" w:rsidRDefault="002A3076">
            <w:pPr>
              <w:pStyle w:val="ConsPlusNormal"/>
              <w:jc w:val="center"/>
            </w:pPr>
            <w:r>
              <w:t>Место остановки трамвая</w:t>
            </w:r>
          </w:p>
        </w:tc>
        <w:tc>
          <w:tcPr>
            <w:tcW w:w="3017" w:type="dxa"/>
            <w:tcBorders>
              <w:top w:val="nil"/>
              <w:left w:val="nil"/>
              <w:bottom w:val="nil"/>
              <w:right w:val="nil"/>
            </w:tcBorders>
          </w:tcPr>
          <w:p w:rsidR="002A3076" w:rsidRDefault="002A3076">
            <w:pPr>
              <w:pStyle w:val="ConsPlusNormal"/>
              <w:jc w:val="center"/>
            </w:pPr>
            <w:r>
              <w:t>Место стоянки легковых такси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3005" cy="115887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1183005" cy="115887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79"/>
              </w:rPr>
              <w:drawing>
                <wp:inline distT="0" distB="0" distL="0" distR="0">
                  <wp:extent cx="1181735" cy="115252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1181735" cy="115252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4275" cy="118427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30" w:name="P3203"/>
            <w:bookmarkEnd w:id="230"/>
            <w:r>
              <w:t>5.19.1</w:t>
            </w:r>
          </w:p>
        </w:tc>
        <w:tc>
          <w:tcPr>
            <w:tcW w:w="3017" w:type="dxa"/>
            <w:tcBorders>
              <w:top w:val="nil"/>
              <w:left w:val="nil"/>
              <w:bottom w:val="nil"/>
              <w:right w:val="nil"/>
            </w:tcBorders>
          </w:tcPr>
          <w:p w:rsidR="002A3076" w:rsidRDefault="002A3076">
            <w:pPr>
              <w:pStyle w:val="ConsPlusNormal"/>
              <w:jc w:val="center"/>
            </w:pPr>
            <w:bookmarkStart w:id="231" w:name="P3204"/>
            <w:bookmarkEnd w:id="231"/>
            <w:r>
              <w:t>5.19.2</w:t>
            </w:r>
          </w:p>
        </w:tc>
        <w:tc>
          <w:tcPr>
            <w:tcW w:w="3017" w:type="dxa"/>
            <w:tcBorders>
              <w:top w:val="nil"/>
              <w:left w:val="nil"/>
              <w:bottom w:val="nil"/>
              <w:right w:val="nil"/>
            </w:tcBorders>
          </w:tcPr>
          <w:p w:rsidR="002A3076" w:rsidRDefault="002A3076">
            <w:pPr>
              <w:pStyle w:val="ConsPlusNormal"/>
              <w:jc w:val="center"/>
            </w:pPr>
            <w:bookmarkStart w:id="232" w:name="P3205"/>
            <w:bookmarkEnd w:id="232"/>
            <w:r>
              <w:t>5.20</w:t>
            </w:r>
          </w:p>
        </w:tc>
      </w:tr>
      <w:tr w:rsidR="002A3076">
        <w:tc>
          <w:tcPr>
            <w:tcW w:w="6034" w:type="dxa"/>
            <w:gridSpan w:val="2"/>
            <w:tcBorders>
              <w:top w:val="nil"/>
              <w:left w:val="nil"/>
              <w:bottom w:val="nil"/>
              <w:right w:val="nil"/>
            </w:tcBorders>
          </w:tcPr>
          <w:p w:rsidR="002A3076" w:rsidRDefault="002A3076">
            <w:pPr>
              <w:pStyle w:val="ConsPlusNormal"/>
              <w:jc w:val="center"/>
            </w:pPr>
            <w:r>
              <w:t>Пешеходный переход</w:t>
            </w:r>
          </w:p>
        </w:tc>
        <w:tc>
          <w:tcPr>
            <w:tcW w:w="3017" w:type="dxa"/>
            <w:tcBorders>
              <w:top w:val="nil"/>
              <w:left w:val="nil"/>
              <w:bottom w:val="nil"/>
              <w:right w:val="nil"/>
            </w:tcBorders>
          </w:tcPr>
          <w:p w:rsidR="002A3076" w:rsidRDefault="002A3076">
            <w:pPr>
              <w:pStyle w:val="ConsPlusNormal"/>
              <w:jc w:val="center"/>
            </w:pPr>
            <w:r>
              <w:t>Искусственная неровность</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437"/>
        <w:gridCol w:w="4195"/>
      </w:tblGrid>
      <w:tr w:rsidR="002A3076">
        <w:tc>
          <w:tcPr>
            <w:tcW w:w="2437" w:type="dxa"/>
            <w:vMerge w:val="restart"/>
            <w:tcBorders>
              <w:top w:val="nil"/>
              <w:left w:val="nil"/>
              <w:bottom w:val="nil"/>
              <w:right w:val="nil"/>
            </w:tcBorders>
            <w:vAlign w:val="bottom"/>
          </w:tcPr>
          <w:p w:rsidR="002A3076" w:rsidRDefault="002A3076">
            <w:pPr>
              <w:pStyle w:val="ConsPlusNormal"/>
              <w:jc w:val="center"/>
            </w:pPr>
            <w:r>
              <w:rPr>
                <w:noProof/>
                <w:position w:val="-124"/>
              </w:rPr>
              <w:drawing>
                <wp:inline distT="0" distB="0" distL="0" distR="0">
                  <wp:extent cx="1183005" cy="172021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1183005" cy="1720215"/>
                          </a:xfrm>
                          <a:prstGeom prst="rect">
                            <a:avLst/>
                          </a:prstGeom>
                          <a:noFill/>
                          <a:ln>
                            <a:noFill/>
                          </a:ln>
                        </pic:spPr>
                      </pic:pic>
                    </a:graphicData>
                  </a:graphic>
                </wp:inline>
              </w:drawing>
            </w:r>
          </w:p>
        </w:tc>
        <w:tc>
          <w:tcPr>
            <w:tcW w:w="2437" w:type="dxa"/>
            <w:vMerge w:val="restart"/>
            <w:tcBorders>
              <w:top w:val="nil"/>
              <w:left w:val="nil"/>
              <w:bottom w:val="nil"/>
              <w:right w:val="nil"/>
            </w:tcBorders>
            <w:vAlign w:val="bottom"/>
          </w:tcPr>
          <w:p w:rsidR="002A3076" w:rsidRDefault="002A3076">
            <w:pPr>
              <w:pStyle w:val="ConsPlusNormal"/>
              <w:jc w:val="center"/>
            </w:pPr>
            <w:r>
              <w:rPr>
                <w:noProof/>
                <w:position w:val="-124"/>
              </w:rPr>
              <w:drawing>
                <wp:inline distT="0" distB="0" distL="0" distR="0">
                  <wp:extent cx="1181735" cy="17189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181735" cy="1718945"/>
                          </a:xfrm>
                          <a:prstGeom prst="rect">
                            <a:avLst/>
                          </a:prstGeom>
                          <a:noFill/>
                          <a:ln>
                            <a:noFill/>
                          </a:ln>
                        </pic:spPr>
                      </pic:pic>
                    </a:graphicData>
                  </a:graphic>
                </wp:inline>
              </w:drawing>
            </w:r>
          </w:p>
        </w:tc>
        <w:tc>
          <w:tcPr>
            <w:tcW w:w="4195" w:type="dxa"/>
            <w:tcBorders>
              <w:top w:val="nil"/>
              <w:left w:val="nil"/>
              <w:bottom w:val="nil"/>
              <w:right w:val="nil"/>
            </w:tcBorders>
            <w:vAlign w:val="bottom"/>
          </w:tcPr>
          <w:p w:rsidR="002A3076" w:rsidRDefault="002A3076">
            <w:pPr>
              <w:pStyle w:val="ConsPlusNormal"/>
              <w:jc w:val="center"/>
            </w:pPr>
            <w:r>
              <w:rPr>
                <w:noProof/>
                <w:position w:val="-47"/>
              </w:rPr>
              <w:drawing>
                <wp:inline distT="0" distB="0" distL="0" distR="0">
                  <wp:extent cx="2473960" cy="73787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473960" cy="737870"/>
                          </a:xfrm>
                          <a:prstGeom prst="rect">
                            <a:avLst/>
                          </a:prstGeom>
                          <a:noFill/>
                          <a:ln>
                            <a:noFill/>
                          </a:ln>
                        </pic:spPr>
                      </pic:pic>
                    </a:graphicData>
                  </a:graphic>
                </wp:inline>
              </w:drawing>
            </w:r>
          </w:p>
        </w:tc>
      </w:tr>
      <w:tr w:rsidR="002A3076">
        <w:tc>
          <w:tcPr>
            <w:tcW w:w="2437" w:type="dxa"/>
            <w:vMerge/>
            <w:tcBorders>
              <w:top w:val="nil"/>
              <w:left w:val="nil"/>
              <w:bottom w:val="nil"/>
              <w:right w:val="nil"/>
            </w:tcBorders>
          </w:tcPr>
          <w:p w:rsidR="002A3076" w:rsidRDefault="002A3076">
            <w:pPr>
              <w:pStyle w:val="ConsPlusNormal"/>
            </w:pPr>
          </w:p>
        </w:tc>
        <w:tc>
          <w:tcPr>
            <w:tcW w:w="2437" w:type="dxa"/>
            <w:vMerge/>
            <w:tcBorders>
              <w:top w:val="nil"/>
              <w:left w:val="nil"/>
              <w:bottom w:val="nil"/>
              <w:right w:val="nil"/>
            </w:tcBorders>
          </w:tcPr>
          <w:p w:rsidR="002A3076" w:rsidRDefault="002A3076">
            <w:pPr>
              <w:pStyle w:val="ConsPlusNormal"/>
            </w:pPr>
          </w:p>
        </w:tc>
        <w:tc>
          <w:tcPr>
            <w:tcW w:w="4195" w:type="dxa"/>
            <w:tcBorders>
              <w:top w:val="nil"/>
              <w:left w:val="nil"/>
              <w:bottom w:val="nil"/>
              <w:right w:val="nil"/>
            </w:tcBorders>
            <w:vAlign w:val="bottom"/>
          </w:tcPr>
          <w:p w:rsidR="002A3076" w:rsidRDefault="002A3076">
            <w:pPr>
              <w:pStyle w:val="ConsPlusNormal"/>
              <w:jc w:val="center"/>
            </w:pPr>
            <w:bookmarkStart w:id="233" w:name="P3212"/>
            <w:bookmarkEnd w:id="233"/>
            <w:r>
              <w:t>5.23.1 &lt;*&gt;</w:t>
            </w:r>
          </w:p>
        </w:tc>
      </w:tr>
      <w:tr w:rsidR="002A3076">
        <w:trPr>
          <w:trHeight w:val="269"/>
        </w:trPr>
        <w:tc>
          <w:tcPr>
            <w:tcW w:w="2437" w:type="dxa"/>
            <w:vMerge/>
            <w:tcBorders>
              <w:top w:val="nil"/>
              <w:left w:val="nil"/>
              <w:bottom w:val="nil"/>
              <w:right w:val="nil"/>
            </w:tcBorders>
          </w:tcPr>
          <w:p w:rsidR="002A3076" w:rsidRDefault="002A3076">
            <w:pPr>
              <w:pStyle w:val="ConsPlusNormal"/>
            </w:pPr>
          </w:p>
        </w:tc>
        <w:tc>
          <w:tcPr>
            <w:tcW w:w="2437" w:type="dxa"/>
            <w:vMerge/>
            <w:tcBorders>
              <w:top w:val="nil"/>
              <w:left w:val="nil"/>
              <w:bottom w:val="nil"/>
              <w:right w:val="nil"/>
            </w:tcBorders>
          </w:tcPr>
          <w:p w:rsidR="002A3076" w:rsidRDefault="002A3076">
            <w:pPr>
              <w:pStyle w:val="ConsPlusNormal"/>
            </w:pPr>
          </w:p>
        </w:tc>
        <w:tc>
          <w:tcPr>
            <w:tcW w:w="4195" w:type="dxa"/>
            <w:vMerge w:val="restart"/>
            <w:tcBorders>
              <w:top w:val="nil"/>
              <w:left w:val="nil"/>
              <w:bottom w:val="nil"/>
              <w:right w:val="nil"/>
            </w:tcBorders>
            <w:vAlign w:val="bottom"/>
          </w:tcPr>
          <w:p w:rsidR="002A3076" w:rsidRDefault="002A3076">
            <w:pPr>
              <w:pStyle w:val="ConsPlusNormal"/>
              <w:jc w:val="center"/>
            </w:pPr>
            <w:r>
              <w:rPr>
                <w:noProof/>
                <w:position w:val="-56"/>
              </w:rPr>
              <w:drawing>
                <wp:inline distT="0" distB="0" distL="0" distR="0">
                  <wp:extent cx="2444750" cy="86042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2444750" cy="860425"/>
                          </a:xfrm>
                          <a:prstGeom prst="rect">
                            <a:avLst/>
                          </a:prstGeom>
                          <a:noFill/>
                          <a:ln>
                            <a:noFill/>
                          </a:ln>
                        </pic:spPr>
                      </pic:pic>
                    </a:graphicData>
                  </a:graphic>
                </wp:inline>
              </w:drawing>
            </w:r>
          </w:p>
        </w:tc>
      </w:tr>
      <w:tr w:rsidR="002A3076">
        <w:tc>
          <w:tcPr>
            <w:tcW w:w="2437" w:type="dxa"/>
            <w:tcBorders>
              <w:top w:val="nil"/>
              <w:left w:val="nil"/>
              <w:bottom w:val="nil"/>
              <w:right w:val="nil"/>
            </w:tcBorders>
          </w:tcPr>
          <w:p w:rsidR="002A3076" w:rsidRDefault="002A3076">
            <w:pPr>
              <w:pStyle w:val="ConsPlusNormal"/>
              <w:jc w:val="center"/>
            </w:pPr>
            <w:bookmarkStart w:id="234" w:name="P3214"/>
            <w:bookmarkEnd w:id="234"/>
            <w:r>
              <w:t>5.21</w:t>
            </w:r>
          </w:p>
        </w:tc>
        <w:tc>
          <w:tcPr>
            <w:tcW w:w="2437" w:type="dxa"/>
            <w:tcBorders>
              <w:top w:val="nil"/>
              <w:left w:val="nil"/>
              <w:bottom w:val="nil"/>
              <w:right w:val="nil"/>
            </w:tcBorders>
          </w:tcPr>
          <w:p w:rsidR="002A3076" w:rsidRDefault="002A3076">
            <w:pPr>
              <w:pStyle w:val="ConsPlusNormal"/>
              <w:jc w:val="center"/>
            </w:pPr>
            <w:bookmarkStart w:id="235" w:name="P3215"/>
            <w:bookmarkEnd w:id="235"/>
            <w:r>
              <w:t>5.22</w:t>
            </w:r>
          </w:p>
        </w:tc>
        <w:tc>
          <w:tcPr>
            <w:tcW w:w="4195" w:type="dxa"/>
            <w:vMerge/>
            <w:tcBorders>
              <w:top w:val="nil"/>
              <w:left w:val="nil"/>
              <w:bottom w:val="nil"/>
              <w:right w:val="nil"/>
            </w:tcBorders>
          </w:tcPr>
          <w:p w:rsidR="002A3076" w:rsidRDefault="002A3076">
            <w:pPr>
              <w:pStyle w:val="ConsPlusNormal"/>
            </w:pPr>
          </w:p>
        </w:tc>
      </w:tr>
      <w:tr w:rsidR="002A3076">
        <w:tc>
          <w:tcPr>
            <w:tcW w:w="2437" w:type="dxa"/>
            <w:vMerge w:val="restart"/>
            <w:tcBorders>
              <w:top w:val="nil"/>
              <w:left w:val="nil"/>
              <w:bottom w:val="nil"/>
              <w:right w:val="nil"/>
            </w:tcBorders>
          </w:tcPr>
          <w:p w:rsidR="002A3076" w:rsidRDefault="002A3076">
            <w:pPr>
              <w:pStyle w:val="ConsPlusNormal"/>
              <w:jc w:val="center"/>
            </w:pPr>
            <w:r>
              <w:t>Жилая зона</w:t>
            </w:r>
          </w:p>
        </w:tc>
        <w:tc>
          <w:tcPr>
            <w:tcW w:w="2437" w:type="dxa"/>
            <w:vMerge w:val="restart"/>
            <w:tcBorders>
              <w:top w:val="nil"/>
              <w:left w:val="nil"/>
              <w:bottom w:val="nil"/>
              <w:right w:val="nil"/>
            </w:tcBorders>
          </w:tcPr>
          <w:p w:rsidR="002A3076" w:rsidRDefault="002A3076">
            <w:pPr>
              <w:pStyle w:val="ConsPlusNormal"/>
              <w:jc w:val="center"/>
            </w:pPr>
            <w:r>
              <w:t>Конец жилой зоны</w:t>
            </w:r>
          </w:p>
        </w:tc>
        <w:tc>
          <w:tcPr>
            <w:tcW w:w="4195" w:type="dxa"/>
            <w:tcBorders>
              <w:top w:val="nil"/>
              <w:left w:val="nil"/>
              <w:bottom w:val="nil"/>
              <w:right w:val="nil"/>
            </w:tcBorders>
          </w:tcPr>
          <w:p w:rsidR="002A3076" w:rsidRDefault="002A3076">
            <w:pPr>
              <w:pStyle w:val="ConsPlusNormal"/>
              <w:jc w:val="center"/>
            </w:pPr>
            <w:bookmarkStart w:id="236" w:name="P3218"/>
            <w:bookmarkEnd w:id="236"/>
            <w:r>
              <w:t>5.23.2</w:t>
            </w:r>
          </w:p>
        </w:tc>
      </w:tr>
      <w:tr w:rsidR="002A3076">
        <w:tc>
          <w:tcPr>
            <w:tcW w:w="2437" w:type="dxa"/>
            <w:vMerge/>
            <w:tcBorders>
              <w:top w:val="nil"/>
              <w:left w:val="nil"/>
              <w:bottom w:val="nil"/>
              <w:right w:val="nil"/>
            </w:tcBorders>
          </w:tcPr>
          <w:p w:rsidR="002A3076" w:rsidRDefault="002A3076">
            <w:pPr>
              <w:pStyle w:val="ConsPlusNormal"/>
            </w:pPr>
          </w:p>
        </w:tc>
        <w:tc>
          <w:tcPr>
            <w:tcW w:w="2437" w:type="dxa"/>
            <w:vMerge/>
            <w:tcBorders>
              <w:top w:val="nil"/>
              <w:left w:val="nil"/>
              <w:bottom w:val="nil"/>
              <w:right w:val="nil"/>
            </w:tcBorders>
          </w:tcPr>
          <w:p w:rsidR="002A3076" w:rsidRDefault="002A3076">
            <w:pPr>
              <w:pStyle w:val="ConsPlusNormal"/>
            </w:pPr>
          </w:p>
        </w:tc>
        <w:tc>
          <w:tcPr>
            <w:tcW w:w="4195" w:type="dxa"/>
            <w:tcBorders>
              <w:top w:val="nil"/>
              <w:left w:val="nil"/>
              <w:bottom w:val="nil"/>
              <w:right w:val="nil"/>
            </w:tcBorders>
          </w:tcPr>
          <w:p w:rsidR="002A3076" w:rsidRDefault="002A3076">
            <w:pPr>
              <w:pStyle w:val="ConsPlusNormal"/>
              <w:jc w:val="center"/>
            </w:pPr>
            <w:r>
              <w:t>Начало населенного пункта</w:t>
            </w:r>
          </w:p>
        </w:tc>
      </w:tr>
    </w:tbl>
    <w:p w:rsidR="002A3076" w:rsidRDefault="002A3076">
      <w:pPr>
        <w:pStyle w:val="ConsPlusNormal"/>
        <w:jc w:val="both"/>
      </w:pPr>
    </w:p>
    <w:p w:rsidR="002A3076" w:rsidRDefault="002A3076">
      <w:pPr>
        <w:pStyle w:val="ConsPlusNormal"/>
        <w:ind w:firstLine="540"/>
        <w:jc w:val="both"/>
      </w:pPr>
      <w:r>
        <w:t>--------------------------------</w:t>
      </w:r>
    </w:p>
    <w:p w:rsidR="002A3076" w:rsidRDefault="002A3076">
      <w:pPr>
        <w:pStyle w:val="ConsPlusNormal"/>
        <w:spacing w:before="220"/>
        <w:ind w:firstLine="540"/>
        <w:jc w:val="both"/>
      </w:pPr>
      <w:r>
        <w:t>&lt;*&gt; Знаки индивидуального проектирования (здесь и далее).</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58"/>
              </w:rPr>
              <w:drawing>
                <wp:inline distT="0" distB="0" distL="0" distR="0">
                  <wp:extent cx="2534920" cy="88519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2534920" cy="885190"/>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57"/>
              </w:rPr>
              <w:drawing>
                <wp:inline distT="0" distB="0" distL="0" distR="0">
                  <wp:extent cx="2555240" cy="87185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2555240" cy="87185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37" w:name="P3226"/>
            <w:bookmarkEnd w:id="237"/>
            <w:r>
              <w:t>5.24.1 &lt;*&gt;</w:t>
            </w:r>
          </w:p>
        </w:tc>
        <w:tc>
          <w:tcPr>
            <w:tcW w:w="4521" w:type="dxa"/>
            <w:tcBorders>
              <w:top w:val="nil"/>
              <w:left w:val="nil"/>
              <w:bottom w:val="nil"/>
              <w:right w:val="nil"/>
            </w:tcBorders>
          </w:tcPr>
          <w:p w:rsidR="002A3076" w:rsidRDefault="002A3076">
            <w:pPr>
              <w:pStyle w:val="ConsPlusNormal"/>
              <w:jc w:val="center"/>
            </w:pPr>
            <w:bookmarkStart w:id="238" w:name="P3227"/>
            <w:bookmarkEnd w:id="238"/>
            <w:r>
              <w:t>5.24.2</w:t>
            </w:r>
          </w:p>
        </w:tc>
      </w:tr>
      <w:tr w:rsidR="002A3076">
        <w:tc>
          <w:tcPr>
            <w:tcW w:w="9041" w:type="dxa"/>
            <w:gridSpan w:val="2"/>
            <w:tcBorders>
              <w:top w:val="nil"/>
              <w:left w:val="nil"/>
              <w:bottom w:val="nil"/>
              <w:right w:val="nil"/>
            </w:tcBorders>
          </w:tcPr>
          <w:p w:rsidR="002A3076" w:rsidRDefault="002A3076">
            <w:pPr>
              <w:pStyle w:val="ConsPlusNormal"/>
              <w:jc w:val="center"/>
            </w:pPr>
            <w:r>
              <w:t>Конец населенного пункта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tcPr>
          <w:p w:rsidR="002A3076" w:rsidRDefault="002A3076">
            <w:pPr>
              <w:pStyle w:val="ConsPlusNormal"/>
              <w:jc w:val="center"/>
            </w:pPr>
            <w:r>
              <w:rPr>
                <w:noProof/>
                <w:position w:val="-59"/>
              </w:rPr>
              <w:drawing>
                <wp:inline distT="0" distB="0" distL="0" distR="0">
                  <wp:extent cx="2541905" cy="89217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2541905" cy="892175"/>
                          </a:xfrm>
                          <a:prstGeom prst="rect">
                            <a:avLst/>
                          </a:prstGeom>
                          <a:noFill/>
                          <a:ln>
                            <a:noFill/>
                          </a:ln>
                        </pic:spPr>
                      </pic:pic>
                    </a:graphicData>
                  </a:graphic>
                </wp:inline>
              </w:drawing>
            </w:r>
          </w:p>
        </w:tc>
        <w:tc>
          <w:tcPr>
            <w:tcW w:w="4521" w:type="dxa"/>
            <w:tcBorders>
              <w:top w:val="nil"/>
              <w:left w:val="nil"/>
              <w:bottom w:val="nil"/>
              <w:right w:val="nil"/>
            </w:tcBorders>
          </w:tcPr>
          <w:p w:rsidR="002A3076" w:rsidRDefault="002A3076">
            <w:pPr>
              <w:pStyle w:val="ConsPlusNormal"/>
              <w:jc w:val="center"/>
            </w:pPr>
            <w:r>
              <w:rPr>
                <w:noProof/>
                <w:position w:val="-59"/>
              </w:rPr>
              <w:drawing>
                <wp:inline distT="0" distB="0" distL="0" distR="0">
                  <wp:extent cx="2548255" cy="89217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2548255" cy="89217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39" w:name="P3232"/>
            <w:bookmarkEnd w:id="239"/>
            <w:r>
              <w:t>5.25 &lt;*&gt;</w:t>
            </w:r>
          </w:p>
        </w:tc>
        <w:tc>
          <w:tcPr>
            <w:tcW w:w="4521" w:type="dxa"/>
            <w:tcBorders>
              <w:top w:val="nil"/>
              <w:left w:val="nil"/>
              <w:bottom w:val="nil"/>
              <w:right w:val="nil"/>
            </w:tcBorders>
          </w:tcPr>
          <w:p w:rsidR="002A3076" w:rsidRDefault="002A3076">
            <w:pPr>
              <w:pStyle w:val="ConsPlusNormal"/>
              <w:jc w:val="center"/>
            </w:pPr>
            <w:bookmarkStart w:id="240" w:name="P3233"/>
            <w:bookmarkEnd w:id="240"/>
            <w:r>
              <w:t>5.26 &lt;*&gt;</w:t>
            </w:r>
          </w:p>
        </w:tc>
      </w:tr>
      <w:tr w:rsidR="002A3076">
        <w:tc>
          <w:tcPr>
            <w:tcW w:w="4520" w:type="dxa"/>
            <w:tcBorders>
              <w:top w:val="nil"/>
              <w:left w:val="nil"/>
              <w:bottom w:val="nil"/>
              <w:right w:val="nil"/>
            </w:tcBorders>
          </w:tcPr>
          <w:p w:rsidR="002A3076" w:rsidRDefault="002A3076">
            <w:pPr>
              <w:pStyle w:val="ConsPlusNormal"/>
              <w:jc w:val="center"/>
            </w:pPr>
            <w:r>
              <w:t>Начало населенного пункта</w:t>
            </w:r>
          </w:p>
        </w:tc>
        <w:tc>
          <w:tcPr>
            <w:tcW w:w="4521" w:type="dxa"/>
            <w:tcBorders>
              <w:top w:val="nil"/>
              <w:left w:val="nil"/>
              <w:bottom w:val="nil"/>
              <w:right w:val="nil"/>
            </w:tcBorders>
          </w:tcPr>
          <w:p w:rsidR="002A3076" w:rsidRDefault="002A3076">
            <w:pPr>
              <w:pStyle w:val="ConsPlusNormal"/>
              <w:jc w:val="center"/>
            </w:pPr>
            <w:r>
              <w:t>Конец населенного пункта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5"/>
              </w:rPr>
              <w:drawing>
                <wp:inline distT="0" distB="0" distL="0" distR="0">
                  <wp:extent cx="1184275" cy="173291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1184275" cy="173291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4910" cy="175831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1184910" cy="175831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4910" cy="176466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1184910" cy="176466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8"/>
              </w:rPr>
              <w:drawing>
                <wp:inline distT="0" distB="0" distL="0" distR="0">
                  <wp:extent cx="1184910" cy="177736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1184910" cy="177736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41" w:name="P3241"/>
            <w:bookmarkEnd w:id="241"/>
            <w:r>
              <w:t>5.27</w:t>
            </w:r>
          </w:p>
        </w:tc>
        <w:tc>
          <w:tcPr>
            <w:tcW w:w="2267" w:type="dxa"/>
            <w:tcBorders>
              <w:top w:val="nil"/>
              <w:left w:val="nil"/>
              <w:bottom w:val="nil"/>
              <w:right w:val="nil"/>
            </w:tcBorders>
          </w:tcPr>
          <w:p w:rsidR="002A3076" w:rsidRDefault="002A3076">
            <w:pPr>
              <w:pStyle w:val="ConsPlusNormal"/>
              <w:jc w:val="center"/>
            </w:pPr>
            <w:bookmarkStart w:id="242" w:name="P3242"/>
            <w:bookmarkEnd w:id="242"/>
            <w:r>
              <w:t>5.28</w:t>
            </w:r>
          </w:p>
        </w:tc>
        <w:tc>
          <w:tcPr>
            <w:tcW w:w="2267" w:type="dxa"/>
            <w:tcBorders>
              <w:top w:val="nil"/>
              <w:left w:val="nil"/>
              <w:bottom w:val="nil"/>
              <w:right w:val="nil"/>
            </w:tcBorders>
          </w:tcPr>
          <w:p w:rsidR="002A3076" w:rsidRDefault="002A3076">
            <w:pPr>
              <w:pStyle w:val="ConsPlusNormal"/>
              <w:jc w:val="center"/>
            </w:pPr>
            <w:bookmarkStart w:id="243" w:name="P3243"/>
            <w:bookmarkEnd w:id="243"/>
            <w:r>
              <w:t>5.29</w:t>
            </w:r>
          </w:p>
        </w:tc>
        <w:tc>
          <w:tcPr>
            <w:tcW w:w="2268" w:type="dxa"/>
            <w:tcBorders>
              <w:top w:val="nil"/>
              <w:left w:val="nil"/>
              <w:bottom w:val="nil"/>
              <w:right w:val="nil"/>
            </w:tcBorders>
          </w:tcPr>
          <w:p w:rsidR="002A3076" w:rsidRDefault="002A3076">
            <w:pPr>
              <w:pStyle w:val="ConsPlusNormal"/>
              <w:jc w:val="center"/>
            </w:pPr>
            <w:bookmarkStart w:id="244" w:name="P3244"/>
            <w:bookmarkEnd w:id="244"/>
            <w:r>
              <w:t>5.30</w:t>
            </w:r>
          </w:p>
        </w:tc>
      </w:tr>
      <w:tr w:rsidR="002A3076">
        <w:tc>
          <w:tcPr>
            <w:tcW w:w="2267" w:type="dxa"/>
            <w:tcBorders>
              <w:top w:val="nil"/>
              <w:left w:val="nil"/>
              <w:bottom w:val="nil"/>
              <w:right w:val="nil"/>
            </w:tcBorders>
          </w:tcPr>
          <w:p w:rsidR="002A3076" w:rsidRDefault="002A3076">
            <w:pPr>
              <w:pStyle w:val="ConsPlusNormal"/>
              <w:jc w:val="center"/>
            </w:pPr>
            <w:r>
              <w:t>Зона с ограничениями стоянки</w:t>
            </w:r>
          </w:p>
        </w:tc>
        <w:tc>
          <w:tcPr>
            <w:tcW w:w="2267" w:type="dxa"/>
            <w:tcBorders>
              <w:top w:val="nil"/>
              <w:left w:val="nil"/>
              <w:bottom w:val="nil"/>
              <w:right w:val="nil"/>
            </w:tcBorders>
          </w:tcPr>
          <w:p w:rsidR="002A3076" w:rsidRDefault="002A3076">
            <w:pPr>
              <w:pStyle w:val="ConsPlusNormal"/>
              <w:jc w:val="center"/>
            </w:pPr>
            <w:r>
              <w:t>Конец зоны с ограничениями стоянки</w:t>
            </w:r>
          </w:p>
        </w:tc>
        <w:tc>
          <w:tcPr>
            <w:tcW w:w="2267" w:type="dxa"/>
            <w:tcBorders>
              <w:top w:val="nil"/>
              <w:left w:val="nil"/>
              <w:bottom w:val="nil"/>
              <w:right w:val="nil"/>
            </w:tcBorders>
          </w:tcPr>
          <w:p w:rsidR="002A3076" w:rsidRDefault="002A3076">
            <w:pPr>
              <w:pStyle w:val="ConsPlusNormal"/>
              <w:jc w:val="center"/>
            </w:pPr>
            <w:r>
              <w:t>Зона регулируемой стоянки</w:t>
            </w:r>
          </w:p>
        </w:tc>
        <w:tc>
          <w:tcPr>
            <w:tcW w:w="2268" w:type="dxa"/>
            <w:tcBorders>
              <w:top w:val="nil"/>
              <w:left w:val="nil"/>
              <w:bottom w:val="nil"/>
              <w:right w:val="nil"/>
            </w:tcBorders>
          </w:tcPr>
          <w:p w:rsidR="002A3076" w:rsidRDefault="002A3076">
            <w:pPr>
              <w:pStyle w:val="ConsPlusNormal"/>
              <w:jc w:val="center"/>
            </w:pPr>
            <w:r>
              <w:t>Конец зоны регулируемой стоянки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7"/>
              </w:rPr>
              <w:lastRenderedPageBreak/>
              <w:drawing>
                <wp:inline distT="0" distB="0" distL="0" distR="0">
                  <wp:extent cx="1184910" cy="175831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1184910" cy="175831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5"/>
              </w:rPr>
              <w:drawing>
                <wp:inline distT="0" distB="0" distL="0" distR="0">
                  <wp:extent cx="1184275" cy="173926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1184275" cy="173926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4910" cy="175831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1184910" cy="175831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4910" cy="175831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1184910" cy="175831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45" w:name="P3254"/>
            <w:bookmarkEnd w:id="245"/>
            <w:r>
              <w:t>5.31</w:t>
            </w:r>
          </w:p>
        </w:tc>
        <w:tc>
          <w:tcPr>
            <w:tcW w:w="2267" w:type="dxa"/>
            <w:tcBorders>
              <w:top w:val="nil"/>
              <w:left w:val="nil"/>
              <w:bottom w:val="nil"/>
              <w:right w:val="nil"/>
            </w:tcBorders>
          </w:tcPr>
          <w:p w:rsidR="002A3076" w:rsidRDefault="002A3076">
            <w:pPr>
              <w:pStyle w:val="ConsPlusNormal"/>
              <w:jc w:val="center"/>
            </w:pPr>
            <w:bookmarkStart w:id="246" w:name="P3255"/>
            <w:bookmarkEnd w:id="246"/>
            <w:r>
              <w:t>5.32</w:t>
            </w:r>
          </w:p>
        </w:tc>
        <w:tc>
          <w:tcPr>
            <w:tcW w:w="2267" w:type="dxa"/>
            <w:tcBorders>
              <w:top w:val="nil"/>
              <w:left w:val="nil"/>
              <w:bottom w:val="nil"/>
              <w:right w:val="nil"/>
            </w:tcBorders>
          </w:tcPr>
          <w:p w:rsidR="002A3076" w:rsidRDefault="002A3076">
            <w:pPr>
              <w:pStyle w:val="ConsPlusNormal"/>
              <w:jc w:val="center"/>
            </w:pPr>
            <w:bookmarkStart w:id="247" w:name="P3256"/>
            <w:bookmarkEnd w:id="247"/>
            <w:r>
              <w:t>5.33</w:t>
            </w:r>
          </w:p>
        </w:tc>
        <w:tc>
          <w:tcPr>
            <w:tcW w:w="2268" w:type="dxa"/>
            <w:tcBorders>
              <w:top w:val="nil"/>
              <w:left w:val="nil"/>
              <w:bottom w:val="nil"/>
              <w:right w:val="nil"/>
            </w:tcBorders>
          </w:tcPr>
          <w:p w:rsidR="002A3076" w:rsidRDefault="002A3076">
            <w:pPr>
              <w:pStyle w:val="ConsPlusNormal"/>
              <w:jc w:val="center"/>
            </w:pPr>
            <w:bookmarkStart w:id="248" w:name="P3257"/>
            <w:bookmarkEnd w:id="248"/>
            <w:r>
              <w:t>5.34</w:t>
            </w:r>
          </w:p>
        </w:tc>
      </w:tr>
      <w:tr w:rsidR="002A3076">
        <w:tc>
          <w:tcPr>
            <w:tcW w:w="2267" w:type="dxa"/>
            <w:tcBorders>
              <w:top w:val="nil"/>
              <w:left w:val="nil"/>
              <w:bottom w:val="nil"/>
              <w:right w:val="nil"/>
            </w:tcBorders>
          </w:tcPr>
          <w:p w:rsidR="002A3076" w:rsidRDefault="002A3076">
            <w:pPr>
              <w:pStyle w:val="ConsPlusNormal"/>
              <w:jc w:val="center"/>
            </w:pPr>
            <w:r>
              <w:t>Зона с ограничением максимальной скорости</w:t>
            </w:r>
          </w:p>
        </w:tc>
        <w:tc>
          <w:tcPr>
            <w:tcW w:w="2267" w:type="dxa"/>
            <w:tcBorders>
              <w:top w:val="nil"/>
              <w:left w:val="nil"/>
              <w:bottom w:val="nil"/>
              <w:right w:val="nil"/>
            </w:tcBorders>
          </w:tcPr>
          <w:p w:rsidR="002A3076" w:rsidRDefault="002A3076">
            <w:pPr>
              <w:pStyle w:val="ConsPlusNormal"/>
              <w:jc w:val="center"/>
            </w:pPr>
            <w:r>
              <w:t>Конец зоны с ограничением максимальной скорости</w:t>
            </w:r>
          </w:p>
        </w:tc>
        <w:tc>
          <w:tcPr>
            <w:tcW w:w="2267" w:type="dxa"/>
            <w:tcBorders>
              <w:top w:val="nil"/>
              <w:left w:val="nil"/>
              <w:bottom w:val="nil"/>
              <w:right w:val="nil"/>
            </w:tcBorders>
          </w:tcPr>
          <w:p w:rsidR="002A3076" w:rsidRDefault="002A3076">
            <w:pPr>
              <w:pStyle w:val="ConsPlusNormal"/>
              <w:jc w:val="center"/>
            </w:pPr>
            <w:r>
              <w:t>Пешеходная зона</w:t>
            </w:r>
          </w:p>
        </w:tc>
        <w:tc>
          <w:tcPr>
            <w:tcW w:w="2268" w:type="dxa"/>
            <w:tcBorders>
              <w:top w:val="nil"/>
              <w:left w:val="nil"/>
              <w:bottom w:val="nil"/>
              <w:right w:val="nil"/>
            </w:tcBorders>
          </w:tcPr>
          <w:p w:rsidR="002A3076" w:rsidRDefault="002A3076">
            <w:pPr>
              <w:pStyle w:val="ConsPlusNormal"/>
              <w:jc w:val="center"/>
            </w:pPr>
            <w:r>
              <w:t>Конец пешеходной зоны</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4535"/>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4"/>
              </w:rPr>
              <w:drawing>
                <wp:inline distT="0" distB="0" distL="0" distR="0">
                  <wp:extent cx="1184275" cy="171513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1184275" cy="171513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184910" cy="174625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1184910" cy="1746250"/>
                          </a:xfrm>
                          <a:prstGeom prst="rect">
                            <a:avLst/>
                          </a:prstGeom>
                          <a:noFill/>
                          <a:ln>
                            <a:noFill/>
                          </a:ln>
                        </pic:spPr>
                      </pic:pic>
                    </a:graphicData>
                  </a:graphic>
                </wp:inline>
              </w:drawing>
            </w:r>
          </w:p>
        </w:tc>
        <w:tc>
          <w:tcPr>
            <w:tcW w:w="4535" w:type="dxa"/>
            <w:tcBorders>
              <w:top w:val="nil"/>
              <w:left w:val="nil"/>
              <w:bottom w:val="nil"/>
              <w:right w:val="nil"/>
            </w:tcBorders>
            <w:vAlign w:val="bottom"/>
          </w:tcPr>
          <w:p w:rsidR="002A3076" w:rsidRDefault="002A3076">
            <w:pPr>
              <w:pStyle w:val="ConsPlusNormal"/>
              <w:jc w:val="center"/>
            </w:pPr>
            <w:r>
              <w:rPr>
                <w:noProof/>
                <w:position w:val="-125"/>
              </w:rPr>
              <w:drawing>
                <wp:inline distT="0" distB="0" distL="0" distR="0">
                  <wp:extent cx="2750185" cy="173355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2750185" cy="173355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49" w:name="P3266"/>
            <w:bookmarkEnd w:id="249"/>
            <w:r>
              <w:t>5.35</w:t>
            </w:r>
          </w:p>
        </w:tc>
        <w:tc>
          <w:tcPr>
            <w:tcW w:w="2267" w:type="dxa"/>
            <w:tcBorders>
              <w:top w:val="nil"/>
              <w:left w:val="nil"/>
              <w:bottom w:val="nil"/>
              <w:right w:val="nil"/>
            </w:tcBorders>
          </w:tcPr>
          <w:p w:rsidR="002A3076" w:rsidRDefault="002A3076">
            <w:pPr>
              <w:pStyle w:val="ConsPlusNormal"/>
              <w:jc w:val="center"/>
            </w:pPr>
            <w:bookmarkStart w:id="250" w:name="P3267"/>
            <w:bookmarkEnd w:id="250"/>
            <w:r>
              <w:t>5.36</w:t>
            </w:r>
          </w:p>
        </w:tc>
        <w:tc>
          <w:tcPr>
            <w:tcW w:w="4535" w:type="dxa"/>
            <w:tcBorders>
              <w:top w:val="nil"/>
              <w:left w:val="nil"/>
              <w:bottom w:val="nil"/>
              <w:right w:val="nil"/>
            </w:tcBorders>
          </w:tcPr>
          <w:p w:rsidR="002A3076" w:rsidRDefault="002A3076">
            <w:pPr>
              <w:pStyle w:val="ConsPlusNormal"/>
              <w:jc w:val="center"/>
            </w:pPr>
            <w:bookmarkStart w:id="251" w:name="P3268"/>
            <w:bookmarkEnd w:id="251"/>
            <w:r>
              <w:t>5.37</w:t>
            </w:r>
          </w:p>
        </w:tc>
      </w:tr>
      <w:tr w:rsidR="002A3076">
        <w:tc>
          <w:tcPr>
            <w:tcW w:w="2267" w:type="dxa"/>
            <w:tcBorders>
              <w:top w:val="nil"/>
              <w:left w:val="nil"/>
              <w:bottom w:val="nil"/>
              <w:right w:val="nil"/>
            </w:tcBorders>
          </w:tcPr>
          <w:p w:rsidR="002A3076" w:rsidRDefault="002A3076">
            <w:pPr>
              <w:pStyle w:val="ConsPlusNormal"/>
              <w:jc w:val="center"/>
            </w:pPr>
            <w:r>
              <w:t>Зона с ограничением экологического класса механических транспортных средств</w:t>
            </w:r>
          </w:p>
        </w:tc>
        <w:tc>
          <w:tcPr>
            <w:tcW w:w="2267" w:type="dxa"/>
            <w:tcBorders>
              <w:top w:val="nil"/>
              <w:left w:val="nil"/>
              <w:bottom w:val="nil"/>
              <w:right w:val="nil"/>
            </w:tcBorders>
          </w:tcPr>
          <w:p w:rsidR="002A3076" w:rsidRDefault="002A3076">
            <w:pPr>
              <w:pStyle w:val="ConsPlusNormal"/>
              <w:jc w:val="center"/>
            </w:pPr>
            <w:r>
              <w:t>Конец зоны с ограничением экологического класса механических транспортных средств</w:t>
            </w:r>
          </w:p>
        </w:tc>
        <w:tc>
          <w:tcPr>
            <w:tcW w:w="4535" w:type="dxa"/>
            <w:tcBorders>
              <w:top w:val="nil"/>
              <w:left w:val="nil"/>
              <w:bottom w:val="nil"/>
              <w:right w:val="nil"/>
            </w:tcBorders>
          </w:tcPr>
          <w:p w:rsidR="002A3076" w:rsidRDefault="002A3076">
            <w:pPr>
              <w:pStyle w:val="ConsPlusNormal"/>
              <w:jc w:val="center"/>
            </w:pPr>
            <w:r>
              <w:t>Зона с ограничением экологического класса по видам транспортных средств</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4"/>
        <w:gridCol w:w="2267"/>
        <w:gridCol w:w="2268"/>
      </w:tblGrid>
      <w:tr w:rsidR="002A3076">
        <w:tc>
          <w:tcPr>
            <w:tcW w:w="4534"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2756535" cy="17399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2756535" cy="17399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190625" cy="174625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1190625" cy="174625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8"/>
              </w:rPr>
              <w:drawing>
                <wp:inline distT="0" distB="0" distL="0" distR="0">
                  <wp:extent cx="1191260" cy="177101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1191260" cy="1771015"/>
                          </a:xfrm>
                          <a:prstGeom prst="rect">
                            <a:avLst/>
                          </a:prstGeom>
                          <a:noFill/>
                          <a:ln>
                            <a:noFill/>
                          </a:ln>
                        </pic:spPr>
                      </pic:pic>
                    </a:graphicData>
                  </a:graphic>
                </wp:inline>
              </w:drawing>
            </w:r>
          </w:p>
        </w:tc>
      </w:tr>
      <w:tr w:rsidR="002A3076">
        <w:tc>
          <w:tcPr>
            <w:tcW w:w="4534" w:type="dxa"/>
            <w:tcBorders>
              <w:top w:val="nil"/>
              <w:left w:val="nil"/>
              <w:bottom w:val="nil"/>
              <w:right w:val="nil"/>
            </w:tcBorders>
          </w:tcPr>
          <w:p w:rsidR="002A3076" w:rsidRDefault="002A3076">
            <w:pPr>
              <w:pStyle w:val="ConsPlusNormal"/>
              <w:jc w:val="center"/>
            </w:pPr>
            <w:bookmarkStart w:id="252" w:name="P3276"/>
            <w:bookmarkEnd w:id="252"/>
            <w:r>
              <w:t>5.38</w:t>
            </w:r>
          </w:p>
        </w:tc>
        <w:tc>
          <w:tcPr>
            <w:tcW w:w="2267" w:type="dxa"/>
            <w:tcBorders>
              <w:top w:val="nil"/>
              <w:left w:val="nil"/>
              <w:bottom w:val="nil"/>
              <w:right w:val="nil"/>
            </w:tcBorders>
          </w:tcPr>
          <w:p w:rsidR="002A3076" w:rsidRDefault="002A3076">
            <w:pPr>
              <w:pStyle w:val="ConsPlusNormal"/>
              <w:jc w:val="center"/>
            </w:pPr>
            <w:bookmarkStart w:id="253" w:name="P3277"/>
            <w:bookmarkEnd w:id="253"/>
            <w:r>
              <w:t>5.39</w:t>
            </w:r>
          </w:p>
        </w:tc>
        <w:tc>
          <w:tcPr>
            <w:tcW w:w="2268" w:type="dxa"/>
            <w:tcBorders>
              <w:top w:val="nil"/>
              <w:left w:val="nil"/>
              <w:bottom w:val="nil"/>
              <w:right w:val="nil"/>
            </w:tcBorders>
          </w:tcPr>
          <w:p w:rsidR="002A3076" w:rsidRDefault="002A3076">
            <w:pPr>
              <w:pStyle w:val="ConsPlusNormal"/>
              <w:jc w:val="center"/>
            </w:pPr>
            <w:bookmarkStart w:id="254" w:name="P3278"/>
            <w:bookmarkEnd w:id="254"/>
            <w:r>
              <w:t>5.40</w:t>
            </w:r>
          </w:p>
        </w:tc>
      </w:tr>
      <w:tr w:rsidR="002A3076">
        <w:tc>
          <w:tcPr>
            <w:tcW w:w="4534" w:type="dxa"/>
            <w:tcBorders>
              <w:top w:val="nil"/>
              <w:left w:val="nil"/>
              <w:bottom w:val="nil"/>
              <w:right w:val="nil"/>
            </w:tcBorders>
          </w:tcPr>
          <w:p w:rsidR="002A3076" w:rsidRDefault="002A3076">
            <w:pPr>
              <w:pStyle w:val="ConsPlusNormal"/>
              <w:jc w:val="center"/>
            </w:pPr>
            <w:r>
              <w:t>Конец зоны с ограничением экологического класса по видам транспортных средств</w:t>
            </w:r>
          </w:p>
        </w:tc>
        <w:tc>
          <w:tcPr>
            <w:tcW w:w="2267" w:type="dxa"/>
            <w:tcBorders>
              <w:top w:val="nil"/>
              <w:left w:val="nil"/>
              <w:bottom w:val="nil"/>
              <w:right w:val="nil"/>
            </w:tcBorders>
          </w:tcPr>
          <w:p w:rsidR="002A3076" w:rsidRDefault="002A3076">
            <w:pPr>
              <w:pStyle w:val="ConsPlusNormal"/>
              <w:jc w:val="center"/>
            </w:pPr>
            <w:r>
              <w:t>Велосипедная зона</w:t>
            </w:r>
          </w:p>
        </w:tc>
        <w:tc>
          <w:tcPr>
            <w:tcW w:w="2268" w:type="dxa"/>
            <w:tcBorders>
              <w:top w:val="nil"/>
              <w:left w:val="nil"/>
              <w:bottom w:val="nil"/>
              <w:right w:val="nil"/>
            </w:tcBorders>
          </w:tcPr>
          <w:p w:rsidR="002A3076" w:rsidRDefault="002A3076">
            <w:pPr>
              <w:pStyle w:val="ConsPlusNormal"/>
              <w:jc w:val="center"/>
            </w:pPr>
            <w:r>
              <w:t>Конец велосипедной зоны</w:t>
            </w:r>
          </w:p>
        </w:tc>
      </w:tr>
    </w:tbl>
    <w:p w:rsidR="002A3076" w:rsidRDefault="002A3076">
      <w:pPr>
        <w:pStyle w:val="ConsPlusNormal"/>
        <w:jc w:val="both"/>
      </w:pPr>
    </w:p>
    <w:p w:rsidR="002A3076" w:rsidRDefault="002A3076">
      <w:pPr>
        <w:pStyle w:val="ConsPlusTitle"/>
        <w:jc w:val="both"/>
        <w:outlineLvl w:val="1"/>
      </w:pPr>
      <w:r>
        <w:t>Б.6 Информационные знаки</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181735" cy="174879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1181735" cy="174879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202055" cy="115887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1202055" cy="115887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202055" cy="116459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1202055" cy="116459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80"/>
              </w:rPr>
              <w:drawing>
                <wp:inline distT="0" distB="0" distL="0" distR="0">
                  <wp:extent cx="1181735" cy="115760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1181735" cy="115760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55" w:name="P3289"/>
            <w:bookmarkEnd w:id="255"/>
            <w:r>
              <w:t>6.1</w:t>
            </w:r>
          </w:p>
        </w:tc>
        <w:tc>
          <w:tcPr>
            <w:tcW w:w="2267" w:type="dxa"/>
            <w:tcBorders>
              <w:top w:val="nil"/>
              <w:left w:val="nil"/>
              <w:bottom w:val="nil"/>
              <w:right w:val="nil"/>
            </w:tcBorders>
          </w:tcPr>
          <w:p w:rsidR="002A3076" w:rsidRDefault="002A3076">
            <w:pPr>
              <w:pStyle w:val="ConsPlusNormal"/>
              <w:jc w:val="center"/>
            </w:pPr>
            <w:bookmarkStart w:id="256" w:name="P3290"/>
            <w:bookmarkEnd w:id="256"/>
            <w:r>
              <w:t>6.2</w:t>
            </w:r>
          </w:p>
        </w:tc>
        <w:tc>
          <w:tcPr>
            <w:tcW w:w="2267" w:type="dxa"/>
            <w:tcBorders>
              <w:top w:val="nil"/>
              <w:left w:val="nil"/>
              <w:bottom w:val="nil"/>
              <w:right w:val="nil"/>
            </w:tcBorders>
          </w:tcPr>
          <w:p w:rsidR="002A3076" w:rsidRDefault="002A3076">
            <w:pPr>
              <w:pStyle w:val="ConsPlusNormal"/>
              <w:jc w:val="center"/>
            </w:pPr>
            <w:bookmarkStart w:id="257" w:name="P3291"/>
            <w:bookmarkEnd w:id="257"/>
            <w:r>
              <w:t>6.3.1</w:t>
            </w:r>
          </w:p>
        </w:tc>
        <w:tc>
          <w:tcPr>
            <w:tcW w:w="2268" w:type="dxa"/>
            <w:tcBorders>
              <w:top w:val="nil"/>
              <w:left w:val="nil"/>
              <w:bottom w:val="nil"/>
              <w:right w:val="nil"/>
            </w:tcBorders>
          </w:tcPr>
          <w:p w:rsidR="002A3076" w:rsidRDefault="002A3076">
            <w:pPr>
              <w:pStyle w:val="ConsPlusNormal"/>
              <w:jc w:val="center"/>
            </w:pPr>
            <w:bookmarkStart w:id="258" w:name="P3292"/>
            <w:bookmarkEnd w:id="258"/>
            <w:r>
              <w:t>6.3.2</w:t>
            </w:r>
          </w:p>
        </w:tc>
      </w:tr>
      <w:tr w:rsidR="002A3076">
        <w:tc>
          <w:tcPr>
            <w:tcW w:w="2267" w:type="dxa"/>
            <w:tcBorders>
              <w:top w:val="nil"/>
              <w:left w:val="nil"/>
              <w:bottom w:val="nil"/>
              <w:right w:val="nil"/>
            </w:tcBorders>
          </w:tcPr>
          <w:p w:rsidR="002A3076" w:rsidRDefault="002A3076">
            <w:pPr>
              <w:pStyle w:val="ConsPlusNormal"/>
              <w:jc w:val="center"/>
            </w:pPr>
            <w:r>
              <w:t>Общие ограничения максимальной скорости</w:t>
            </w:r>
          </w:p>
        </w:tc>
        <w:tc>
          <w:tcPr>
            <w:tcW w:w="2267" w:type="dxa"/>
            <w:tcBorders>
              <w:top w:val="nil"/>
              <w:left w:val="nil"/>
              <w:bottom w:val="nil"/>
              <w:right w:val="nil"/>
            </w:tcBorders>
          </w:tcPr>
          <w:p w:rsidR="002A3076" w:rsidRDefault="002A3076">
            <w:pPr>
              <w:pStyle w:val="ConsPlusNormal"/>
              <w:jc w:val="center"/>
            </w:pPr>
            <w:r>
              <w:t>Рекомендуемая скорость</w:t>
            </w:r>
          </w:p>
        </w:tc>
        <w:tc>
          <w:tcPr>
            <w:tcW w:w="2267" w:type="dxa"/>
            <w:tcBorders>
              <w:top w:val="nil"/>
              <w:left w:val="nil"/>
              <w:bottom w:val="nil"/>
              <w:right w:val="nil"/>
            </w:tcBorders>
          </w:tcPr>
          <w:p w:rsidR="002A3076" w:rsidRDefault="002A3076">
            <w:pPr>
              <w:pStyle w:val="ConsPlusNormal"/>
              <w:jc w:val="center"/>
            </w:pPr>
            <w:r>
              <w:t>Место для разворота</w:t>
            </w:r>
          </w:p>
        </w:tc>
        <w:tc>
          <w:tcPr>
            <w:tcW w:w="2268" w:type="dxa"/>
            <w:tcBorders>
              <w:top w:val="nil"/>
              <w:left w:val="nil"/>
              <w:bottom w:val="nil"/>
              <w:right w:val="nil"/>
            </w:tcBorders>
          </w:tcPr>
          <w:p w:rsidR="002A3076" w:rsidRDefault="002A3076">
            <w:pPr>
              <w:pStyle w:val="ConsPlusNormal"/>
              <w:jc w:val="center"/>
            </w:pPr>
            <w:r>
              <w:t>Зона для разворота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2A3076">
        <w:tc>
          <w:tcPr>
            <w:tcW w:w="9054"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5088890" cy="118364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088890" cy="1183640"/>
                          </a:xfrm>
                          <a:prstGeom prst="rect">
                            <a:avLst/>
                          </a:prstGeom>
                          <a:noFill/>
                          <a:ln>
                            <a:noFill/>
                          </a:ln>
                        </pic:spPr>
                      </pic:pic>
                    </a:graphicData>
                  </a:graphic>
                </wp:inline>
              </w:drawing>
            </w:r>
          </w:p>
        </w:tc>
      </w:tr>
      <w:tr w:rsidR="002A3076">
        <w:tc>
          <w:tcPr>
            <w:tcW w:w="9054" w:type="dxa"/>
            <w:tcBorders>
              <w:top w:val="nil"/>
              <w:left w:val="nil"/>
              <w:bottom w:val="nil"/>
              <w:right w:val="nil"/>
            </w:tcBorders>
          </w:tcPr>
          <w:p w:rsidR="002A3076" w:rsidRDefault="002A3076">
            <w:pPr>
              <w:pStyle w:val="ConsPlusNormal"/>
              <w:jc w:val="center"/>
            </w:pPr>
            <w:bookmarkStart w:id="259" w:name="P3299"/>
            <w:bookmarkEnd w:id="259"/>
            <w:r>
              <w:t>6.4</w:t>
            </w:r>
          </w:p>
        </w:tc>
      </w:tr>
      <w:tr w:rsidR="002A3076">
        <w:tc>
          <w:tcPr>
            <w:tcW w:w="9054" w:type="dxa"/>
            <w:tcBorders>
              <w:top w:val="nil"/>
              <w:left w:val="nil"/>
              <w:bottom w:val="nil"/>
              <w:right w:val="nil"/>
            </w:tcBorders>
          </w:tcPr>
          <w:p w:rsidR="002A3076" w:rsidRDefault="002A3076">
            <w:pPr>
              <w:pStyle w:val="ConsPlusNormal"/>
              <w:jc w:val="center"/>
            </w:pPr>
            <w:r>
              <w:t>Парковка (парковочное место)</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0625" cy="118491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275" cy="117792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1184275" cy="117792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0625" cy="118491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60" w:name="P3305"/>
            <w:bookmarkEnd w:id="260"/>
            <w:r>
              <w:t>6.5</w:t>
            </w:r>
          </w:p>
        </w:tc>
        <w:tc>
          <w:tcPr>
            <w:tcW w:w="3017" w:type="dxa"/>
            <w:tcBorders>
              <w:top w:val="nil"/>
              <w:left w:val="nil"/>
              <w:bottom w:val="nil"/>
              <w:right w:val="nil"/>
            </w:tcBorders>
          </w:tcPr>
          <w:p w:rsidR="002A3076" w:rsidRDefault="002A3076">
            <w:pPr>
              <w:pStyle w:val="ConsPlusNormal"/>
              <w:jc w:val="center"/>
            </w:pPr>
            <w:bookmarkStart w:id="261" w:name="P3306"/>
            <w:bookmarkEnd w:id="261"/>
            <w:r>
              <w:t>6.6</w:t>
            </w:r>
          </w:p>
        </w:tc>
        <w:tc>
          <w:tcPr>
            <w:tcW w:w="3017" w:type="dxa"/>
            <w:tcBorders>
              <w:top w:val="nil"/>
              <w:left w:val="nil"/>
              <w:bottom w:val="nil"/>
              <w:right w:val="nil"/>
            </w:tcBorders>
          </w:tcPr>
          <w:p w:rsidR="002A3076" w:rsidRDefault="002A3076">
            <w:pPr>
              <w:pStyle w:val="ConsPlusNormal"/>
              <w:jc w:val="center"/>
            </w:pPr>
            <w:bookmarkStart w:id="262" w:name="P3307"/>
            <w:bookmarkEnd w:id="262"/>
            <w:r>
              <w:t>6.7</w:t>
            </w:r>
          </w:p>
        </w:tc>
      </w:tr>
      <w:tr w:rsidR="002A3076">
        <w:tc>
          <w:tcPr>
            <w:tcW w:w="3017" w:type="dxa"/>
            <w:tcBorders>
              <w:top w:val="nil"/>
              <w:left w:val="nil"/>
              <w:bottom w:val="nil"/>
              <w:right w:val="nil"/>
            </w:tcBorders>
          </w:tcPr>
          <w:p w:rsidR="002A3076" w:rsidRDefault="002A3076">
            <w:pPr>
              <w:pStyle w:val="ConsPlusNormal"/>
              <w:jc w:val="center"/>
            </w:pPr>
            <w:r>
              <w:t>Полоса для аварийной остановки</w:t>
            </w:r>
          </w:p>
        </w:tc>
        <w:tc>
          <w:tcPr>
            <w:tcW w:w="3017" w:type="dxa"/>
            <w:tcBorders>
              <w:top w:val="nil"/>
              <w:left w:val="nil"/>
              <w:bottom w:val="nil"/>
              <w:right w:val="nil"/>
            </w:tcBorders>
          </w:tcPr>
          <w:p w:rsidR="002A3076" w:rsidRDefault="002A3076">
            <w:pPr>
              <w:pStyle w:val="ConsPlusNormal"/>
              <w:jc w:val="center"/>
            </w:pPr>
            <w:r>
              <w:t>Подземный пешеходный переход</w:t>
            </w:r>
          </w:p>
        </w:tc>
        <w:tc>
          <w:tcPr>
            <w:tcW w:w="3017" w:type="dxa"/>
            <w:tcBorders>
              <w:top w:val="nil"/>
              <w:left w:val="nil"/>
              <w:bottom w:val="nil"/>
              <w:right w:val="nil"/>
            </w:tcBorders>
          </w:tcPr>
          <w:p w:rsidR="002A3076" w:rsidRDefault="002A3076">
            <w:pPr>
              <w:pStyle w:val="ConsPlusNormal"/>
              <w:jc w:val="center"/>
            </w:pPr>
            <w:r>
              <w:t>Надземный пешеходный переход</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90625" cy="118491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0625" cy="11785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1190625" cy="117856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82"/>
              </w:rPr>
              <w:drawing>
                <wp:inline distT="0" distB="0" distL="0" distR="0">
                  <wp:extent cx="1184910" cy="118491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63" w:name="P3315"/>
            <w:bookmarkEnd w:id="263"/>
            <w:r>
              <w:lastRenderedPageBreak/>
              <w:t>6.8.1</w:t>
            </w:r>
          </w:p>
        </w:tc>
        <w:tc>
          <w:tcPr>
            <w:tcW w:w="3017" w:type="dxa"/>
            <w:tcBorders>
              <w:top w:val="nil"/>
              <w:left w:val="nil"/>
              <w:bottom w:val="nil"/>
              <w:right w:val="nil"/>
            </w:tcBorders>
          </w:tcPr>
          <w:p w:rsidR="002A3076" w:rsidRDefault="002A3076">
            <w:pPr>
              <w:pStyle w:val="ConsPlusNormal"/>
              <w:jc w:val="center"/>
            </w:pPr>
            <w:bookmarkStart w:id="264" w:name="P3316"/>
            <w:bookmarkEnd w:id="264"/>
            <w:r>
              <w:t>6.8.2</w:t>
            </w:r>
          </w:p>
        </w:tc>
        <w:tc>
          <w:tcPr>
            <w:tcW w:w="3017" w:type="dxa"/>
            <w:tcBorders>
              <w:top w:val="nil"/>
              <w:left w:val="nil"/>
              <w:bottom w:val="nil"/>
              <w:right w:val="nil"/>
            </w:tcBorders>
          </w:tcPr>
          <w:p w:rsidR="002A3076" w:rsidRDefault="002A3076">
            <w:pPr>
              <w:pStyle w:val="ConsPlusNormal"/>
              <w:jc w:val="center"/>
            </w:pPr>
            <w:bookmarkStart w:id="265" w:name="P3317"/>
            <w:bookmarkEnd w:id="265"/>
            <w:r>
              <w:t>6.8.3</w:t>
            </w:r>
          </w:p>
        </w:tc>
      </w:tr>
      <w:tr w:rsidR="002A3076">
        <w:tc>
          <w:tcPr>
            <w:tcW w:w="9051" w:type="dxa"/>
            <w:gridSpan w:val="3"/>
            <w:tcBorders>
              <w:top w:val="nil"/>
              <w:left w:val="nil"/>
              <w:bottom w:val="nil"/>
              <w:right w:val="nil"/>
            </w:tcBorders>
          </w:tcPr>
          <w:p w:rsidR="002A3076" w:rsidRDefault="002A3076">
            <w:pPr>
              <w:pStyle w:val="ConsPlusNormal"/>
              <w:jc w:val="center"/>
            </w:pPr>
            <w:r>
              <w:t>Тупик</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2A3076">
        <w:tc>
          <w:tcPr>
            <w:tcW w:w="9054" w:type="dxa"/>
            <w:tcBorders>
              <w:top w:val="nil"/>
              <w:left w:val="nil"/>
              <w:bottom w:val="nil"/>
              <w:right w:val="nil"/>
            </w:tcBorders>
            <w:vAlign w:val="bottom"/>
          </w:tcPr>
          <w:p w:rsidR="002A3076" w:rsidRDefault="002A3076">
            <w:pPr>
              <w:pStyle w:val="ConsPlusNormal"/>
              <w:jc w:val="center"/>
            </w:pPr>
            <w:r>
              <w:rPr>
                <w:noProof/>
                <w:position w:val="-367"/>
              </w:rPr>
              <w:drawing>
                <wp:inline distT="0" distB="0" distL="0" distR="0">
                  <wp:extent cx="5545455" cy="480758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5545455" cy="4807585"/>
                          </a:xfrm>
                          <a:prstGeom prst="rect">
                            <a:avLst/>
                          </a:prstGeom>
                          <a:noFill/>
                          <a:ln>
                            <a:noFill/>
                          </a:ln>
                        </pic:spPr>
                      </pic:pic>
                    </a:graphicData>
                  </a:graphic>
                </wp:inline>
              </w:drawing>
            </w:r>
          </w:p>
        </w:tc>
      </w:tr>
      <w:tr w:rsidR="002A3076">
        <w:tc>
          <w:tcPr>
            <w:tcW w:w="9054" w:type="dxa"/>
            <w:tcBorders>
              <w:top w:val="nil"/>
              <w:left w:val="nil"/>
              <w:bottom w:val="nil"/>
              <w:right w:val="nil"/>
            </w:tcBorders>
          </w:tcPr>
          <w:p w:rsidR="002A3076" w:rsidRDefault="002A3076">
            <w:pPr>
              <w:pStyle w:val="ConsPlusNormal"/>
              <w:jc w:val="center"/>
            </w:pPr>
            <w:bookmarkStart w:id="266" w:name="P3321"/>
            <w:bookmarkEnd w:id="266"/>
            <w:r>
              <w:t>6.9.1 &lt;*&gt;</w:t>
            </w:r>
          </w:p>
        </w:tc>
      </w:tr>
      <w:tr w:rsidR="002A3076">
        <w:tc>
          <w:tcPr>
            <w:tcW w:w="9054" w:type="dxa"/>
            <w:tcBorders>
              <w:top w:val="nil"/>
              <w:left w:val="nil"/>
              <w:bottom w:val="nil"/>
              <w:right w:val="nil"/>
            </w:tcBorders>
          </w:tcPr>
          <w:p w:rsidR="002A3076" w:rsidRDefault="002A3076">
            <w:pPr>
              <w:pStyle w:val="ConsPlusNormal"/>
              <w:jc w:val="center"/>
            </w:pPr>
            <w:r>
              <w:t>Предварительный указатель направлений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2267"/>
      </w:tblGrid>
      <w:tr w:rsidR="002A3076">
        <w:tc>
          <w:tcPr>
            <w:tcW w:w="6803" w:type="dxa"/>
            <w:tcBorders>
              <w:top w:val="nil"/>
              <w:left w:val="nil"/>
              <w:bottom w:val="nil"/>
              <w:right w:val="nil"/>
            </w:tcBorders>
            <w:vAlign w:val="bottom"/>
          </w:tcPr>
          <w:p w:rsidR="002A3076" w:rsidRDefault="002A3076">
            <w:pPr>
              <w:pStyle w:val="ConsPlusNormal"/>
              <w:jc w:val="center"/>
            </w:pPr>
            <w:r>
              <w:rPr>
                <w:noProof/>
                <w:position w:val="-121"/>
              </w:rPr>
              <w:drawing>
                <wp:inline distT="0" distB="0" distL="0" distR="0">
                  <wp:extent cx="4241165" cy="16840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4241165" cy="16840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90625" cy="117792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1190625" cy="1177925"/>
                          </a:xfrm>
                          <a:prstGeom prst="rect">
                            <a:avLst/>
                          </a:prstGeom>
                          <a:noFill/>
                          <a:ln>
                            <a:noFill/>
                          </a:ln>
                        </pic:spPr>
                      </pic:pic>
                    </a:graphicData>
                  </a:graphic>
                </wp:inline>
              </w:drawing>
            </w:r>
          </w:p>
        </w:tc>
      </w:tr>
      <w:tr w:rsidR="002A3076">
        <w:tc>
          <w:tcPr>
            <w:tcW w:w="6803" w:type="dxa"/>
            <w:tcBorders>
              <w:top w:val="nil"/>
              <w:left w:val="nil"/>
              <w:bottom w:val="nil"/>
              <w:right w:val="nil"/>
            </w:tcBorders>
          </w:tcPr>
          <w:p w:rsidR="002A3076" w:rsidRDefault="002A3076">
            <w:pPr>
              <w:pStyle w:val="ConsPlusNormal"/>
              <w:jc w:val="center"/>
            </w:pPr>
            <w:bookmarkStart w:id="267" w:name="P3326"/>
            <w:bookmarkEnd w:id="267"/>
            <w:r>
              <w:t>6.9.2 &lt;*&gt;</w:t>
            </w:r>
          </w:p>
        </w:tc>
        <w:tc>
          <w:tcPr>
            <w:tcW w:w="2267" w:type="dxa"/>
            <w:tcBorders>
              <w:top w:val="nil"/>
              <w:left w:val="nil"/>
              <w:bottom w:val="nil"/>
              <w:right w:val="nil"/>
            </w:tcBorders>
          </w:tcPr>
          <w:p w:rsidR="002A3076" w:rsidRDefault="002A3076">
            <w:pPr>
              <w:pStyle w:val="ConsPlusNormal"/>
              <w:jc w:val="center"/>
            </w:pPr>
            <w:bookmarkStart w:id="268" w:name="P3327"/>
            <w:bookmarkEnd w:id="268"/>
            <w:r>
              <w:t>6.9.3</w:t>
            </w:r>
          </w:p>
        </w:tc>
      </w:tr>
      <w:tr w:rsidR="002A3076">
        <w:tc>
          <w:tcPr>
            <w:tcW w:w="6803" w:type="dxa"/>
            <w:tcBorders>
              <w:top w:val="nil"/>
              <w:left w:val="nil"/>
              <w:bottom w:val="nil"/>
              <w:right w:val="nil"/>
            </w:tcBorders>
          </w:tcPr>
          <w:p w:rsidR="002A3076" w:rsidRDefault="002A3076">
            <w:pPr>
              <w:pStyle w:val="ConsPlusNormal"/>
              <w:jc w:val="center"/>
            </w:pPr>
            <w:r>
              <w:t>Предварительный указатель направления</w:t>
            </w:r>
          </w:p>
        </w:tc>
        <w:tc>
          <w:tcPr>
            <w:tcW w:w="2267" w:type="dxa"/>
            <w:tcBorders>
              <w:top w:val="nil"/>
              <w:left w:val="nil"/>
              <w:bottom w:val="nil"/>
              <w:right w:val="nil"/>
            </w:tcBorders>
          </w:tcPr>
          <w:p w:rsidR="002A3076" w:rsidRDefault="002A3076">
            <w:pPr>
              <w:pStyle w:val="ConsPlusNormal"/>
              <w:jc w:val="center"/>
            </w:pPr>
            <w:r>
              <w:t>Схема движения</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2A3076">
        <w:tc>
          <w:tcPr>
            <w:tcW w:w="9054" w:type="dxa"/>
            <w:tcBorders>
              <w:top w:val="nil"/>
              <w:left w:val="nil"/>
              <w:bottom w:val="nil"/>
              <w:right w:val="nil"/>
            </w:tcBorders>
            <w:vAlign w:val="bottom"/>
          </w:tcPr>
          <w:p w:rsidR="002A3076" w:rsidRDefault="002A3076">
            <w:pPr>
              <w:pStyle w:val="ConsPlusNormal"/>
              <w:jc w:val="center"/>
            </w:pPr>
            <w:r>
              <w:rPr>
                <w:noProof/>
                <w:position w:val="-253"/>
              </w:rPr>
              <w:lastRenderedPageBreak/>
              <w:drawing>
                <wp:inline distT="0" distB="0" distL="0" distR="0">
                  <wp:extent cx="5545455" cy="33528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545455" cy="3352800"/>
                          </a:xfrm>
                          <a:prstGeom prst="rect">
                            <a:avLst/>
                          </a:prstGeom>
                          <a:noFill/>
                          <a:ln>
                            <a:noFill/>
                          </a:ln>
                        </pic:spPr>
                      </pic:pic>
                    </a:graphicData>
                  </a:graphic>
                </wp:inline>
              </w:drawing>
            </w:r>
          </w:p>
        </w:tc>
      </w:tr>
      <w:tr w:rsidR="002A3076">
        <w:tc>
          <w:tcPr>
            <w:tcW w:w="9054" w:type="dxa"/>
            <w:tcBorders>
              <w:top w:val="nil"/>
              <w:left w:val="nil"/>
              <w:bottom w:val="nil"/>
              <w:right w:val="nil"/>
            </w:tcBorders>
          </w:tcPr>
          <w:p w:rsidR="002A3076" w:rsidRDefault="002A3076">
            <w:pPr>
              <w:pStyle w:val="ConsPlusNormal"/>
              <w:jc w:val="center"/>
            </w:pPr>
            <w:bookmarkStart w:id="269" w:name="P3332"/>
            <w:bookmarkEnd w:id="269"/>
            <w:r>
              <w:t>6.10.1 &lt;*&gt;</w:t>
            </w:r>
          </w:p>
        </w:tc>
      </w:tr>
      <w:tr w:rsidR="002A3076">
        <w:tc>
          <w:tcPr>
            <w:tcW w:w="9054" w:type="dxa"/>
            <w:tcBorders>
              <w:top w:val="nil"/>
              <w:left w:val="nil"/>
              <w:bottom w:val="nil"/>
              <w:right w:val="nil"/>
            </w:tcBorders>
          </w:tcPr>
          <w:p w:rsidR="002A3076" w:rsidRDefault="002A3076">
            <w:pPr>
              <w:pStyle w:val="ConsPlusNormal"/>
              <w:jc w:val="center"/>
            </w:pPr>
            <w:r>
              <w:t>Указатель направлений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83"/>
              </w:rPr>
              <w:drawing>
                <wp:inline distT="0" distB="0" distL="0" distR="0">
                  <wp:extent cx="2588260" cy="120015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2588260" cy="1200150"/>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198"/>
              </w:rPr>
              <w:drawing>
                <wp:inline distT="0" distB="0" distL="0" distR="0">
                  <wp:extent cx="2648585" cy="265557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2648585" cy="265557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70" w:name="P3337"/>
            <w:bookmarkEnd w:id="270"/>
            <w:r>
              <w:t>6.10.2 &lt;*&gt;</w:t>
            </w:r>
          </w:p>
        </w:tc>
        <w:tc>
          <w:tcPr>
            <w:tcW w:w="4521" w:type="dxa"/>
            <w:tcBorders>
              <w:top w:val="nil"/>
              <w:left w:val="nil"/>
              <w:bottom w:val="nil"/>
              <w:right w:val="nil"/>
            </w:tcBorders>
          </w:tcPr>
          <w:p w:rsidR="002A3076" w:rsidRDefault="002A3076">
            <w:pPr>
              <w:pStyle w:val="ConsPlusNormal"/>
              <w:jc w:val="center"/>
            </w:pPr>
            <w:bookmarkStart w:id="271" w:name="P3338"/>
            <w:bookmarkEnd w:id="271"/>
            <w:r>
              <w:t>6.11 &lt;*&gt;</w:t>
            </w:r>
          </w:p>
        </w:tc>
      </w:tr>
      <w:tr w:rsidR="002A3076">
        <w:tc>
          <w:tcPr>
            <w:tcW w:w="4520" w:type="dxa"/>
            <w:tcBorders>
              <w:top w:val="nil"/>
              <w:left w:val="nil"/>
              <w:bottom w:val="nil"/>
              <w:right w:val="nil"/>
            </w:tcBorders>
          </w:tcPr>
          <w:p w:rsidR="002A3076" w:rsidRDefault="002A3076">
            <w:pPr>
              <w:pStyle w:val="ConsPlusNormal"/>
              <w:jc w:val="center"/>
            </w:pPr>
            <w:r>
              <w:t>Указатель направления</w:t>
            </w:r>
          </w:p>
        </w:tc>
        <w:tc>
          <w:tcPr>
            <w:tcW w:w="4521" w:type="dxa"/>
            <w:tcBorders>
              <w:top w:val="nil"/>
              <w:left w:val="nil"/>
              <w:bottom w:val="nil"/>
              <w:right w:val="nil"/>
            </w:tcBorders>
          </w:tcPr>
          <w:p w:rsidR="002A3076" w:rsidRDefault="002A3076">
            <w:pPr>
              <w:pStyle w:val="ConsPlusNormal"/>
              <w:jc w:val="center"/>
            </w:pPr>
            <w:r>
              <w:t>Наименование объекта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2A3076">
        <w:tc>
          <w:tcPr>
            <w:tcW w:w="9054" w:type="dxa"/>
            <w:tcBorders>
              <w:top w:val="nil"/>
              <w:left w:val="nil"/>
              <w:bottom w:val="nil"/>
              <w:right w:val="nil"/>
            </w:tcBorders>
            <w:vAlign w:val="bottom"/>
          </w:tcPr>
          <w:p w:rsidR="002A3076" w:rsidRDefault="002A3076">
            <w:pPr>
              <w:pStyle w:val="ConsPlusNormal"/>
              <w:jc w:val="center"/>
            </w:pPr>
            <w:r>
              <w:rPr>
                <w:noProof/>
                <w:position w:val="-57"/>
              </w:rPr>
              <w:drawing>
                <wp:inline distT="0" distB="0" distL="0" distR="0">
                  <wp:extent cx="5525770" cy="8737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5525770" cy="873760"/>
                          </a:xfrm>
                          <a:prstGeom prst="rect">
                            <a:avLst/>
                          </a:prstGeom>
                          <a:noFill/>
                          <a:ln>
                            <a:noFill/>
                          </a:ln>
                        </pic:spPr>
                      </pic:pic>
                    </a:graphicData>
                  </a:graphic>
                </wp:inline>
              </w:drawing>
            </w:r>
          </w:p>
        </w:tc>
      </w:tr>
      <w:tr w:rsidR="002A3076">
        <w:tc>
          <w:tcPr>
            <w:tcW w:w="9054" w:type="dxa"/>
            <w:tcBorders>
              <w:top w:val="nil"/>
              <w:left w:val="nil"/>
              <w:bottom w:val="nil"/>
              <w:right w:val="nil"/>
            </w:tcBorders>
          </w:tcPr>
          <w:p w:rsidR="002A3076" w:rsidRDefault="002A3076">
            <w:pPr>
              <w:pStyle w:val="ConsPlusNormal"/>
              <w:jc w:val="center"/>
            </w:pPr>
            <w:bookmarkStart w:id="272" w:name="P3343"/>
            <w:bookmarkEnd w:id="272"/>
            <w:r>
              <w:t>6.12 &lt;*&gt;</w:t>
            </w:r>
          </w:p>
        </w:tc>
      </w:tr>
      <w:tr w:rsidR="002A3076">
        <w:tc>
          <w:tcPr>
            <w:tcW w:w="9054" w:type="dxa"/>
            <w:tcBorders>
              <w:top w:val="nil"/>
              <w:left w:val="nil"/>
              <w:bottom w:val="nil"/>
              <w:right w:val="nil"/>
            </w:tcBorders>
          </w:tcPr>
          <w:p w:rsidR="002A3076" w:rsidRDefault="002A3076">
            <w:pPr>
              <w:pStyle w:val="ConsPlusNormal"/>
              <w:jc w:val="center"/>
            </w:pPr>
            <w:r>
              <w:lastRenderedPageBreak/>
              <w:t>Указатель расстояний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3458"/>
        <w:gridCol w:w="3798"/>
      </w:tblGrid>
      <w:tr w:rsidR="002A3076">
        <w:tc>
          <w:tcPr>
            <w:tcW w:w="1757" w:type="dxa"/>
            <w:tcBorders>
              <w:top w:val="nil"/>
              <w:left w:val="nil"/>
              <w:bottom w:val="nil"/>
              <w:right w:val="nil"/>
            </w:tcBorders>
            <w:vAlign w:val="bottom"/>
          </w:tcPr>
          <w:p w:rsidR="002A3076" w:rsidRDefault="002A3076">
            <w:pPr>
              <w:pStyle w:val="ConsPlusNormal"/>
              <w:jc w:val="center"/>
            </w:pPr>
            <w:r>
              <w:rPr>
                <w:noProof/>
                <w:position w:val="-76"/>
              </w:rPr>
              <w:drawing>
                <wp:inline distT="0" distB="0" distL="0" distR="0">
                  <wp:extent cx="879475" cy="110807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879475" cy="1108075"/>
                          </a:xfrm>
                          <a:prstGeom prst="rect">
                            <a:avLst/>
                          </a:prstGeom>
                          <a:noFill/>
                          <a:ln>
                            <a:noFill/>
                          </a:ln>
                        </pic:spPr>
                      </pic:pic>
                    </a:graphicData>
                  </a:graphic>
                </wp:inline>
              </w:drawing>
            </w:r>
          </w:p>
        </w:tc>
        <w:tc>
          <w:tcPr>
            <w:tcW w:w="3458" w:type="dxa"/>
            <w:tcBorders>
              <w:top w:val="nil"/>
              <w:left w:val="nil"/>
              <w:bottom w:val="nil"/>
              <w:right w:val="nil"/>
            </w:tcBorders>
            <w:vAlign w:val="bottom"/>
          </w:tcPr>
          <w:p w:rsidR="002A3076" w:rsidRDefault="002A3076">
            <w:pPr>
              <w:pStyle w:val="ConsPlusNormal"/>
              <w:jc w:val="center"/>
            </w:pPr>
            <w:r>
              <w:rPr>
                <w:noProof/>
                <w:position w:val="-76"/>
              </w:rPr>
              <w:drawing>
                <wp:inline distT="0" distB="0" distL="0" distR="0">
                  <wp:extent cx="2007235" cy="110680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2007235" cy="1106805"/>
                          </a:xfrm>
                          <a:prstGeom prst="rect">
                            <a:avLst/>
                          </a:prstGeom>
                          <a:noFill/>
                          <a:ln>
                            <a:noFill/>
                          </a:ln>
                        </pic:spPr>
                      </pic:pic>
                    </a:graphicData>
                  </a:graphic>
                </wp:inline>
              </w:drawing>
            </w:r>
          </w:p>
        </w:tc>
        <w:tc>
          <w:tcPr>
            <w:tcW w:w="3798" w:type="dxa"/>
            <w:tcBorders>
              <w:top w:val="nil"/>
              <w:left w:val="nil"/>
              <w:bottom w:val="nil"/>
              <w:right w:val="nil"/>
            </w:tcBorders>
            <w:vAlign w:val="bottom"/>
          </w:tcPr>
          <w:p w:rsidR="002A3076" w:rsidRDefault="002A3076">
            <w:pPr>
              <w:pStyle w:val="ConsPlusNormal"/>
              <w:jc w:val="center"/>
            </w:pPr>
            <w:r>
              <w:rPr>
                <w:noProof/>
                <w:position w:val="-57"/>
              </w:rPr>
              <w:drawing>
                <wp:inline distT="0" distB="0" distL="0" distR="0">
                  <wp:extent cx="2237740" cy="87376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2237740" cy="873760"/>
                          </a:xfrm>
                          <a:prstGeom prst="rect">
                            <a:avLst/>
                          </a:prstGeom>
                          <a:noFill/>
                          <a:ln>
                            <a:noFill/>
                          </a:ln>
                        </pic:spPr>
                      </pic:pic>
                    </a:graphicData>
                  </a:graphic>
                </wp:inline>
              </w:drawing>
            </w:r>
          </w:p>
        </w:tc>
      </w:tr>
      <w:tr w:rsidR="002A3076">
        <w:tc>
          <w:tcPr>
            <w:tcW w:w="1757" w:type="dxa"/>
            <w:tcBorders>
              <w:top w:val="nil"/>
              <w:left w:val="nil"/>
              <w:bottom w:val="nil"/>
              <w:right w:val="nil"/>
            </w:tcBorders>
          </w:tcPr>
          <w:p w:rsidR="002A3076" w:rsidRDefault="002A3076">
            <w:pPr>
              <w:pStyle w:val="ConsPlusNormal"/>
              <w:jc w:val="center"/>
            </w:pPr>
            <w:bookmarkStart w:id="273" w:name="P3349"/>
            <w:bookmarkEnd w:id="273"/>
            <w:r>
              <w:t>6.13</w:t>
            </w:r>
          </w:p>
        </w:tc>
        <w:tc>
          <w:tcPr>
            <w:tcW w:w="3458" w:type="dxa"/>
            <w:tcBorders>
              <w:top w:val="nil"/>
              <w:left w:val="nil"/>
              <w:bottom w:val="nil"/>
              <w:right w:val="nil"/>
            </w:tcBorders>
          </w:tcPr>
          <w:p w:rsidR="002A3076" w:rsidRDefault="002A3076">
            <w:pPr>
              <w:pStyle w:val="ConsPlusNormal"/>
              <w:jc w:val="center"/>
            </w:pPr>
            <w:bookmarkStart w:id="274" w:name="P3350"/>
            <w:bookmarkEnd w:id="274"/>
            <w:r>
              <w:t>6.14.1</w:t>
            </w:r>
          </w:p>
        </w:tc>
        <w:tc>
          <w:tcPr>
            <w:tcW w:w="3798" w:type="dxa"/>
            <w:tcBorders>
              <w:top w:val="nil"/>
              <w:left w:val="nil"/>
              <w:bottom w:val="nil"/>
              <w:right w:val="nil"/>
            </w:tcBorders>
          </w:tcPr>
          <w:p w:rsidR="002A3076" w:rsidRDefault="002A3076">
            <w:pPr>
              <w:pStyle w:val="ConsPlusNormal"/>
              <w:jc w:val="center"/>
            </w:pPr>
            <w:bookmarkStart w:id="275" w:name="P3351"/>
            <w:bookmarkEnd w:id="275"/>
            <w:r>
              <w:t>6.14.2</w:t>
            </w:r>
          </w:p>
        </w:tc>
      </w:tr>
      <w:tr w:rsidR="002A3076">
        <w:tc>
          <w:tcPr>
            <w:tcW w:w="1757" w:type="dxa"/>
            <w:tcBorders>
              <w:top w:val="nil"/>
              <w:left w:val="nil"/>
              <w:bottom w:val="nil"/>
              <w:right w:val="nil"/>
            </w:tcBorders>
          </w:tcPr>
          <w:p w:rsidR="002A3076" w:rsidRDefault="002A3076">
            <w:pPr>
              <w:pStyle w:val="ConsPlusNormal"/>
              <w:jc w:val="center"/>
            </w:pPr>
            <w:r>
              <w:t>Километровый знак</w:t>
            </w:r>
          </w:p>
        </w:tc>
        <w:tc>
          <w:tcPr>
            <w:tcW w:w="7256" w:type="dxa"/>
            <w:gridSpan w:val="2"/>
            <w:tcBorders>
              <w:top w:val="nil"/>
              <w:left w:val="nil"/>
              <w:bottom w:val="nil"/>
              <w:right w:val="nil"/>
            </w:tcBorders>
          </w:tcPr>
          <w:p w:rsidR="002A3076" w:rsidRDefault="002A3076">
            <w:pPr>
              <w:pStyle w:val="ConsPlusNormal"/>
              <w:jc w:val="center"/>
            </w:pPr>
            <w:r>
              <w:t>Номер маршрута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738630" cy="59817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1738630" cy="598170"/>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35"/>
              </w:rPr>
              <w:drawing>
                <wp:inline distT="0" distB="0" distL="0" distR="0">
                  <wp:extent cx="1738630" cy="59245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1738630" cy="59245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35"/>
              </w:rPr>
              <w:drawing>
                <wp:inline distT="0" distB="0" distL="0" distR="0">
                  <wp:extent cx="1717675" cy="5911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1717675" cy="591185"/>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76" w:name="P3358"/>
            <w:bookmarkEnd w:id="276"/>
            <w:r>
              <w:t>6.15.1</w:t>
            </w:r>
          </w:p>
        </w:tc>
        <w:tc>
          <w:tcPr>
            <w:tcW w:w="3017" w:type="dxa"/>
            <w:tcBorders>
              <w:top w:val="nil"/>
              <w:left w:val="nil"/>
              <w:bottom w:val="nil"/>
              <w:right w:val="nil"/>
            </w:tcBorders>
          </w:tcPr>
          <w:p w:rsidR="002A3076" w:rsidRDefault="002A3076">
            <w:pPr>
              <w:pStyle w:val="ConsPlusNormal"/>
              <w:jc w:val="center"/>
            </w:pPr>
            <w:r>
              <w:t>6.15.2</w:t>
            </w:r>
          </w:p>
        </w:tc>
        <w:tc>
          <w:tcPr>
            <w:tcW w:w="3017" w:type="dxa"/>
            <w:tcBorders>
              <w:top w:val="nil"/>
              <w:left w:val="nil"/>
              <w:bottom w:val="nil"/>
              <w:right w:val="nil"/>
            </w:tcBorders>
          </w:tcPr>
          <w:p w:rsidR="002A3076" w:rsidRDefault="002A3076">
            <w:pPr>
              <w:pStyle w:val="ConsPlusNormal"/>
              <w:jc w:val="center"/>
            </w:pPr>
            <w:bookmarkStart w:id="277" w:name="P3360"/>
            <w:bookmarkEnd w:id="277"/>
            <w:r>
              <w:t>6.15.3</w:t>
            </w:r>
          </w:p>
        </w:tc>
      </w:tr>
      <w:tr w:rsidR="002A3076">
        <w:tc>
          <w:tcPr>
            <w:tcW w:w="9051" w:type="dxa"/>
            <w:gridSpan w:val="3"/>
            <w:tcBorders>
              <w:top w:val="nil"/>
              <w:left w:val="nil"/>
              <w:bottom w:val="nil"/>
              <w:right w:val="nil"/>
            </w:tcBorders>
          </w:tcPr>
          <w:p w:rsidR="002A3076" w:rsidRDefault="002A3076">
            <w:pPr>
              <w:pStyle w:val="ConsPlusNormal"/>
              <w:jc w:val="center"/>
            </w:pPr>
            <w:r>
              <w:t>Направление движения для грузовых автомобилей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663065" cy="61023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1663065" cy="610235"/>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128"/>
              </w:rPr>
              <w:drawing>
                <wp:inline distT="0" distB="0" distL="0" distR="0">
                  <wp:extent cx="1471930" cy="177101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1471930" cy="177101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78" w:name="P3365"/>
            <w:bookmarkEnd w:id="278"/>
            <w:r>
              <w:t>6.16</w:t>
            </w:r>
          </w:p>
        </w:tc>
        <w:tc>
          <w:tcPr>
            <w:tcW w:w="4521" w:type="dxa"/>
            <w:tcBorders>
              <w:top w:val="nil"/>
              <w:left w:val="nil"/>
              <w:bottom w:val="nil"/>
              <w:right w:val="nil"/>
            </w:tcBorders>
          </w:tcPr>
          <w:p w:rsidR="002A3076" w:rsidRDefault="002A3076">
            <w:pPr>
              <w:pStyle w:val="ConsPlusNormal"/>
              <w:jc w:val="center"/>
            </w:pPr>
            <w:bookmarkStart w:id="279" w:name="P3366"/>
            <w:bookmarkEnd w:id="279"/>
            <w:r>
              <w:t>6.17 &lt;*&gt;</w:t>
            </w:r>
          </w:p>
        </w:tc>
      </w:tr>
      <w:tr w:rsidR="002A3076">
        <w:tc>
          <w:tcPr>
            <w:tcW w:w="4520" w:type="dxa"/>
            <w:tcBorders>
              <w:top w:val="nil"/>
              <w:left w:val="nil"/>
              <w:bottom w:val="nil"/>
              <w:right w:val="nil"/>
            </w:tcBorders>
          </w:tcPr>
          <w:p w:rsidR="002A3076" w:rsidRDefault="002A3076">
            <w:pPr>
              <w:pStyle w:val="ConsPlusNormal"/>
              <w:jc w:val="center"/>
            </w:pPr>
            <w:r>
              <w:t>Стоп-линия</w:t>
            </w:r>
          </w:p>
        </w:tc>
        <w:tc>
          <w:tcPr>
            <w:tcW w:w="4521" w:type="dxa"/>
            <w:tcBorders>
              <w:top w:val="nil"/>
              <w:left w:val="nil"/>
              <w:bottom w:val="nil"/>
              <w:right w:val="nil"/>
            </w:tcBorders>
          </w:tcPr>
          <w:p w:rsidR="002A3076" w:rsidRDefault="002A3076">
            <w:pPr>
              <w:pStyle w:val="ConsPlusNormal"/>
              <w:jc w:val="center"/>
            </w:pPr>
            <w:r>
              <w:t>Схема объезда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2A3076">
        <w:tc>
          <w:tcPr>
            <w:tcW w:w="301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739265" cy="61785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1739265" cy="61785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38"/>
              </w:rPr>
              <w:drawing>
                <wp:inline distT="0" distB="0" distL="0" distR="0">
                  <wp:extent cx="1739265" cy="62420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1739265" cy="624205"/>
                          </a:xfrm>
                          <a:prstGeom prst="rect">
                            <a:avLst/>
                          </a:prstGeom>
                          <a:noFill/>
                          <a:ln>
                            <a:noFill/>
                          </a:ln>
                        </pic:spPr>
                      </pic:pic>
                    </a:graphicData>
                  </a:graphic>
                </wp:inline>
              </w:drawing>
            </w:r>
          </w:p>
        </w:tc>
        <w:tc>
          <w:tcPr>
            <w:tcW w:w="301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745615" cy="61785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1745615" cy="617855"/>
                          </a:xfrm>
                          <a:prstGeom prst="rect">
                            <a:avLst/>
                          </a:prstGeom>
                          <a:noFill/>
                          <a:ln>
                            <a:noFill/>
                          </a:ln>
                        </pic:spPr>
                      </pic:pic>
                    </a:graphicData>
                  </a:graphic>
                </wp:inline>
              </w:drawing>
            </w:r>
          </w:p>
        </w:tc>
      </w:tr>
      <w:tr w:rsidR="002A3076">
        <w:tc>
          <w:tcPr>
            <w:tcW w:w="3017" w:type="dxa"/>
            <w:tcBorders>
              <w:top w:val="nil"/>
              <w:left w:val="nil"/>
              <w:bottom w:val="nil"/>
              <w:right w:val="nil"/>
            </w:tcBorders>
          </w:tcPr>
          <w:p w:rsidR="002A3076" w:rsidRDefault="002A3076">
            <w:pPr>
              <w:pStyle w:val="ConsPlusNormal"/>
              <w:jc w:val="center"/>
            </w:pPr>
            <w:bookmarkStart w:id="280" w:name="P3373"/>
            <w:bookmarkEnd w:id="280"/>
            <w:r>
              <w:t>6.18.1</w:t>
            </w:r>
          </w:p>
        </w:tc>
        <w:tc>
          <w:tcPr>
            <w:tcW w:w="3017" w:type="dxa"/>
            <w:tcBorders>
              <w:top w:val="nil"/>
              <w:left w:val="nil"/>
              <w:bottom w:val="nil"/>
              <w:right w:val="nil"/>
            </w:tcBorders>
          </w:tcPr>
          <w:p w:rsidR="002A3076" w:rsidRDefault="002A3076">
            <w:pPr>
              <w:pStyle w:val="ConsPlusNormal"/>
              <w:jc w:val="center"/>
            </w:pPr>
            <w:r>
              <w:t>6.18.2</w:t>
            </w:r>
          </w:p>
        </w:tc>
        <w:tc>
          <w:tcPr>
            <w:tcW w:w="3017" w:type="dxa"/>
            <w:tcBorders>
              <w:top w:val="nil"/>
              <w:left w:val="nil"/>
              <w:bottom w:val="nil"/>
              <w:right w:val="nil"/>
            </w:tcBorders>
          </w:tcPr>
          <w:p w:rsidR="002A3076" w:rsidRDefault="002A3076">
            <w:pPr>
              <w:pStyle w:val="ConsPlusNormal"/>
              <w:jc w:val="center"/>
            </w:pPr>
            <w:bookmarkStart w:id="281" w:name="P3375"/>
            <w:bookmarkEnd w:id="281"/>
            <w:r>
              <w:t>6.18.3</w:t>
            </w:r>
          </w:p>
        </w:tc>
      </w:tr>
      <w:tr w:rsidR="002A3076">
        <w:tc>
          <w:tcPr>
            <w:tcW w:w="9051" w:type="dxa"/>
            <w:gridSpan w:val="3"/>
            <w:tcBorders>
              <w:top w:val="nil"/>
              <w:left w:val="nil"/>
              <w:bottom w:val="nil"/>
              <w:right w:val="nil"/>
            </w:tcBorders>
          </w:tcPr>
          <w:p w:rsidR="002A3076" w:rsidRDefault="002A3076">
            <w:pPr>
              <w:pStyle w:val="ConsPlusNormal"/>
              <w:jc w:val="center"/>
            </w:pPr>
            <w:r>
              <w:t>Направление объезда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114"/>
              </w:rPr>
              <w:lastRenderedPageBreak/>
              <w:drawing>
                <wp:inline distT="0" distB="0" distL="0" distR="0">
                  <wp:extent cx="1227455" cy="158940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227455" cy="1589405"/>
                          </a:xfrm>
                          <a:prstGeom prst="rect">
                            <a:avLst/>
                          </a:prstGeom>
                          <a:noFill/>
                          <a:ln>
                            <a:noFill/>
                          </a:ln>
                        </pic:spPr>
                      </pic:pic>
                    </a:graphicData>
                  </a:graphic>
                </wp:inline>
              </w:drawing>
            </w:r>
          </w:p>
        </w:tc>
        <w:tc>
          <w:tcPr>
            <w:tcW w:w="4521" w:type="dxa"/>
            <w:tcBorders>
              <w:top w:val="nil"/>
              <w:left w:val="nil"/>
              <w:bottom w:val="nil"/>
              <w:right w:val="nil"/>
            </w:tcBorders>
            <w:vAlign w:val="bottom"/>
          </w:tcPr>
          <w:p w:rsidR="002A3076" w:rsidRDefault="002A3076">
            <w:pPr>
              <w:pStyle w:val="ConsPlusNormal"/>
              <w:jc w:val="center"/>
            </w:pPr>
            <w:r>
              <w:rPr>
                <w:noProof/>
                <w:position w:val="-113"/>
              </w:rPr>
              <w:drawing>
                <wp:inline distT="0" distB="0" distL="0" distR="0">
                  <wp:extent cx="1227455" cy="158242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1227455" cy="158242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82" w:name="P3380"/>
            <w:bookmarkEnd w:id="282"/>
            <w:r>
              <w:t>6.19.1</w:t>
            </w:r>
          </w:p>
        </w:tc>
        <w:tc>
          <w:tcPr>
            <w:tcW w:w="4521" w:type="dxa"/>
            <w:tcBorders>
              <w:top w:val="nil"/>
              <w:left w:val="nil"/>
              <w:bottom w:val="nil"/>
              <w:right w:val="nil"/>
            </w:tcBorders>
          </w:tcPr>
          <w:p w:rsidR="002A3076" w:rsidRDefault="002A3076">
            <w:pPr>
              <w:pStyle w:val="ConsPlusNormal"/>
              <w:jc w:val="center"/>
            </w:pPr>
            <w:bookmarkStart w:id="283" w:name="P3381"/>
            <w:bookmarkEnd w:id="283"/>
            <w:r>
              <w:t>6.19.2</w:t>
            </w:r>
          </w:p>
        </w:tc>
      </w:tr>
      <w:tr w:rsidR="002A3076">
        <w:tc>
          <w:tcPr>
            <w:tcW w:w="9041" w:type="dxa"/>
            <w:gridSpan w:val="2"/>
            <w:tcBorders>
              <w:top w:val="nil"/>
              <w:left w:val="nil"/>
              <w:bottom w:val="nil"/>
              <w:right w:val="nil"/>
            </w:tcBorders>
          </w:tcPr>
          <w:p w:rsidR="002A3076" w:rsidRDefault="002A3076">
            <w:pPr>
              <w:pStyle w:val="ConsPlusNormal"/>
              <w:jc w:val="center"/>
            </w:pPr>
            <w:r>
              <w:t>Предварительный указатель перестроения на другую проезжую часть</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tcPr>
          <w:p w:rsidR="002A3076" w:rsidRDefault="002A3076">
            <w:pPr>
              <w:pStyle w:val="ConsPlusNormal"/>
              <w:jc w:val="center"/>
            </w:pPr>
            <w:r>
              <w:rPr>
                <w:noProof/>
                <w:position w:val="-98"/>
              </w:rPr>
              <w:drawing>
                <wp:inline distT="0" distB="0" distL="0" distR="0">
                  <wp:extent cx="1388110" cy="139509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388110" cy="1395095"/>
                          </a:xfrm>
                          <a:prstGeom prst="rect">
                            <a:avLst/>
                          </a:prstGeom>
                          <a:noFill/>
                          <a:ln>
                            <a:noFill/>
                          </a:ln>
                        </pic:spPr>
                      </pic:pic>
                    </a:graphicData>
                  </a:graphic>
                </wp:inline>
              </w:drawing>
            </w:r>
          </w:p>
        </w:tc>
        <w:tc>
          <w:tcPr>
            <w:tcW w:w="4521" w:type="dxa"/>
            <w:tcBorders>
              <w:top w:val="nil"/>
              <w:left w:val="nil"/>
              <w:bottom w:val="nil"/>
              <w:right w:val="nil"/>
            </w:tcBorders>
          </w:tcPr>
          <w:p w:rsidR="002A3076" w:rsidRDefault="002A3076">
            <w:pPr>
              <w:pStyle w:val="ConsPlusNormal"/>
              <w:jc w:val="center"/>
            </w:pPr>
            <w:r>
              <w:rPr>
                <w:noProof/>
                <w:position w:val="-98"/>
              </w:rPr>
              <w:drawing>
                <wp:inline distT="0" distB="0" distL="0" distR="0">
                  <wp:extent cx="1388110" cy="139509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1388110" cy="139509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84" w:name="P3386"/>
            <w:bookmarkEnd w:id="284"/>
            <w:r>
              <w:t>6.20.1</w:t>
            </w:r>
          </w:p>
        </w:tc>
        <w:tc>
          <w:tcPr>
            <w:tcW w:w="4521" w:type="dxa"/>
            <w:tcBorders>
              <w:top w:val="nil"/>
              <w:left w:val="nil"/>
              <w:bottom w:val="nil"/>
              <w:right w:val="nil"/>
            </w:tcBorders>
          </w:tcPr>
          <w:p w:rsidR="002A3076" w:rsidRDefault="002A3076">
            <w:pPr>
              <w:pStyle w:val="ConsPlusNormal"/>
              <w:jc w:val="center"/>
            </w:pPr>
            <w:bookmarkStart w:id="285" w:name="P3387"/>
            <w:bookmarkEnd w:id="285"/>
            <w:r>
              <w:t>6.20.2</w:t>
            </w:r>
          </w:p>
        </w:tc>
      </w:tr>
      <w:tr w:rsidR="002A3076">
        <w:tc>
          <w:tcPr>
            <w:tcW w:w="9041" w:type="dxa"/>
            <w:gridSpan w:val="2"/>
            <w:tcBorders>
              <w:top w:val="nil"/>
              <w:left w:val="nil"/>
              <w:bottom w:val="nil"/>
              <w:right w:val="nil"/>
            </w:tcBorders>
          </w:tcPr>
          <w:p w:rsidR="002A3076" w:rsidRDefault="002A3076">
            <w:pPr>
              <w:pStyle w:val="ConsPlusNormal"/>
              <w:jc w:val="center"/>
            </w:pPr>
            <w:r>
              <w:t>Аварийный выход</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2A3076">
        <w:tc>
          <w:tcPr>
            <w:tcW w:w="4520" w:type="dxa"/>
            <w:tcBorders>
              <w:top w:val="nil"/>
              <w:left w:val="nil"/>
              <w:bottom w:val="nil"/>
              <w:right w:val="nil"/>
            </w:tcBorders>
          </w:tcPr>
          <w:p w:rsidR="002A3076" w:rsidRDefault="002A3076">
            <w:pPr>
              <w:pStyle w:val="ConsPlusNormal"/>
              <w:jc w:val="center"/>
            </w:pPr>
            <w:r>
              <w:rPr>
                <w:noProof/>
                <w:position w:val="-42"/>
              </w:rPr>
              <w:drawing>
                <wp:inline distT="0" distB="0" distL="0" distR="0">
                  <wp:extent cx="1938655" cy="67691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1938655" cy="676910"/>
                          </a:xfrm>
                          <a:prstGeom prst="rect">
                            <a:avLst/>
                          </a:prstGeom>
                          <a:noFill/>
                          <a:ln>
                            <a:noFill/>
                          </a:ln>
                        </pic:spPr>
                      </pic:pic>
                    </a:graphicData>
                  </a:graphic>
                </wp:inline>
              </w:drawing>
            </w:r>
          </w:p>
        </w:tc>
        <w:tc>
          <w:tcPr>
            <w:tcW w:w="4521" w:type="dxa"/>
            <w:tcBorders>
              <w:top w:val="nil"/>
              <w:left w:val="nil"/>
              <w:bottom w:val="nil"/>
              <w:right w:val="nil"/>
            </w:tcBorders>
          </w:tcPr>
          <w:p w:rsidR="002A3076" w:rsidRDefault="002A3076">
            <w:pPr>
              <w:pStyle w:val="ConsPlusNormal"/>
              <w:jc w:val="center"/>
            </w:pPr>
            <w:r>
              <w:rPr>
                <w:noProof/>
                <w:position w:val="-42"/>
              </w:rPr>
              <w:drawing>
                <wp:inline distT="0" distB="0" distL="0" distR="0">
                  <wp:extent cx="1931670" cy="67691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1931670" cy="676910"/>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86" w:name="P3392"/>
            <w:bookmarkEnd w:id="286"/>
            <w:r>
              <w:t>6.21.1</w:t>
            </w:r>
          </w:p>
        </w:tc>
        <w:tc>
          <w:tcPr>
            <w:tcW w:w="4521" w:type="dxa"/>
            <w:tcBorders>
              <w:top w:val="nil"/>
              <w:left w:val="nil"/>
              <w:bottom w:val="nil"/>
              <w:right w:val="nil"/>
            </w:tcBorders>
          </w:tcPr>
          <w:p w:rsidR="002A3076" w:rsidRDefault="002A3076">
            <w:pPr>
              <w:pStyle w:val="ConsPlusNormal"/>
              <w:jc w:val="center"/>
            </w:pPr>
            <w:bookmarkStart w:id="287" w:name="P3393"/>
            <w:bookmarkEnd w:id="287"/>
            <w:r>
              <w:t>6.21.2</w:t>
            </w:r>
          </w:p>
        </w:tc>
      </w:tr>
      <w:tr w:rsidR="002A3076">
        <w:tc>
          <w:tcPr>
            <w:tcW w:w="9041" w:type="dxa"/>
            <w:gridSpan w:val="2"/>
            <w:tcBorders>
              <w:top w:val="nil"/>
              <w:left w:val="nil"/>
              <w:bottom w:val="nil"/>
              <w:right w:val="nil"/>
            </w:tcBorders>
          </w:tcPr>
          <w:p w:rsidR="002A3076" w:rsidRDefault="002A3076">
            <w:pPr>
              <w:pStyle w:val="ConsPlusNormal"/>
              <w:jc w:val="center"/>
            </w:pPr>
            <w:r>
              <w:t>Направление движения к аварийному выходу</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tblGrid>
      <w:tr w:rsidR="002A3076">
        <w:tc>
          <w:tcPr>
            <w:tcW w:w="4520"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207135" cy="6165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207135" cy="616585"/>
                          </a:xfrm>
                          <a:prstGeom prst="rect">
                            <a:avLst/>
                          </a:prstGeom>
                          <a:noFill/>
                          <a:ln>
                            <a:noFill/>
                          </a:ln>
                        </pic:spPr>
                      </pic:pic>
                    </a:graphicData>
                  </a:graphic>
                </wp:inline>
              </w:drawing>
            </w:r>
          </w:p>
        </w:tc>
      </w:tr>
      <w:tr w:rsidR="002A3076">
        <w:tc>
          <w:tcPr>
            <w:tcW w:w="4520" w:type="dxa"/>
            <w:tcBorders>
              <w:top w:val="nil"/>
              <w:left w:val="nil"/>
              <w:bottom w:val="nil"/>
              <w:right w:val="nil"/>
            </w:tcBorders>
          </w:tcPr>
          <w:p w:rsidR="002A3076" w:rsidRDefault="002A3076">
            <w:pPr>
              <w:pStyle w:val="ConsPlusNormal"/>
              <w:jc w:val="center"/>
            </w:pPr>
            <w:bookmarkStart w:id="288" w:name="P3397"/>
            <w:bookmarkEnd w:id="288"/>
            <w:r>
              <w:t>6.22</w:t>
            </w:r>
          </w:p>
        </w:tc>
      </w:tr>
      <w:tr w:rsidR="002A3076">
        <w:tc>
          <w:tcPr>
            <w:tcW w:w="4520" w:type="dxa"/>
            <w:tcBorders>
              <w:top w:val="nil"/>
              <w:left w:val="nil"/>
              <w:bottom w:val="nil"/>
              <w:right w:val="nil"/>
            </w:tcBorders>
          </w:tcPr>
          <w:p w:rsidR="002A3076" w:rsidRDefault="002A3076">
            <w:pPr>
              <w:pStyle w:val="ConsPlusNormal"/>
              <w:jc w:val="center"/>
            </w:pPr>
            <w:r>
              <w:t>Фотовидеофиксация</w:t>
            </w:r>
          </w:p>
        </w:tc>
      </w:tr>
    </w:tbl>
    <w:p w:rsidR="002A3076" w:rsidRDefault="002A3076">
      <w:pPr>
        <w:pStyle w:val="ConsPlusNormal"/>
        <w:jc w:val="both"/>
      </w:pPr>
    </w:p>
    <w:p w:rsidR="002A3076" w:rsidRDefault="002A3076">
      <w:pPr>
        <w:pStyle w:val="ConsPlusTitle"/>
        <w:jc w:val="both"/>
        <w:outlineLvl w:val="1"/>
      </w:pPr>
      <w:r>
        <w:t>Б.7 Знаки сервиса</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8"/>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0"/>
              </w:rPr>
              <w:lastRenderedPageBreak/>
              <w:drawing>
                <wp:inline distT="0" distB="0" distL="0" distR="0">
                  <wp:extent cx="1188085" cy="166497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1188085" cy="166497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0"/>
              </w:rPr>
              <w:drawing>
                <wp:inline distT="0" distB="0" distL="0" distR="0">
                  <wp:extent cx="1193800" cy="166497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1193800" cy="166497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1735" cy="175450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1181735" cy="175450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8085" cy="175450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1188085" cy="175450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89" w:name="P3406"/>
            <w:bookmarkEnd w:id="289"/>
            <w:r>
              <w:t>7.1</w:t>
            </w:r>
          </w:p>
        </w:tc>
        <w:tc>
          <w:tcPr>
            <w:tcW w:w="2268" w:type="dxa"/>
            <w:tcBorders>
              <w:top w:val="nil"/>
              <w:left w:val="nil"/>
              <w:bottom w:val="nil"/>
              <w:right w:val="nil"/>
            </w:tcBorders>
          </w:tcPr>
          <w:p w:rsidR="002A3076" w:rsidRDefault="002A3076">
            <w:pPr>
              <w:pStyle w:val="ConsPlusNormal"/>
              <w:jc w:val="center"/>
            </w:pPr>
            <w:bookmarkStart w:id="290" w:name="P3407"/>
            <w:bookmarkEnd w:id="290"/>
            <w:r>
              <w:t>7.2</w:t>
            </w:r>
          </w:p>
        </w:tc>
        <w:tc>
          <w:tcPr>
            <w:tcW w:w="2267" w:type="dxa"/>
            <w:tcBorders>
              <w:top w:val="nil"/>
              <w:left w:val="nil"/>
              <w:bottom w:val="nil"/>
              <w:right w:val="nil"/>
            </w:tcBorders>
          </w:tcPr>
          <w:p w:rsidR="002A3076" w:rsidRDefault="002A3076">
            <w:pPr>
              <w:pStyle w:val="ConsPlusNormal"/>
              <w:jc w:val="center"/>
            </w:pPr>
            <w:bookmarkStart w:id="291" w:name="P3408"/>
            <w:bookmarkEnd w:id="291"/>
            <w:r>
              <w:t>7.3</w:t>
            </w:r>
          </w:p>
        </w:tc>
        <w:tc>
          <w:tcPr>
            <w:tcW w:w="2268" w:type="dxa"/>
            <w:tcBorders>
              <w:top w:val="nil"/>
              <w:left w:val="nil"/>
              <w:bottom w:val="nil"/>
              <w:right w:val="nil"/>
            </w:tcBorders>
          </w:tcPr>
          <w:p w:rsidR="002A3076" w:rsidRDefault="002A3076">
            <w:pPr>
              <w:pStyle w:val="ConsPlusNormal"/>
              <w:jc w:val="center"/>
            </w:pPr>
            <w:bookmarkStart w:id="292" w:name="P3409"/>
            <w:bookmarkEnd w:id="292"/>
            <w:r>
              <w:t>7.4</w:t>
            </w:r>
          </w:p>
        </w:tc>
      </w:tr>
      <w:tr w:rsidR="002A3076">
        <w:tc>
          <w:tcPr>
            <w:tcW w:w="2267" w:type="dxa"/>
            <w:tcBorders>
              <w:top w:val="nil"/>
              <w:left w:val="nil"/>
              <w:bottom w:val="nil"/>
              <w:right w:val="nil"/>
            </w:tcBorders>
          </w:tcPr>
          <w:p w:rsidR="002A3076" w:rsidRDefault="002A3076">
            <w:pPr>
              <w:pStyle w:val="ConsPlusNormal"/>
              <w:jc w:val="center"/>
            </w:pPr>
            <w:r>
              <w:t>Пункт медицинской помощи</w:t>
            </w:r>
          </w:p>
        </w:tc>
        <w:tc>
          <w:tcPr>
            <w:tcW w:w="2268" w:type="dxa"/>
            <w:tcBorders>
              <w:top w:val="nil"/>
              <w:left w:val="nil"/>
              <w:bottom w:val="nil"/>
              <w:right w:val="nil"/>
            </w:tcBorders>
          </w:tcPr>
          <w:p w:rsidR="002A3076" w:rsidRDefault="002A3076">
            <w:pPr>
              <w:pStyle w:val="ConsPlusNormal"/>
              <w:jc w:val="center"/>
            </w:pPr>
            <w:r>
              <w:t>Больница</w:t>
            </w:r>
          </w:p>
        </w:tc>
        <w:tc>
          <w:tcPr>
            <w:tcW w:w="2267" w:type="dxa"/>
            <w:tcBorders>
              <w:top w:val="nil"/>
              <w:left w:val="nil"/>
              <w:bottom w:val="nil"/>
              <w:right w:val="nil"/>
            </w:tcBorders>
          </w:tcPr>
          <w:p w:rsidR="002A3076" w:rsidRDefault="002A3076">
            <w:pPr>
              <w:pStyle w:val="ConsPlusNormal"/>
              <w:jc w:val="center"/>
            </w:pPr>
            <w:r>
              <w:t>Автозаправочная станция</w:t>
            </w:r>
          </w:p>
        </w:tc>
        <w:tc>
          <w:tcPr>
            <w:tcW w:w="2268" w:type="dxa"/>
            <w:tcBorders>
              <w:top w:val="nil"/>
              <w:left w:val="nil"/>
              <w:bottom w:val="nil"/>
              <w:right w:val="nil"/>
            </w:tcBorders>
          </w:tcPr>
          <w:p w:rsidR="002A3076" w:rsidRDefault="002A3076">
            <w:pPr>
              <w:pStyle w:val="ConsPlusNormal"/>
              <w:jc w:val="center"/>
            </w:pPr>
            <w:r>
              <w:t>Техническое обслуживание автомобилей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1"/>
              </w:rPr>
              <w:drawing>
                <wp:inline distT="0" distB="0" distL="0" distR="0">
                  <wp:extent cx="1181735" cy="16764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1181735" cy="16764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0"/>
              </w:rPr>
              <w:drawing>
                <wp:inline distT="0" distB="0" distL="0" distR="0">
                  <wp:extent cx="1181735" cy="167132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1181735" cy="16713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1"/>
              </w:rPr>
              <w:drawing>
                <wp:inline distT="0" distB="0" distL="0" distR="0">
                  <wp:extent cx="1188085" cy="168275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1188085" cy="168275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0"/>
              </w:rPr>
              <w:drawing>
                <wp:inline distT="0" distB="0" distL="0" distR="0">
                  <wp:extent cx="1188085" cy="167132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1188085" cy="167132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93" w:name="P3419"/>
            <w:bookmarkEnd w:id="293"/>
            <w:r>
              <w:t>7.5</w:t>
            </w:r>
          </w:p>
        </w:tc>
        <w:tc>
          <w:tcPr>
            <w:tcW w:w="2267" w:type="dxa"/>
            <w:tcBorders>
              <w:top w:val="nil"/>
              <w:left w:val="nil"/>
              <w:bottom w:val="nil"/>
              <w:right w:val="nil"/>
            </w:tcBorders>
          </w:tcPr>
          <w:p w:rsidR="002A3076" w:rsidRDefault="002A3076">
            <w:pPr>
              <w:pStyle w:val="ConsPlusNormal"/>
              <w:jc w:val="center"/>
            </w:pPr>
            <w:bookmarkStart w:id="294" w:name="P3420"/>
            <w:bookmarkEnd w:id="294"/>
            <w:r>
              <w:t>7.6</w:t>
            </w:r>
          </w:p>
        </w:tc>
        <w:tc>
          <w:tcPr>
            <w:tcW w:w="2267" w:type="dxa"/>
            <w:tcBorders>
              <w:top w:val="nil"/>
              <w:left w:val="nil"/>
              <w:bottom w:val="nil"/>
              <w:right w:val="nil"/>
            </w:tcBorders>
          </w:tcPr>
          <w:p w:rsidR="002A3076" w:rsidRDefault="002A3076">
            <w:pPr>
              <w:pStyle w:val="ConsPlusNormal"/>
              <w:jc w:val="center"/>
            </w:pPr>
            <w:bookmarkStart w:id="295" w:name="P3421"/>
            <w:bookmarkEnd w:id="295"/>
            <w:r>
              <w:t>7.7</w:t>
            </w:r>
          </w:p>
        </w:tc>
        <w:tc>
          <w:tcPr>
            <w:tcW w:w="2268" w:type="dxa"/>
            <w:tcBorders>
              <w:top w:val="nil"/>
              <w:left w:val="nil"/>
              <w:bottom w:val="nil"/>
              <w:right w:val="nil"/>
            </w:tcBorders>
          </w:tcPr>
          <w:p w:rsidR="002A3076" w:rsidRDefault="002A3076">
            <w:pPr>
              <w:pStyle w:val="ConsPlusNormal"/>
              <w:jc w:val="center"/>
            </w:pPr>
            <w:bookmarkStart w:id="296" w:name="P3422"/>
            <w:bookmarkEnd w:id="296"/>
            <w:r>
              <w:t>7.8</w:t>
            </w:r>
          </w:p>
        </w:tc>
      </w:tr>
      <w:tr w:rsidR="002A3076">
        <w:tc>
          <w:tcPr>
            <w:tcW w:w="2267" w:type="dxa"/>
            <w:tcBorders>
              <w:top w:val="nil"/>
              <w:left w:val="nil"/>
              <w:bottom w:val="nil"/>
              <w:right w:val="nil"/>
            </w:tcBorders>
          </w:tcPr>
          <w:p w:rsidR="002A3076" w:rsidRDefault="002A3076">
            <w:pPr>
              <w:pStyle w:val="ConsPlusNormal"/>
              <w:jc w:val="center"/>
            </w:pPr>
            <w:r>
              <w:t>Мойка автомобилей</w:t>
            </w:r>
          </w:p>
        </w:tc>
        <w:tc>
          <w:tcPr>
            <w:tcW w:w="2267" w:type="dxa"/>
            <w:tcBorders>
              <w:top w:val="nil"/>
              <w:left w:val="nil"/>
              <w:bottom w:val="nil"/>
              <w:right w:val="nil"/>
            </w:tcBorders>
          </w:tcPr>
          <w:p w:rsidR="002A3076" w:rsidRDefault="002A3076">
            <w:pPr>
              <w:pStyle w:val="ConsPlusNormal"/>
              <w:jc w:val="center"/>
            </w:pPr>
            <w:r>
              <w:t>Телефон</w:t>
            </w:r>
          </w:p>
        </w:tc>
        <w:tc>
          <w:tcPr>
            <w:tcW w:w="2267" w:type="dxa"/>
            <w:tcBorders>
              <w:top w:val="nil"/>
              <w:left w:val="nil"/>
              <w:bottom w:val="nil"/>
              <w:right w:val="nil"/>
            </w:tcBorders>
          </w:tcPr>
          <w:p w:rsidR="002A3076" w:rsidRDefault="002A3076">
            <w:pPr>
              <w:pStyle w:val="ConsPlusNormal"/>
              <w:jc w:val="center"/>
            </w:pPr>
            <w:r>
              <w:t>Пункт питания</w:t>
            </w:r>
          </w:p>
        </w:tc>
        <w:tc>
          <w:tcPr>
            <w:tcW w:w="2268" w:type="dxa"/>
            <w:tcBorders>
              <w:top w:val="nil"/>
              <w:left w:val="nil"/>
              <w:bottom w:val="nil"/>
              <w:right w:val="nil"/>
            </w:tcBorders>
          </w:tcPr>
          <w:p w:rsidR="002A3076" w:rsidRDefault="002A3076">
            <w:pPr>
              <w:pStyle w:val="ConsPlusNormal"/>
              <w:jc w:val="center"/>
            </w:pPr>
            <w:r>
              <w:t>Питьевая вода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0"/>
              </w:rPr>
              <w:drawing>
                <wp:inline distT="0" distB="0" distL="0" distR="0">
                  <wp:extent cx="1193800" cy="167132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1193800" cy="16713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1"/>
              </w:rPr>
              <w:drawing>
                <wp:inline distT="0" distB="0" distL="0" distR="0">
                  <wp:extent cx="1193800" cy="16764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1193800" cy="167640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1"/>
              </w:rPr>
              <w:drawing>
                <wp:inline distT="0" distB="0" distL="0" distR="0">
                  <wp:extent cx="1188085" cy="16764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1188085" cy="167640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1"/>
              </w:rPr>
              <w:drawing>
                <wp:inline distT="0" distB="0" distL="0" distR="0">
                  <wp:extent cx="1193800" cy="168275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1193800" cy="168275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297" w:name="P3432"/>
            <w:bookmarkEnd w:id="297"/>
            <w:r>
              <w:t>7.9</w:t>
            </w:r>
          </w:p>
        </w:tc>
        <w:tc>
          <w:tcPr>
            <w:tcW w:w="2267" w:type="dxa"/>
            <w:tcBorders>
              <w:top w:val="nil"/>
              <w:left w:val="nil"/>
              <w:bottom w:val="nil"/>
              <w:right w:val="nil"/>
            </w:tcBorders>
          </w:tcPr>
          <w:p w:rsidR="002A3076" w:rsidRDefault="002A3076">
            <w:pPr>
              <w:pStyle w:val="ConsPlusNormal"/>
              <w:jc w:val="center"/>
            </w:pPr>
            <w:bookmarkStart w:id="298" w:name="P3433"/>
            <w:bookmarkEnd w:id="298"/>
            <w:r>
              <w:t>7.10</w:t>
            </w:r>
          </w:p>
        </w:tc>
        <w:tc>
          <w:tcPr>
            <w:tcW w:w="2267" w:type="dxa"/>
            <w:tcBorders>
              <w:top w:val="nil"/>
              <w:left w:val="nil"/>
              <w:bottom w:val="nil"/>
              <w:right w:val="nil"/>
            </w:tcBorders>
          </w:tcPr>
          <w:p w:rsidR="002A3076" w:rsidRDefault="002A3076">
            <w:pPr>
              <w:pStyle w:val="ConsPlusNormal"/>
              <w:jc w:val="center"/>
            </w:pPr>
            <w:bookmarkStart w:id="299" w:name="P3434"/>
            <w:bookmarkEnd w:id="299"/>
            <w:r>
              <w:t>7.11</w:t>
            </w:r>
          </w:p>
        </w:tc>
        <w:tc>
          <w:tcPr>
            <w:tcW w:w="2268" w:type="dxa"/>
            <w:tcBorders>
              <w:top w:val="nil"/>
              <w:left w:val="nil"/>
              <w:bottom w:val="nil"/>
              <w:right w:val="nil"/>
            </w:tcBorders>
          </w:tcPr>
          <w:p w:rsidR="002A3076" w:rsidRDefault="002A3076">
            <w:pPr>
              <w:pStyle w:val="ConsPlusNormal"/>
              <w:jc w:val="center"/>
            </w:pPr>
            <w:bookmarkStart w:id="300" w:name="P3435"/>
            <w:bookmarkEnd w:id="300"/>
            <w:r>
              <w:t>7.12</w:t>
            </w:r>
          </w:p>
        </w:tc>
      </w:tr>
      <w:tr w:rsidR="002A3076">
        <w:tc>
          <w:tcPr>
            <w:tcW w:w="2267" w:type="dxa"/>
            <w:tcBorders>
              <w:top w:val="nil"/>
              <w:left w:val="nil"/>
              <w:bottom w:val="nil"/>
              <w:right w:val="nil"/>
            </w:tcBorders>
          </w:tcPr>
          <w:p w:rsidR="002A3076" w:rsidRDefault="002A3076">
            <w:pPr>
              <w:pStyle w:val="ConsPlusNormal"/>
              <w:jc w:val="center"/>
            </w:pPr>
            <w:r>
              <w:t>Гостиница или мотель</w:t>
            </w:r>
          </w:p>
        </w:tc>
        <w:tc>
          <w:tcPr>
            <w:tcW w:w="2267" w:type="dxa"/>
            <w:tcBorders>
              <w:top w:val="nil"/>
              <w:left w:val="nil"/>
              <w:bottom w:val="nil"/>
              <w:right w:val="nil"/>
            </w:tcBorders>
          </w:tcPr>
          <w:p w:rsidR="002A3076" w:rsidRDefault="002A3076">
            <w:pPr>
              <w:pStyle w:val="ConsPlusNormal"/>
              <w:jc w:val="center"/>
            </w:pPr>
            <w:r>
              <w:t>Кемпинг</w:t>
            </w:r>
          </w:p>
        </w:tc>
        <w:tc>
          <w:tcPr>
            <w:tcW w:w="2267" w:type="dxa"/>
            <w:tcBorders>
              <w:top w:val="nil"/>
              <w:left w:val="nil"/>
              <w:bottom w:val="nil"/>
              <w:right w:val="nil"/>
            </w:tcBorders>
          </w:tcPr>
          <w:p w:rsidR="002A3076" w:rsidRDefault="002A3076">
            <w:pPr>
              <w:pStyle w:val="ConsPlusNormal"/>
              <w:jc w:val="center"/>
            </w:pPr>
            <w:r>
              <w:t>Место отдыха</w:t>
            </w:r>
          </w:p>
        </w:tc>
        <w:tc>
          <w:tcPr>
            <w:tcW w:w="2268" w:type="dxa"/>
            <w:tcBorders>
              <w:top w:val="nil"/>
              <w:left w:val="nil"/>
              <w:bottom w:val="nil"/>
              <w:right w:val="nil"/>
            </w:tcBorders>
          </w:tcPr>
          <w:p w:rsidR="002A3076" w:rsidRDefault="002A3076">
            <w:pPr>
              <w:pStyle w:val="ConsPlusNormal"/>
              <w:jc w:val="center"/>
            </w:pPr>
            <w:r>
              <w:t>Пост дорожно-патрульной службы</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6"/>
              </w:rPr>
              <w:lastRenderedPageBreak/>
              <w:drawing>
                <wp:inline distT="0" distB="0" distL="0" distR="0">
                  <wp:extent cx="1202055" cy="17500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1202055" cy="175006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93800" cy="176085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193800" cy="176085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1735" cy="176085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1181735" cy="176085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202055" cy="175641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202055" cy="175641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01" w:name="P3445"/>
            <w:bookmarkEnd w:id="301"/>
            <w:r>
              <w:t>7.13</w:t>
            </w:r>
          </w:p>
        </w:tc>
        <w:tc>
          <w:tcPr>
            <w:tcW w:w="2267" w:type="dxa"/>
            <w:tcBorders>
              <w:top w:val="nil"/>
              <w:left w:val="nil"/>
              <w:bottom w:val="nil"/>
              <w:right w:val="nil"/>
            </w:tcBorders>
          </w:tcPr>
          <w:p w:rsidR="002A3076" w:rsidRDefault="002A3076">
            <w:pPr>
              <w:pStyle w:val="ConsPlusNormal"/>
              <w:jc w:val="center"/>
            </w:pPr>
            <w:bookmarkStart w:id="302" w:name="P3446"/>
            <w:bookmarkEnd w:id="302"/>
            <w:r>
              <w:t>7.14.1</w:t>
            </w:r>
          </w:p>
        </w:tc>
        <w:tc>
          <w:tcPr>
            <w:tcW w:w="2267" w:type="dxa"/>
            <w:tcBorders>
              <w:top w:val="nil"/>
              <w:left w:val="nil"/>
              <w:bottom w:val="nil"/>
              <w:right w:val="nil"/>
            </w:tcBorders>
          </w:tcPr>
          <w:p w:rsidR="002A3076" w:rsidRDefault="002A3076">
            <w:pPr>
              <w:pStyle w:val="ConsPlusNormal"/>
              <w:jc w:val="center"/>
            </w:pPr>
            <w:bookmarkStart w:id="303" w:name="P3447"/>
            <w:bookmarkEnd w:id="303"/>
            <w:r>
              <w:t>7.14.2</w:t>
            </w:r>
          </w:p>
        </w:tc>
        <w:tc>
          <w:tcPr>
            <w:tcW w:w="2268" w:type="dxa"/>
            <w:tcBorders>
              <w:top w:val="nil"/>
              <w:left w:val="nil"/>
              <w:bottom w:val="nil"/>
              <w:right w:val="nil"/>
            </w:tcBorders>
          </w:tcPr>
          <w:p w:rsidR="002A3076" w:rsidRDefault="002A3076">
            <w:pPr>
              <w:pStyle w:val="ConsPlusNormal"/>
              <w:jc w:val="center"/>
            </w:pPr>
            <w:bookmarkStart w:id="304" w:name="P3448"/>
            <w:bookmarkEnd w:id="304"/>
            <w:r>
              <w:t>7.15</w:t>
            </w:r>
          </w:p>
        </w:tc>
      </w:tr>
      <w:tr w:rsidR="002A3076">
        <w:tc>
          <w:tcPr>
            <w:tcW w:w="2267" w:type="dxa"/>
            <w:tcBorders>
              <w:top w:val="nil"/>
              <w:left w:val="nil"/>
              <w:bottom w:val="nil"/>
              <w:right w:val="nil"/>
            </w:tcBorders>
          </w:tcPr>
          <w:p w:rsidR="002A3076" w:rsidRDefault="002A3076">
            <w:pPr>
              <w:pStyle w:val="ConsPlusNormal"/>
              <w:jc w:val="center"/>
            </w:pPr>
            <w:r>
              <w:t>Полиция</w:t>
            </w:r>
          </w:p>
        </w:tc>
        <w:tc>
          <w:tcPr>
            <w:tcW w:w="2267" w:type="dxa"/>
            <w:tcBorders>
              <w:top w:val="nil"/>
              <w:left w:val="nil"/>
              <w:bottom w:val="nil"/>
              <w:right w:val="nil"/>
            </w:tcBorders>
          </w:tcPr>
          <w:p w:rsidR="002A3076" w:rsidRDefault="002A3076">
            <w:pPr>
              <w:pStyle w:val="ConsPlusNormal"/>
              <w:jc w:val="center"/>
            </w:pPr>
            <w:r>
              <w:t>Пункт таможенного контроля</w:t>
            </w:r>
          </w:p>
        </w:tc>
        <w:tc>
          <w:tcPr>
            <w:tcW w:w="2267" w:type="dxa"/>
            <w:tcBorders>
              <w:top w:val="nil"/>
              <w:left w:val="nil"/>
              <w:bottom w:val="nil"/>
              <w:right w:val="nil"/>
            </w:tcBorders>
          </w:tcPr>
          <w:p w:rsidR="002A3076" w:rsidRDefault="002A3076">
            <w:pPr>
              <w:pStyle w:val="ConsPlusNormal"/>
              <w:jc w:val="center"/>
            </w:pPr>
            <w:r>
              <w:t>Пункт транспортного контроля</w:t>
            </w:r>
          </w:p>
        </w:tc>
        <w:tc>
          <w:tcPr>
            <w:tcW w:w="2268" w:type="dxa"/>
            <w:tcBorders>
              <w:top w:val="nil"/>
              <w:left w:val="nil"/>
              <w:bottom w:val="nil"/>
              <w:right w:val="nil"/>
            </w:tcBorders>
          </w:tcPr>
          <w:p w:rsidR="002A3076" w:rsidRDefault="002A3076">
            <w:pPr>
              <w:pStyle w:val="ConsPlusNormal"/>
              <w:jc w:val="center"/>
            </w:pPr>
            <w:r>
              <w:t>Зона приема радиостанции, передающей информацию о дорожном движении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202055" cy="17500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1202055" cy="175006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3640" cy="176403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1183640" cy="176403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202055" cy="17500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1202055" cy="175006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7"/>
              </w:rPr>
              <w:drawing>
                <wp:inline distT="0" distB="0" distL="0" distR="0">
                  <wp:extent cx="1186180" cy="1752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1186180" cy="175260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05" w:name="P3458"/>
            <w:bookmarkEnd w:id="305"/>
            <w:r>
              <w:t>7.16</w:t>
            </w:r>
          </w:p>
        </w:tc>
        <w:tc>
          <w:tcPr>
            <w:tcW w:w="2267" w:type="dxa"/>
            <w:tcBorders>
              <w:top w:val="nil"/>
              <w:left w:val="nil"/>
              <w:bottom w:val="nil"/>
              <w:right w:val="nil"/>
            </w:tcBorders>
          </w:tcPr>
          <w:p w:rsidR="002A3076" w:rsidRDefault="002A3076">
            <w:pPr>
              <w:pStyle w:val="ConsPlusNormal"/>
              <w:jc w:val="center"/>
            </w:pPr>
            <w:bookmarkStart w:id="306" w:name="P3459"/>
            <w:bookmarkEnd w:id="306"/>
            <w:r>
              <w:t>7.17</w:t>
            </w:r>
          </w:p>
        </w:tc>
        <w:tc>
          <w:tcPr>
            <w:tcW w:w="2267" w:type="dxa"/>
            <w:tcBorders>
              <w:top w:val="nil"/>
              <w:left w:val="nil"/>
              <w:bottom w:val="nil"/>
              <w:right w:val="nil"/>
            </w:tcBorders>
          </w:tcPr>
          <w:p w:rsidR="002A3076" w:rsidRDefault="002A3076">
            <w:pPr>
              <w:pStyle w:val="ConsPlusNormal"/>
              <w:jc w:val="center"/>
            </w:pPr>
            <w:bookmarkStart w:id="307" w:name="P3460"/>
            <w:bookmarkEnd w:id="307"/>
            <w:r>
              <w:t>7.18</w:t>
            </w:r>
          </w:p>
        </w:tc>
        <w:tc>
          <w:tcPr>
            <w:tcW w:w="2268" w:type="dxa"/>
            <w:tcBorders>
              <w:top w:val="nil"/>
              <w:left w:val="nil"/>
              <w:bottom w:val="nil"/>
              <w:right w:val="nil"/>
            </w:tcBorders>
          </w:tcPr>
          <w:p w:rsidR="002A3076" w:rsidRDefault="002A3076">
            <w:pPr>
              <w:pStyle w:val="ConsPlusNormal"/>
              <w:jc w:val="center"/>
            </w:pPr>
            <w:bookmarkStart w:id="308" w:name="P3461"/>
            <w:bookmarkEnd w:id="308"/>
            <w:r>
              <w:t>7.19</w:t>
            </w:r>
          </w:p>
        </w:tc>
      </w:tr>
      <w:tr w:rsidR="002A3076">
        <w:tc>
          <w:tcPr>
            <w:tcW w:w="2267" w:type="dxa"/>
            <w:tcBorders>
              <w:top w:val="nil"/>
              <w:left w:val="nil"/>
              <w:bottom w:val="nil"/>
              <w:right w:val="nil"/>
            </w:tcBorders>
          </w:tcPr>
          <w:p w:rsidR="002A3076" w:rsidRDefault="002A3076">
            <w:pPr>
              <w:pStyle w:val="ConsPlusNormal"/>
              <w:jc w:val="center"/>
            </w:pPr>
            <w:r>
              <w:t>Зона радиосвязи с аварийными службами</w:t>
            </w:r>
          </w:p>
        </w:tc>
        <w:tc>
          <w:tcPr>
            <w:tcW w:w="2267" w:type="dxa"/>
            <w:tcBorders>
              <w:top w:val="nil"/>
              <w:left w:val="nil"/>
              <w:bottom w:val="nil"/>
              <w:right w:val="nil"/>
            </w:tcBorders>
          </w:tcPr>
          <w:p w:rsidR="002A3076" w:rsidRDefault="002A3076">
            <w:pPr>
              <w:pStyle w:val="ConsPlusNormal"/>
              <w:jc w:val="center"/>
            </w:pPr>
            <w:r>
              <w:t>Бассейн или пляж</w:t>
            </w:r>
          </w:p>
        </w:tc>
        <w:tc>
          <w:tcPr>
            <w:tcW w:w="2267" w:type="dxa"/>
            <w:tcBorders>
              <w:top w:val="nil"/>
              <w:left w:val="nil"/>
              <w:bottom w:val="nil"/>
              <w:right w:val="nil"/>
            </w:tcBorders>
          </w:tcPr>
          <w:p w:rsidR="002A3076" w:rsidRDefault="002A3076">
            <w:pPr>
              <w:pStyle w:val="ConsPlusNormal"/>
              <w:jc w:val="center"/>
            </w:pPr>
            <w:r>
              <w:t>Туалет</w:t>
            </w:r>
          </w:p>
        </w:tc>
        <w:tc>
          <w:tcPr>
            <w:tcW w:w="2268" w:type="dxa"/>
            <w:tcBorders>
              <w:top w:val="nil"/>
              <w:left w:val="nil"/>
              <w:bottom w:val="nil"/>
              <w:right w:val="nil"/>
            </w:tcBorders>
          </w:tcPr>
          <w:p w:rsidR="002A3076" w:rsidRDefault="002A3076">
            <w:pPr>
              <w:pStyle w:val="ConsPlusNormal"/>
              <w:jc w:val="center"/>
            </w:pPr>
            <w:r>
              <w:t>Телефон экстренной связи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44"/>
        <w:gridCol w:w="2268"/>
      </w:tblGrid>
      <w:tr w:rsidR="002A3076">
        <w:tc>
          <w:tcPr>
            <w:tcW w:w="2244" w:type="dxa"/>
            <w:tcBorders>
              <w:top w:val="nil"/>
              <w:left w:val="nil"/>
              <w:bottom w:val="nil"/>
              <w:right w:val="nil"/>
            </w:tcBorders>
            <w:vAlign w:val="bottom"/>
          </w:tcPr>
          <w:p w:rsidR="002A3076" w:rsidRDefault="002A3076">
            <w:pPr>
              <w:pStyle w:val="ConsPlusNormal"/>
              <w:jc w:val="center"/>
            </w:pPr>
            <w:r>
              <w:rPr>
                <w:noProof/>
                <w:position w:val="-126"/>
              </w:rPr>
              <w:drawing>
                <wp:inline distT="0" distB="0" distL="0" distR="0">
                  <wp:extent cx="1186180" cy="174053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1186180" cy="174053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125"/>
              </w:rPr>
              <w:drawing>
                <wp:inline distT="0" distB="0" distL="0" distR="0">
                  <wp:extent cx="1186180" cy="173482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1186180" cy="1734820"/>
                          </a:xfrm>
                          <a:prstGeom prst="rect">
                            <a:avLst/>
                          </a:prstGeom>
                          <a:noFill/>
                          <a:ln>
                            <a:noFill/>
                          </a:ln>
                        </pic:spPr>
                      </pic:pic>
                    </a:graphicData>
                  </a:graphic>
                </wp:inline>
              </w:drawing>
            </w:r>
          </w:p>
        </w:tc>
      </w:tr>
      <w:tr w:rsidR="002A3076">
        <w:tc>
          <w:tcPr>
            <w:tcW w:w="2244" w:type="dxa"/>
            <w:tcBorders>
              <w:top w:val="nil"/>
              <w:left w:val="nil"/>
              <w:bottom w:val="nil"/>
              <w:right w:val="nil"/>
            </w:tcBorders>
          </w:tcPr>
          <w:p w:rsidR="002A3076" w:rsidRDefault="002A3076">
            <w:pPr>
              <w:pStyle w:val="ConsPlusNormal"/>
              <w:jc w:val="center"/>
            </w:pPr>
            <w:bookmarkStart w:id="309" w:name="P3469"/>
            <w:bookmarkEnd w:id="309"/>
            <w:r>
              <w:t>7.20</w:t>
            </w:r>
          </w:p>
        </w:tc>
        <w:tc>
          <w:tcPr>
            <w:tcW w:w="2268" w:type="dxa"/>
            <w:tcBorders>
              <w:top w:val="nil"/>
              <w:left w:val="nil"/>
              <w:bottom w:val="nil"/>
              <w:right w:val="nil"/>
            </w:tcBorders>
          </w:tcPr>
          <w:p w:rsidR="002A3076" w:rsidRDefault="002A3076">
            <w:pPr>
              <w:pStyle w:val="ConsPlusNormal"/>
              <w:jc w:val="center"/>
            </w:pPr>
            <w:bookmarkStart w:id="310" w:name="P3470"/>
            <w:bookmarkEnd w:id="310"/>
            <w:r>
              <w:t>7.21</w:t>
            </w:r>
          </w:p>
        </w:tc>
      </w:tr>
      <w:tr w:rsidR="002A3076">
        <w:tc>
          <w:tcPr>
            <w:tcW w:w="2244" w:type="dxa"/>
            <w:tcBorders>
              <w:top w:val="nil"/>
              <w:left w:val="nil"/>
              <w:bottom w:val="nil"/>
              <w:right w:val="nil"/>
            </w:tcBorders>
          </w:tcPr>
          <w:p w:rsidR="002A3076" w:rsidRDefault="002A3076">
            <w:pPr>
              <w:pStyle w:val="ConsPlusNormal"/>
              <w:jc w:val="center"/>
            </w:pPr>
            <w:r>
              <w:t>Огнетушитель</w:t>
            </w:r>
          </w:p>
        </w:tc>
        <w:tc>
          <w:tcPr>
            <w:tcW w:w="2268" w:type="dxa"/>
            <w:tcBorders>
              <w:top w:val="nil"/>
              <w:left w:val="nil"/>
              <w:bottom w:val="nil"/>
              <w:right w:val="nil"/>
            </w:tcBorders>
          </w:tcPr>
          <w:p w:rsidR="002A3076" w:rsidRDefault="002A3076">
            <w:pPr>
              <w:pStyle w:val="ConsPlusNormal"/>
              <w:jc w:val="center"/>
            </w:pPr>
            <w:r>
              <w:t xml:space="preserve">Автозаправочная станция с возможностью </w:t>
            </w:r>
            <w:r>
              <w:lastRenderedPageBreak/>
              <w:t>зарядки электромобилей</w:t>
            </w:r>
          </w:p>
        </w:tc>
      </w:tr>
    </w:tbl>
    <w:p w:rsidR="002A3076" w:rsidRDefault="002A3076">
      <w:pPr>
        <w:pStyle w:val="ConsPlusNormal"/>
        <w:jc w:val="both"/>
      </w:pPr>
    </w:p>
    <w:p w:rsidR="002A3076" w:rsidRDefault="002A3076">
      <w:pPr>
        <w:pStyle w:val="ConsPlusTitle"/>
        <w:outlineLvl w:val="1"/>
      </w:pPr>
      <w:r>
        <w:t>Б.8 Знаки дополнительной информации (таблички)</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center"/>
          </w:tcPr>
          <w:p w:rsidR="002A3076" w:rsidRDefault="002A3076">
            <w:pPr>
              <w:pStyle w:val="ConsPlusNormal"/>
              <w:jc w:val="center"/>
            </w:pPr>
            <w:r>
              <w:rPr>
                <w:noProof/>
                <w:position w:val="-37"/>
              </w:rPr>
              <w:drawing>
                <wp:inline distT="0" distB="0" distL="0" distR="0">
                  <wp:extent cx="1193800" cy="61150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93800" cy="611505"/>
                          </a:xfrm>
                          <a:prstGeom prst="rect">
                            <a:avLst/>
                          </a:prstGeom>
                          <a:noFill/>
                          <a:ln>
                            <a:noFill/>
                          </a:ln>
                        </pic:spPr>
                      </pic:pic>
                    </a:graphicData>
                  </a:graphic>
                </wp:inline>
              </w:drawing>
            </w:r>
          </w:p>
        </w:tc>
        <w:tc>
          <w:tcPr>
            <w:tcW w:w="2267" w:type="dxa"/>
            <w:tcBorders>
              <w:top w:val="nil"/>
              <w:left w:val="nil"/>
              <w:bottom w:val="nil"/>
              <w:right w:val="nil"/>
            </w:tcBorders>
            <w:vAlign w:val="center"/>
          </w:tcPr>
          <w:p w:rsidR="002A3076" w:rsidRDefault="002A3076">
            <w:pPr>
              <w:pStyle w:val="ConsPlusNormal"/>
              <w:jc w:val="center"/>
            </w:pPr>
            <w:r>
              <w:rPr>
                <w:noProof/>
                <w:position w:val="-82"/>
              </w:rPr>
              <w:drawing>
                <wp:inline distT="0" distB="0" distL="0" distR="0">
                  <wp:extent cx="1190625" cy="118427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190625" cy="1184275"/>
                          </a:xfrm>
                          <a:prstGeom prst="rect">
                            <a:avLst/>
                          </a:prstGeom>
                          <a:noFill/>
                          <a:ln>
                            <a:noFill/>
                          </a:ln>
                        </pic:spPr>
                      </pic:pic>
                    </a:graphicData>
                  </a:graphic>
                </wp:inline>
              </w:drawing>
            </w:r>
          </w:p>
        </w:tc>
        <w:tc>
          <w:tcPr>
            <w:tcW w:w="2267" w:type="dxa"/>
            <w:tcBorders>
              <w:top w:val="nil"/>
              <w:left w:val="nil"/>
              <w:bottom w:val="nil"/>
              <w:right w:val="nil"/>
            </w:tcBorders>
            <w:vAlign w:val="center"/>
          </w:tcPr>
          <w:p w:rsidR="002A3076" w:rsidRDefault="002A3076">
            <w:pPr>
              <w:pStyle w:val="ConsPlusNormal"/>
              <w:jc w:val="center"/>
            </w:pPr>
            <w:r>
              <w:rPr>
                <w:noProof/>
                <w:position w:val="-36"/>
              </w:rPr>
              <w:drawing>
                <wp:inline distT="0" distB="0" distL="0" distR="0">
                  <wp:extent cx="1184275" cy="60452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184275" cy="60452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2A3076" w:rsidRDefault="002A3076">
            <w:pPr>
              <w:pStyle w:val="ConsPlusNormal"/>
              <w:jc w:val="center"/>
            </w:pPr>
            <w:r>
              <w:rPr>
                <w:noProof/>
                <w:position w:val="-37"/>
              </w:rPr>
              <w:drawing>
                <wp:inline distT="0" distB="0" distL="0" distR="0">
                  <wp:extent cx="1200785" cy="61468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00785" cy="61468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11" w:name="P3480"/>
            <w:bookmarkEnd w:id="311"/>
            <w:r>
              <w:t>8.1.1</w:t>
            </w:r>
          </w:p>
        </w:tc>
        <w:tc>
          <w:tcPr>
            <w:tcW w:w="2267" w:type="dxa"/>
            <w:tcBorders>
              <w:top w:val="nil"/>
              <w:left w:val="nil"/>
              <w:bottom w:val="nil"/>
              <w:right w:val="nil"/>
            </w:tcBorders>
          </w:tcPr>
          <w:p w:rsidR="002A3076" w:rsidRDefault="002A3076">
            <w:pPr>
              <w:pStyle w:val="ConsPlusNormal"/>
              <w:jc w:val="center"/>
            </w:pPr>
            <w:bookmarkStart w:id="312" w:name="P3481"/>
            <w:bookmarkEnd w:id="312"/>
            <w:r>
              <w:t>8.1.2</w:t>
            </w:r>
          </w:p>
        </w:tc>
        <w:tc>
          <w:tcPr>
            <w:tcW w:w="2267" w:type="dxa"/>
            <w:tcBorders>
              <w:top w:val="nil"/>
              <w:left w:val="nil"/>
              <w:bottom w:val="nil"/>
              <w:right w:val="nil"/>
            </w:tcBorders>
          </w:tcPr>
          <w:p w:rsidR="002A3076" w:rsidRDefault="002A3076">
            <w:pPr>
              <w:pStyle w:val="ConsPlusNormal"/>
              <w:jc w:val="center"/>
            </w:pPr>
            <w:bookmarkStart w:id="313" w:name="P3482"/>
            <w:bookmarkEnd w:id="313"/>
            <w:r>
              <w:t>8.1.3</w:t>
            </w:r>
          </w:p>
        </w:tc>
        <w:tc>
          <w:tcPr>
            <w:tcW w:w="2268" w:type="dxa"/>
            <w:tcBorders>
              <w:top w:val="nil"/>
              <w:left w:val="nil"/>
              <w:bottom w:val="nil"/>
              <w:right w:val="nil"/>
            </w:tcBorders>
          </w:tcPr>
          <w:p w:rsidR="002A3076" w:rsidRDefault="002A3076">
            <w:pPr>
              <w:pStyle w:val="ConsPlusNormal"/>
              <w:jc w:val="center"/>
            </w:pPr>
            <w:bookmarkStart w:id="314" w:name="P3483"/>
            <w:bookmarkEnd w:id="314"/>
            <w:r>
              <w:t>8.1.4</w:t>
            </w:r>
          </w:p>
        </w:tc>
      </w:tr>
      <w:tr w:rsidR="002A3076">
        <w:tc>
          <w:tcPr>
            <w:tcW w:w="9069" w:type="dxa"/>
            <w:gridSpan w:val="4"/>
            <w:tcBorders>
              <w:top w:val="nil"/>
              <w:left w:val="nil"/>
              <w:bottom w:val="nil"/>
              <w:right w:val="nil"/>
            </w:tcBorders>
          </w:tcPr>
          <w:p w:rsidR="002A3076" w:rsidRDefault="002A3076">
            <w:pPr>
              <w:pStyle w:val="ConsPlusNormal"/>
              <w:jc w:val="center"/>
            </w:pPr>
            <w:r>
              <w:t>Расстояние до объекта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1474"/>
        <w:gridCol w:w="1474"/>
        <w:gridCol w:w="1474"/>
        <w:gridCol w:w="2324"/>
      </w:tblGrid>
      <w:tr w:rsidR="002A3076">
        <w:tc>
          <w:tcPr>
            <w:tcW w:w="2324" w:type="dxa"/>
            <w:vMerge w:val="restart"/>
            <w:tcBorders>
              <w:top w:val="nil"/>
              <w:left w:val="nil"/>
              <w:bottom w:val="nil"/>
              <w:right w:val="nil"/>
            </w:tcBorders>
            <w:vAlign w:val="bottom"/>
          </w:tcPr>
          <w:p w:rsidR="002A3076" w:rsidRDefault="002A3076">
            <w:pPr>
              <w:pStyle w:val="ConsPlusNormal"/>
              <w:jc w:val="center"/>
            </w:pPr>
            <w:r>
              <w:rPr>
                <w:noProof/>
                <w:position w:val="-38"/>
              </w:rPr>
              <w:drawing>
                <wp:inline distT="0" distB="0" distL="0" distR="0">
                  <wp:extent cx="1194435" cy="62674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94435" cy="626745"/>
                          </a:xfrm>
                          <a:prstGeom prst="rect">
                            <a:avLst/>
                          </a:prstGeom>
                          <a:noFill/>
                          <a:ln>
                            <a:noFill/>
                          </a:ln>
                        </pic:spPr>
                      </pic:pic>
                    </a:graphicData>
                  </a:graphic>
                </wp:inline>
              </w:drawing>
            </w:r>
          </w:p>
        </w:tc>
        <w:tc>
          <w:tcPr>
            <w:tcW w:w="1474" w:type="dxa"/>
            <w:vMerge w:val="restart"/>
            <w:tcBorders>
              <w:top w:val="nil"/>
              <w:left w:val="nil"/>
              <w:bottom w:val="nil"/>
              <w:right w:val="nil"/>
            </w:tcBorders>
            <w:vAlign w:val="bottom"/>
          </w:tcPr>
          <w:p w:rsidR="002A3076" w:rsidRDefault="002A3076">
            <w:pPr>
              <w:pStyle w:val="ConsPlusNormal"/>
              <w:jc w:val="center"/>
            </w:pPr>
            <w:r>
              <w:rPr>
                <w:noProof/>
                <w:position w:val="-96"/>
              </w:rPr>
              <w:drawing>
                <wp:inline distT="0" distB="0" distL="0" distR="0">
                  <wp:extent cx="716280" cy="136969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716280" cy="1369695"/>
                          </a:xfrm>
                          <a:prstGeom prst="rect">
                            <a:avLst/>
                          </a:prstGeom>
                          <a:noFill/>
                          <a:ln>
                            <a:noFill/>
                          </a:ln>
                        </pic:spPr>
                      </pic:pic>
                    </a:graphicData>
                  </a:graphic>
                </wp:inline>
              </w:drawing>
            </w:r>
          </w:p>
        </w:tc>
        <w:tc>
          <w:tcPr>
            <w:tcW w:w="1474" w:type="dxa"/>
            <w:vMerge w:val="restart"/>
            <w:tcBorders>
              <w:top w:val="nil"/>
              <w:left w:val="nil"/>
              <w:bottom w:val="nil"/>
              <w:right w:val="nil"/>
            </w:tcBorders>
            <w:vAlign w:val="bottom"/>
          </w:tcPr>
          <w:p w:rsidR="002A3076" w:rsidRDefault="002A3076">
            <w:pPr>
              <w:pStyle w:val="ConsPlusNormal"/>
              <w:jc w:val="center"/>
            </w:pPr>
            <w:r>
              <w:rPr>
                <w:noProof/>
                <w:position w:val="-96"/>
              </w:rPr>
              <w:drawing>
                <wp:inline distT="0" distB="0" distL="0" distR="0">
                  <wp:extent cx="709930" cy="136969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9930" cy="1369695"/>
                          </a:xfrm>
                          <a:prstGeom prst="rect">
                            <a:avLst/>
                          </a:prstGeom>
                          <a:noFill/>
                          <a:ln>
                            <a:noFill/>
                          </a:ln>
                        </pic:spPr>
                      </pic:pic>
                    </a:graphicData>
                  </a:graphic>
                </wp:inline>
              </w:drawing>
            </w:r>
          </w:p>
        </w:tc>
        <w:tc>
          <w:tcPr>
            <w:tcW w:w="1474" w:type="dxa"/>
            <w:vMerge w:val="restart"/>
            <w:tcBorders>
              <w:top w:val="nil"/>
              <w:left w:val="nil"/>
              <w:bottom w:val="nil"/>
              <w:right w:val="nil"/>
            </w:tcBorders>
            <w:vAlign w:val="bottom"/>
          </w:tcPr>
          <w:p w:rsidR="002A3076" w:rsidRDefault="002A3076">
            <w:pPr>
              <w:pStyle w:val="ConsPlusNormal"/>
              <w:jc w:val="center"/>
            </w:pPr>
            <w:r>
              <w:rPr>
                <w:noProof/>
                <w:position w:val="-98"/>
              </w:rPr>
              <w:drawing>
                <wp:inline distT="0" distB="0" distL="0" distR="0">
                  <wp:extent cx="712470" cy="1394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12470" cy="1394460"/>
                          </a:xfrm>
                          <a:prstGeom prst="rect">
                            <a:avLst/>
                          </a:prstGeom>
                          <a:noFill/>
                          <a:ln>
                            <a:noFill/>
                          </a:ln>
                        </pic:spPr>
                      </pic:pic>
                    </a:graphicData>
                  </a:graphic>
                </wp:inline>
              </w:drawing>
            </w:r>
          </w:p>
        </w:tc>
        <w:tc>
          <w:tcPr>
            <w:tcW w:w="2324"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1735" cy="609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181735" cy="609600"/>
                          </a:xfrm>
                          <a:prstGeom prst="rect">
                            <a:avLst/>
                          </a:prstGeom>
                          <a:noFill/>
                          <a:ln>
                            <a:noFill/>
                          </a:ln>
                        </pic:spPr>
                      </pic:pic>
                    </a:graphicData>
                  </a:graphic>
                </wp:inline>
              </w:drawing>
            </w:r>
          </w:p>
        </w:tc>
      </w:tr>
      <w:tr w:rsidR="002A3076">
        <w:tc>
          <w:tcPr>
            <w:tcW w:w="2324" w:type="dxa"/>
            <w:vMerge/>
            <w:tcBorders>
              <w:top w:val="nil"/>
              <w:left w:val="nil"/>
              <w:bottom w:val="nil"/>
              <w:right w:val="nil"/>
            </w:tcBorders>
          </w:tcPr>
          <w:p w:rsidR="002A3076" w:rsidRDefault="002A3076">
            <w:pPr>
              <w:pStyle w:val="ConsPlusNormal"/>
            </w:pPr>
          </w:p>
        </w:tc>
        <w:tc>
          <w:tcPr>
            <w:tcW w:w="1474" w:type="dxa"/>
            <w:vMerge/>
            <w:tcBorders>
              <w:top w:val="nil"/>
              <w:left w:val="nil"/>
              <w:bottom w:val="nil"/>
              <w:right w:val="nil"/>
            </w:tcBorders>
          </w:tcPr>
          <w:p w:rsidR="002A3076" w:rsidRDefault="002A3076">
            <w:pPr>
              <w:pStyle w:val="ConsPlusNormal"/>
            </w:pPr>
          </w:p>
        </w:tc>
        <w:tc>
          <w:tcPr>
            <w:tcW w:w="1474" w:type="dxa"/>
            <w:vMerge/>
            <w:tcBorders>
              <w:top w:val="nil"/>
              <w:left w:val="nil"/>
              <w:bottom w:val="nil"/>
              <w:right w:val="nil"/>
            </w:tcBorders>
          </w:tcPr>
          <w:p w:rsidR="002A3076" w:rsidRDefault="002A3076">
            <w:pPr>
              <w:pStyle w:val="ConsPlusNormal"/>
            </w:pPr>
          </w:p>
        </w:tc>
        <w:tc>
          <w:tcPr>
            <w:tcW w:w="1474" w:type="dxa"/>
            <w:vMerge/>
            <w:tcBorders>
              <w:top w:val="nil"/>
              <w:left w:val="nil"/>
              <w:bottom w:val="nil"/>
              <w:right w:val="nil"/>
            </w:tcBorders>
          </w:tcPr>
          <w:p w:rsidR="002A3076" w:rsidRDefault="002A3076">
            <w:pPr>
              <w:pStyle w:val="ConsPlusNormal"/>
            </w:pPr>
          </w:p>
        </w:tc>
        <w:tc>
          <w:tcPr>
            <w:tcW w:w="2324" w:type="dxa"/>
            <w:tcBorders>
              <w:top w:val="nil"/>
              <w:left w:val="nil"/>
              <w:bottom w:val="nil"/>
              <w:right w:val="nil"/>
            </w:tcBorders>
            <w:vAlign w:val="bottom"/>
          </w:tcPr>
          <w:p w:rsidR="002A3076" w:rsidRDefault="002A3076">
            <w:pPr>
              <w:pStyle w:val="ConsPlusNormal"/>
              <w:jc w:val="center"/>
            </w:pPr>
            <w:bookmarkStart w:id="315" w:name="P3491"/>
            <w:bookmarkEnd w:id="315"/>
            <w:r>
              <w:t>8.2.5</w:t>
            </w:r>
          </w:p>
        </w:tc>
      </w:tr>
      <w:tr w:rsidR="002A3076">
        <w:tc>
          <w:tcPr>
            <w:tcW w:w="2324" w:type="dxa"/>
            <w:vMerge/>
            <w:tcBorders>
              <w:top w:val="nil"/>
              <w:left w:val="nil"/>
              <w:bottom w:val="nil"/>
              <w:right w:val="nil"/>
            </w:tcBorders>
          </w:tcPr>
          <w:p w:rsidR="002A3076" w:rsidRDefault="002A3076">
            <w:pPr>
              <w:pStyle w:val="ConsPlusNormal"/>
            </w:pPr>
          </w:p>
        </w:tc>
        <w:tc>
          <w:tcPr>
            <w:tcW w:w="1474" w:type="dxa"/>
            <w:vMerge/>
            <w:tcBorders>
              <w:top w:val="nil"/>
              <w:left w:val="nil"/>
              <w:bottom w:val="nil"/>
              <w:right w:val="nil"/>
            </w:tcBorders>
          </w:tcPr>
          <w:p w:rsidR="002A3076" w:rsidRDefault="002A3076">
            <w:pPr>
              <w:pStyle w:val="ConsPlusNormal"/>
            </w:pPr>
          </w:p>
        </w:tc>
        <w:tc>
          <w:tcPr>
            <w:tcW w:w="1474" w:type="dxa"/>
            <w:vMerge/>
            <w:tcBorders>
              <w:top w:val="nil"/>
              <w:left w:val="nil"/>
              <w:bottom w:val="nil"/>
              <w:right w:val="nil"/>
            </w:tcBorders>
          </w:tcPr>
          <w:p w:rsidR="002A3076" w:rsidRDefault="002A3076">
            <w:pPr>
              <w:pStyle w:val="ConsPlusNormal"/>
            </w:pPr>
          </w:p>
        </w:tc>
        <w:tc>
          <w:tcPr>
            <w:tcW w:w="1474" w:type="dxa"/>
            <w:vMerge/>
            <w:tcBorders>
              <w:top w:val="nil"/>
              <w:left w:val="nil"/>
              <w:bottom w:val="nil"/>
              <w:right w:val="nil"/>
            </w:tcBorders>
          </w:tcPr>
          <w:p w:rsidR="002A3076" w:rsidRDefault="002A3076">
            <w:pPr>
              <w:pStyle w:val="ConsPlusNormal"/>
            </w:pPr>
          </w:p>
        </w:tc>
        <w:tc>
          <w:tcPr>
            <w:tcW w:w="2324"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0625" cy="61150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90625" cy="611505"/>
                          </a:xfrm>
                          <a:prstGeom prst="rect">
                            <a:avLst/>
                          </a:prstGeom>
                          <a:noFill/>
                          <a:ln>
                            <a:noFill/>
                          </a:ln>
                        </pic:spPr>
                      </pic:pic>
                    </a:graphicData>
                  </a:graphic>
                </wp:inline>
              </w:drawing>
            </w:r>
          </w:p>
        </w:tc>
      </w:tr>
      <w:tr w:rsidR="002A3076">
        <w:tc>
          <w:tcPr>
            <w:tcW w:w="2324" w:type="dxa"/>
            <w:tcBorders>
              <w:top w:val="nil"/>
              <w:left w:val="nil"/>
              <w:bottom w:val="nil"/>
              <w:right w:val="nil"/>
            </w:tcBorders>
          </w:tcPr>
          <w:p w:rsidR="002A3076" w:rsidRDefault="002A3076">
            <w:pPr>
              <w:pStyle w:val="ConsPlusNormal"/>
              <w:jc w:val="center"/>
            </w:pPr>
            <w:bookmarkStart w:id="316" w:name="P3493"/>
            <w:bookmarkEnd w:id="316"/>
            <w:r>
              <w:t>8.2.1</w:t>
            </w:r>
          </w:p>
        </w:tc>
        <w:tc>
          <w:tcPr>
            <w:tcW w:w="1474" w:type="dxa"/>
            <w:tcBorders>
              <w:top w:val="nil"/>
              <w:left w:val="nil"/>
              <w:bottom w:val="nil"/>
              <w:right w:val="nil"/>
            </w:tcBorders>
          </w:tcPr>
          <w:p w:rsidR="002A3076" w:rsidRDefault="002A3076">
            <w:pPr>
              <w:pStyle w:val="ConsPlusNormal"/>
              <w:jc w:val="center"/>
            </w:pPr>
            <w:bookmarkStart w:id="317" w:name="P3494"/>
            <w:bookmarkEnd w:id="317"/>
            <w:r>
              <w:t>8.2.2</w:t>
            </w:r>
          </w:p>
        </w:tc>
        <w:tc>
          <w:tcPr>
            <w:tcW w:w="1474" w:type="dxa"/>
            <w:tcBorders>
              <w:top w:val="nil"/>
              <w:left w:val="nil"/>
              <w:bottom w:val="nil"/>
              <w:right w:val="nil"/>
            </w:tcBorders>
          </w:tcPr>
          <w:p w:rsidR="002A3076" w:rsidRDefault="002A3076">
            <w:pPr>
              <w:pStyle w:val="ConsPlusNormal"/>
              <w:jc w:val="center"/>
            </w:pPr>
            <w:bookmarkStart w:id="318" w:name="P3495"/>
            <w:bookmarkEnd w:id="318"/>
            <w:r>
              <w:t>8.2.3</w:t>
            </w:r>
          </w:p>
        </w:tc>
        <w:tc>
          <w:tcPr>
            <w:tcW w:w="1474" w:type="dxa"/>
            <w:tcBorders>
              <w:top w:val="nil"/>
              <w:left w:val="nil"/>
              <w:bottom w:val="nil"/>
              <w:right w:val="nil"/>
            </w:tcBorders>
          </w:tcPr>
          <w:p w:rsidR="002A3076" w:rsidRDefault="002A3076">
            <w:pPr>
              <w:pStyle w:val="ConsPlusNormal"/>
              <w:jc w:val="center"/>
            </w:pPr>
            <w:bookmarkStart w:id="319" w:name="P3496"/>
            <w:bookmarkEnd w:id="319"/>
            <w:r>
              <w:t>8.2.4</w:t>
            </w:r>
          </w:p>
        </w:tc>
        <w:tc>
          <w:tcPr>
            <w:tcW w:w="2324" w:type="dxa"/>
            <w:tcBorders>
              <w:top w:val="nil"/>
              <w:left w:val="nil"/>
              <w:bottom w:val="nil"/>
              <w:right w:val="nil"/>
            </w:tcBorders>
          </w:tcPr>
          <w:p w:rsidR="002A3076" w:rsidRDefault="002A3076">
            <w:pPr>
              <w:pStyle w:val="ConsPlusNormal"/>
              <w:jc w:val="center"/>
            </w:pPr>
            <w:bookmarkStart w:id="320" w:name="P3497"/>
            <w:bookmarkEnd w:id="320"/>
            <w:r>
              <w:t>8.2.6</w:t>
            </w:r>
          </w:p>
        </w:tc>
      </w:tr>
      <w:tr w:rsidR="002A3076">
        <w:tc>
          <w:tcPr>
            <w:tcW w:w="9070" w:type="dxa"/>
            <w:gridSpan w:val="5"/>
            <w:tcBorders>
              <w:top w:val="nil"/>
              <w:left w:val="nil"/>
              <w:bottom w:val="nil"/>
              <w:right w:val="nil"/>
            </w:tcBorders>
          </w:tcPr>
          <w:p w:rsidR="002A3076" w:rsidRDefault="002A3076">
            <w:pPr>
              <w:pStyle w:val="ConsPlusNormal"/>
              <w:jc w:val="center"/>
            </w:pPr>
            <w:r>
              <w:t>Зона действия</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2A3076">
        <w:tc>
          <w:tcPr>
            <w:tcW w:w="3022" w:type="dxa"/>
            <w:tcBorders>
              <w:top w:val="nil"/>
              <w:left w:val="nil"/>
              <w:bottom w:val="nil"/>
              <w:right w:val="nil"/>
            </w:tcBorders>
            <w:vAlign w:val="bottom"/>
          </w:tcPr>
          <w:p w:rsidR="002A3076" w:rsidRDefault="002A3076">
            <w:pPr>
              <w:pStyle w:val="ConsPlusNormal"/>
              <w:jc w:val="center"/>
            </w:pPr>
            <w:r>
              <w:rPr>
                <w:noProof/>
                <w:position w:val="-42"/>
              </w:rPr>
              <w:drawing>
                <wp:inline distT="0" distB="0" distL="0" distR="0">
                  <wp:extent cx="1341120" cy="68135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341120" cy="681355"/>
                          </a:xfrm>
                          <a:prstGeom prst="rect">
                            <a:avLst/>
                          </a:prstGeom>
                          <a:noFill/>
                          <a:ln>
                            <a:noFill/>
                          </a:ln>
                        </pic:spPr>
                      </pic:pic>
                    </a:graphicData>
                  </a:graphic>
                </wp:inline>
              </w:drawing>
            </w:r>
          </w:p>
        </w:tc>
        <w:tc>
          <w:tcPr>
            <w:tcW w:w="3022" w:type="dxa"/>
            <w:tcBorders>
              <w:top w:val="nil"/>
              <w:left w:val="nil"/>
              <w:bottom w:val="nil"/>
              <w:right w:val="nil"/>
            </w:tcBorders>
            <w:vAlign w:val="bottom"/>
          </w:tcPr>
          <w:p w:rsidR="002A3076" w:rsidRDefault="002A3076">
            <w:pPr>
              <w:pStyle w:val="ConsPlusNormal"/>
              <w:jc w:val="center"/>
            </w:pPr>
            <w:r>
              <w:rPr>
                <w:noProof/>
                <w:position w:val="-43"/>
              </w:rPr>
              <w:drawing>
                <wp:inline distT="0" distB="0" distL="0" distR="0">
                  <wp:extent cx="1350645" cy="68834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350645" cy="688340"/>
                          </a:xfrm>
                          <a:prstGeom prst="rect">
                            <a:avLst/>
                          </a:prstGeom>
                          <a:noFill/>
                          <a:ln>
                            <a:noFill/>
                          </a:ln>
                        </pic:spPr>
                      </pic:pic>
                    </a:graphicData>
                  </a:graphic>
                </wp:inline>
              </w:drawing>
            </w:r>
          </w:p>
        </w:tc>
        <w:tc>
          <w:tcPr>
            <w:tcW w:w="3024" w:type="dxa"/>
            <w:tcBorders>
              <w:top w:val="nil"/>
              <w:left w:val="nil"/>
              <w:bottom w:val="nil"/>
              <w:right w:val="nil"/>
            </w:tcBorders>
            <w:vAlign w:val="bottom"/>
          </w:tcPr>
          <w:p w:rsidR="002A3076" w:rsidRDefault="002A3076">
            <w:pPr>
              <w:pStyle w:val="ConsPlusNormal"/>
              <w:jc w:val="center"/>
            </w:pPr>
            <w:r>
              <w:rPr>
                <w:noProof/>
                <w:position w:val="-42"/>
              </w:rPr>
              <w:drawing>
                <wp:inline distT="0" distB="0" distL="0" distR="0">
                  <wp:extent cx="1351915" cy="67945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351915" cy="679450"/>
                          </a:xfrm>
                          <a:prstGeom prst="rect">
                            <a:avLst/>
                          </a:prstGeom>
                          <a:noFill/>
                          <a:ln>
                            <a:noFill/>
                          </a:ln>
                        </pic:spPr>
                      </pic:pic>
                    </a:graphicData>
                  </a:graphic>
                </wp:inline>
              </w:drawing>
            </w:r>
          </w:p>
        </w:tc>
      </w:tr>
      <w:tr w:rsidR="002A3076">
        <w:tc>
          <w:tcPr>
            <w:tcW w:w="3022" w:type="dxa"/>
            <w:tcBorders>
              <w:top w:val="nil"/>
              <w:left w:val="nil"/>
              <w:bottom w:val="nil"/>
              <w:right w:val="nil"/>
            </w:tcBorders>
          </w:tcPr>
          <w:p w:rsidR="002A3076" w:rsidRDefault="002A3076">
            <w:pPr>
              <w:pStyle w:val="ConsPlusNormal"/>
              <w:jc w:val="center"/>
            </w:pPr>
            <w:bookmarkStart w:id="321" w:name="P3503"/>
            <w:bookmarkEnd w:id="321"/>
            <w:r>
              <w:t>8.3.1</w:t>
            </w:r>
          </w:p>
        </w:tc>
        <w:tc>
          <w:tcPr>
            <w:tcW w:w="3022" w:type="dxa"/>
            <w:tcBorders>
              <w:top w:val="nil"/>
              <w:left w:val="nil"/>
              <w:bottom w:val="nil"/>
              <w:right w:val="nil"/>
            </w:tcBorders>
          </w:tcPr>
          <w:p w:rsidR="002A3076" w:rsidRDefault="002A3076">
            <w:pPr>
              <w:pStyle w:val="ConsPlusNormal"/>
              <w:jc w:val="center"/>
            </w:pPr>
            <w:bookmarkStart w:id="322" w:name="P3504"/>
            <w:bookmarkEnd w:id="322"/>
            <w:r>
              <w:t>8.3.2</w:t>
            </w:r>
          </w:p>
        </w:tc>
        <w:tc>
          <w:tcPr>
            <w:tcW w:w="3024" w:type="dxa"/>
            <w:tcBorders>
              <w:top w:val="nil"/>
              <w:left w:val="nil"/>
              <w:bottom w:val="nil"/>
              <w:right w:val="nil"/>
            </w:tcBorders>
          </w:tcPr>
          <w:p w:rsidR="002A3076" w:rsidRDefault="002A3076">
            <w:pPr>
              <w:pStyle w:val="ConsPlusNormal"/>
              <w:jc w:val="center"/>
            </w:pPr>
            <w:bookmarkStart w:id="323" w:name="P3505"/>
            <w:bookmarkEnd w:id="323"/>
            <w:r>
              <w:t>8.3.3</w:t>
            </w:r>
          </w:p>
        </w:tc>
      </w:tr>
      <w:tr w:rsidR="002A3076">
        <w:tc>
          <w:tcPr>
            <w:tcW w:w="9068" w:type="dxa"/>
            <w:gridSpan w:val="3"/>
            <w:tcBorders>
              <w:top w:val="nil"/>
              <w:left w:val="nil"/>
              <w:bottom w:val="nil"/>
              <w:right w:val="nil"/>
            </w:tcBorders>
          </w:tcPr>
          <w:p w:rsidR="002A3076" w:rsidRDefault="002A3076">
            <w:pPr>
              <w:pStyle w:val="ConsPlusNormal"/>
              <w:jc w:val="center"/>
            </w:pPr>
            <w:r>
              <w:t>Направление действия</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94435" cy="60833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194435" cy="60833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4435" cy="61722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194435" cy="6172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9"/>
              </w:rPr>
              <w:drawing>
                <wp:inline distT="0" distB="0" distL="0" distR="0">
                  <wp:extent cx="1200785" cy="6362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200785" cy="63627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200785" cy="61150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200785" cy="611505"/>
                          </a:xfrm>
                          <a:prstGeom prst="rect">
                            <a:avLst/>
                          </a:prstGeom>
                          <a:noFill/>
                          <a:ln>
                            <a:noFill/>
                          </a:ln>
                        </pic:spPr>
                      </pic:pic>
                    </a:graphicData>
                  </a:graphic>
                </wp:inline>
              </w:drawing>
            </w:r>
          </w:p>
        </w:tc>
      </w:tr>
      <w:tr w:rsidR="002A3076">
        <w:tc>
          <w:tcPr>
            <w:tcW w:w="2267" w:type="dxa"/>
            <w:tcBorders>
              <w:top w:val="nil"/>
              <w:left w:val="nil"/>
              <w:bottom w:val="nil"/>
              <w:right w:val="nil"/>
            </w:tcBorders>
            <w:vAlign w:val="bottom"/>
          </w:tcPr>
          <w:p w:rsidR="002A3076" w:rsidRDefault="002A3076">
            <w:pPr>
              <w:pStyle w:val="ConsPlusNormal"/>
              <w:jc w:val="center"/>
            </w:pPr>
            <w:bookmarkStart w:id="324" w:name="P3512"/>
            <w:bookmarkEnd w:id="324"/>
            <w:r>
              <w:t>8.4.1</w:t>
            </w:r>
          </w:p>
        </w:tc>
        <w:tc>
          <w:tcPr>
            <w:tcW w:w="2267" w:type="dxa"/>
            <w:tcBorders>
              <w:top w:val="nil"/>
              <w:left w:val="nil"/>
              <w:bottom w:val="nil"/>
              <w:right w:val="nil"/>
            </w:tcBorders>
            <w:vAlign w:val="bottom"/>
          </w:tcPr>
          <w:p w:rsidR="002A3076" w:rsidRDefault="002A3076">
            <w:pPr>
              <w:pStyle w:val="ConsPlusNormal"/>
              <w:jc w:val="center"/>
            </w:pPr>
            <w:bookmarkStart w:id="325" w:name="P3513"/>
            <w:bookmarkEnd w:id="325"/>
            <w:r>
              <w:t>8.4.2</w:t>
            </w:r>
          </w:p>
        </w:tc>
        <w:tc>
          <w:tcPr>
            <w:tcW w:w="2267" w:type="dxa"/>
            <w:tcBorders>
              <w:top w:val="nil"/>
              <w:left w:val="nil"/>
              <w:bottom w:val="nil"/>
              <w:right w:val="nil"/>
            </w:tcBorders>
            <w:vAlign w:val="bottom"/>
          </w:tcPr>
          <w:p w:rsidR="002A3076" w:rsidRDefault="002A3076">
            <w:pPr>
              <w:pStyle w:val="ConsPlusNormal"/>
              <w:jc w:val="center"/>
            </w:pPr>
            <w:bookmarkStart w:id="326" w:name="P3514"/>
            <w:bookmarkEnd w:id="326"/>
            <w:r>
              <w:t>8.4.3.1</w:t>
            </w:r>
          </w:p>
        </w:tc>
        <w:tc>
          <w:tcPr>
            <w:tcW w:w="2268" w:type="dxa"/>
            <w:tcBorders>
              <w:top w:val="nil"/>
              <w:left w:val="nil"/>
              <w:bottom w:val="nil"/>
              <w:right w:val="nil"/>
            </w:tcBorders>
            <w:vAlign w:val="bottom"/>
          </w:tcPr>
          <w:p w:rsidR="002A3076" w:rsidRDefault="002A3076">
            <w:pPr>
              <w:pStyle w:val="ConsPlusNormal"/>
              <w:jc w:val="center"/>
            </w:pPr>
            <w:bookmarkStart w:id="327" w:name="P3515"/>
            <w:bookmarkEnd w:id="327"/>
            <w:r>
              <w:t>8.4.3.2</w:t>
            </w:r>
          </w:p>
        </w:tc>
      </w:tr>
      <w:tr w:rsidR="002A3076">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4910" cy="61468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184910" cy="61468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4910" cy="61468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84910" cy="61468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4435" cy="61785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194435" cy="61785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200785" cy="61785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00785" cy="617855"/>
                          </a:xfrm>
                          <a:prstGeom prst="rect">
                            <a:avLst/>
                          </a:prstGeom>
                          <a:noFill/>
                          <a:ln>
                            <a:noFill/>
                          </a:ln>
                        </pic:spPr>
                      </pic:pic>
                    </a:graphicData>
                  </a:graphic>
                </wp:inline>
              </w:drawing>
            </w:r>
          </w:p>
        </w:tc>
      </w:tr>
      <w:tr w:rsidR="002A3076">
        <w:tc>
          <w:tcPr>
            <w:tcW w:w="2267" w:type="dxa"/>
            <w:tcBorders>
              <w:top w:val="nil"/>
              <w:left w:val="nil"/>
              <w:bottom w:val="nil"/>
              <w:right w:val="nil"/>
            </w:tcBorders>
            <w:vAlign w:val="bottom"/>
          </w:tcPr>
          <w:p w:rsidR="002A3076" w:rsidRDefault="002A3076">
            <w:pPr>
              <w:pStyle w:val="ConsPlusNormal"/>
              <w:jc w:val="center"/>
            </w:pPr>
            <w:bookmarkStart w:id="328" w:name="P3520"/>
            <w:bookmarkEnd w:id="328"/>
            <w:r>
              <w:lastRenderedPageBreak/>
              <w:t>8.4.4</w:t>
            </w:r>
          </w:p>
        </w:tc>
        <w:tc>
          <w:tcPr>
            <w:tcW w:w="2267" w:type="dxa"/>
            <w:tcBorders>
              <w:top w:val="nil"/>
              <w:left w:val="nil"/>
              <w:bottom w:val="nil"/>
              <w:right w:val="nil"/>
            </w:tcBorders>
            <w:vAlign w:val="bottom"/>
          </w:tcPr>
          <w:p w:rsidR="002A3076" w:rsidRDefault="002A3076">
            <w:pPr>
              <w:pStyle w:val="ConsPlusNormal"/>
              <w:jc w:val="center"/>
            </w:pPr>
            <w:r>
              <w:t>8.4.5</w:t>
            </w:r>
          </w:p>
        </w:tc>
        <w:tc>
          <w:tcPr>
            <w:tcW w:w="2267" w:type="dxa"/>
            <w:tcBorders>
              <w:top w:val="nil"/>
              <w:left w:val="nil"/>
              <w:bottom w:val="nil"/>
              <w:right w:val="nil"/>
            </w:tcBorders>
            <w:vAlign w:val="bottom"/>
          </w:tcPr>
          <w:p w:rsidR="002A3076" w:rsidRDefault="002A3076">
            <w:pPr>
              <w:pStyle w:val="ConsPlusNormal"/>
              <w:jc w:val="center"/>
            </w:pPr>
            <w:r>
              <w:t>8.4.6</w:t>
            </w:r>
          </w:p>
        </w:tc>
        <w:tc>
          <w:tcPr>
            <w:tcW w:w="2268" w:type="dxa"/>
            <w:tcBorders>
              <w:top w:val="nil"/>
              <w:left w:val="nil"/>
              <w:bottom w:val="nil"/>
              <w:right w:val="nil"/>
            </w:tcBorders>
            <w:vAlign w:val="bottom"/>
          </w:tcPr>
          <w:p w:rsidR="002A3076" w:rsidRDefault="002A3076">
            <w:pPr>
              <w:pStyle w:val="ConsPlusNormal"/>
              <w:jc w:val="center"/>
            </w:pPr>
            <w:bookmarkStart w:id="329" w:name="P3523"/>
            <w:bookmarkEnd w:id="329"/>
            <w:r>
              <w:t>8.4.7.1</w:t>
            </w:r>
          </w:p>
        </w:tc>
      </w:tr>
      <w:tr w:rsidR="002A3076">
        <w:tc>
          <w:tcPr>
            <w:tcW w:w="2267" w:type="dxa"/>
            <w:tcBorders>
              <w:top w:val="nil"/>
              <w:left w:val="nil"/>
              <w:bottom w:val="nil"/>
              <w:right w:val="nil"/>
            </w:tcBorders>
            <w:vAlign w:val="bottom"/>
          </w:tcPr>
          <w:p w:rsidR="002A3076" w:rsidRDefault="002A3076">
            <w:pPr>
              <w:pStyle w:val="ConsPlusNormal"/>
              <w:jc w:val="center"/>
            </w:pPr>
            <w:r>
              <w:rPr>
                <w:noProof/>
                <w:position w:val="-38"/>
              </w:rPr>
              <w:drawing>
                <wp:inline distT="0" distB="0" distL="0" distR="0">
                  <wp:extent cx="1186815" cy="62801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1186815" cy="62801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4910" cy="61785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1184910" cy="61785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pPr>
          </w:p>
        </w:tc>
        <w:tc>
          <w:tcPr>
            <w:tcW w:w="2268" w:type="dxa"/>
            <w:tcBorders>
              <w:top w:val="nil"/>
              <w:left w:val="nil"/>
              <w:bottom w:val="nil"/>
              <w:right w:val="nil"/>
            </w:tcBorders>
            <w:vAlign w:val="bottom"/>
          </w:tcPr>
          <w:p w:rsidR="002A3076" w:rsidRDefault="002A3076">
            <w:pPr>
              <w:pStyle w:val="ConsPlusNormal"/>
            </w:pPr>
          </w:p>
        </w:tc>
      </w:tr>
      <w:tr w:rsidR="002A3076">
        <w:tc>
          <w:tcPr>
            <w:tcW w:w="2267" w:type="dxa"/>
            <w:tcBorders>
              <w:top w:val="nil"/>
              <w:left w:val="nil"/>
              <w:bottom w:val="nil"/>
              <w:right w:val="nil"/>
            </w:tcBorders>
            <w:vAlign w:val="bottom"/>
          </w:tcPr>
          <w:p w:rsidR="002A3076" w:rsidRDefault="002A3076">
            <w:pPr>
              <w:pStyle w:val="ConsPlusNormal"/>
              <w:jc w:val="center"/>
            </w:pPr>
            <w:bookmarkStart w:id="330" w:name="P3528"/>
            <w:bookmarkEnd w:id="330"/>
            <w:r>
              <w:t>8.4.7.2</w:t>
            </w:r>
          </w:p>
        </w:tc>
        <w:tc>
          <w:tcPr>
            <w:tcW w:w="2267" w:type="dxa"/>
            <w:tcBorders>
              <w:top w:val="nil"/>
              <w:left w:val="nil"/>
              <w:bottom w:val="nil"/>
              <w:right w:val="nil"/>
            </w:tcBorders>
            <w:vAlign w:val="bottom"/>
          </w:tcPr>
          <w:p w:rsidR="002A3076" w:rsidRDefault="002A3076">
            <w:pPr>
              <w:pStyle w:val="ConsPlusNormal"/>
              <w:jc w:val="center"/>
            </w:pPr>
            <w:bookmarkStart w:id="331" w:name="P3529"/>
            <w:bookmarkEnd w:id="331"/>
            <w:r>
              <w:t>8.4.8</w:t>
            </w:r>
          </w:p>
        </w:tc>
        <w:tc>
          <w:tcPr>
            <w:tcW w:w="2267" w:type="dxa"/>
            <w:tcBorders>
              <w:top w:val="nil"/>
              <w:left w:val="nil"/>
              <w:bottom w:val="nil"/>
              <w:right w:val="nil"/>
            </w:tcBorders>
            <w:vAlign w:val="bottom"/>
          </w:tcPr>
          <w:p w:rsidR="002A3076" w:rsidRDefault="002A3076">
            <w:pPr>
              <w:pStyle w:val="ConsPlusNormal"/>
            </w:pPr>
          </w:p>
        </w:tc>
        <w:tc>
          <w:tcPr>
            <w:tcW w:w="2268" w:type="dxa"/>
            <w:tcBorders>
              <w:top w:val="nil"/>
              <w:left w:val="nil"/>
              <w:bottom w:val="nil"/>
              <w:right w:val="nil"/>
            </w:tcBorders>
            <w:vAlign w:val="bottom"/>
          </w:tcPr>
          <w:p w:rsidR="002A3076" w:rsidRDefault="002A3076">
            <w:pPr>
              <w:pStyle w:val="ConsPlusNormal"/>
            </w:pPr>
          </w:p>
        </w:tc>
      </w:tr>
      <w:tr w:rsidR="002A3076">
        <w:tc>
          <w:tcPr>
            <w:tcW w:w="9069" w:type="dxa"/>
            <w:gridSpan w:val="4"/>
            <w:tcBorders>
              <w:top w:val="nil"/>
              <w:left w:val="nil"/>
              <w:bottom w:val="nil"/>
              <w:right w:val="nil"/>
            </w:tcBorders>
          </w:tcPr>
          <w:p w:rsidR="002A3076" w:rsidRDefault="002A3076">
            <w:pPr>
              <w:pStyle w:val="ConsPlusNormal"/>
              <w:jc w:val="center"/>
            </w:pPr>
            <w:r>
              <w:t>Вид транспортного средства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52"/>
              </w:rPr>
              <w:drawing>
                <wp:inline distT="0" distB="0" distL="0" distR="0">
                  <wp:extent cx="1184910" cy="80391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184910" cy="80391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54"/>
              </w:rPr>
              <w:drawing>
                <wp:inline distT="0" distB="0" distL="0" distR="0">
                  <wp:extent cx="1194435" cy="82613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194435" cy="82613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53"/>
              </w:rPr>
              <w:drawing>
                <wp:inline distT="0" distB="0" distL="0" distR="0">
                  <wp:extent cx="1200785" cy="81597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200785" cy="81597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53"/>
              </w:rPr>
              <w:drawing>
                <wp:inline distT="0" distB="0" distL="0" distR="0">
                  <wp:extent cx="1191260" cy="8229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191260" cy="822960"/>
                          </a:xfrm>
                          <a:prstGeom prst="rect">
                            <a:avLst/>
                          </a:prstGeom>
                          <a:noFill/>
                          <a:ln>
                            <a:noFill/>
                          </a:ln>
                        </pic:spPr>
                      </pic:pic>
                    </a:graphicData>
                  </a:graphic>
                </wp:inline>
              </w:drawing>
            </w:r>
          </w:p>
        </w:tc>
      </w:tr>
      <w:tr w:rsidR="002A3076">
        <w:tc>
          <w:tcPr>
            <w:tcW w:w="2267" w:type="dxa"/>
            <w:tcBorders>
              <w:top w:val="nil"/>
              <w:left w:val="nil"/>
              <w:bottom w:val="nil"/>
              <w:right w:val="nil"/>
            </w:tcBorders>
            <w:vAlign w:val="bottom"/>
          </w:tcPr>
          <w:p w:rsidR="002A3076" w:rsidRDefault="002A3076">
            <w:pPr>
              <w:pStyle w:val="ConsPlusNormal"/>
              <w:jc w:val="center"/>
            </w:pPr>
            <w:bookmarkStart w:id="332" w:name="P3538"/>
            <w:bookmarkEnd w:id="332"/>
            <w:r>
              <w:t>8.4.9</w:t>
            </w:r>
          </w:p>
        </w:tc>
        <w:tc>
          <w:tcPr>
            <w:tcW w:w="2267" w:type="dxa"/>
            <w:tcBorders>
              <w:top w:val="nil"/>
              <w:left w:val="nil"/>
              <w:bottom w:val="nil"/>
              <w:right w:val="nil"/>
            </w:tcBorders>
            <w:vAlign w:val="bottom"/>
          </w:tcPr>
          <w:p w:rsidR="002A3076" w:rsidRDefault="002A3076">
            <w:pPr>
              <w:pStyle w:val="ConsPlusNormal"/>
              <w:jc w:val="center"/>
            </w:pPr>
            <w:r>
              <w:t>8.4.10</w:t>
            </w:r>
          </w:p>
        </w:tc>
        <w:tc>
          <w:tcPr>
            <w:tcW w:w="2267" w:type="dxa"/>
            <w:tcBorders>
              <w:top w:val="nil"/>
              <w:left w:val="nil"/>
              <w:bottom w:val="nil"/>
              <w:right w:val="nil"/>
            </w:tcBorders>
            <w:vAlign w:val="bottom"/>
          </w:tcPr>
          <w:p w:rsidR="002A3076" w:rsidRDefault="002A3076">
            <w:pPr>
              <w:pStyle w:val="ConsPlusNormal"/>
              <w:jc w:val="center"/>
            </w:pPr>
            <w:r>
              <w:t>8.4.11</w:t>
            </w:r>
          </w:p>
        </w:tc>
        <w:tc>
          <w:tcPr>
            <w:tcW w:w="2268" w:type="dxa"/>
            <w:tcBorders>
              <w:top w:val="nil"/>
              <w:left w:val="nil"/>
              <w:bottom w:val="nil"/>
              <w:right w:val="nil"/>
            </w:tcBorders>
            <w:vAlign w:val="bottom"/>
          </w:tcPr>
          <w:p w:rsidR="002A3076" w:rsidRDefault="002A3076">
            <w:pPr>
              <w:pStyle w:val="ConsPlusNormal"/>
              <w:jc w:val="center"/>
            </w:pPr>
            <w:r>
              <w:t>8.4.12</w:t>
            </w:r>
          </w:p>
        </w:tc>
      </w:tr>
      <w:tr w:rsidR="002A3076">
        <w:tc>
          <w:tcPr>
            <w:tcW w:w="2267" w:type="dxa"/>
            <w:tcBorders>
              <w:top w:val="nil"/>
              <w:left w:val="nil"/>
              <w:bottom w:val="nil"/>
              <w:right w:val="nil"/>
            </w:tcBorders>
            <w:vAlign w:val="bottom"/>
          </w:tcPr>
          <w:p w:rsidR="002A3076" w:rsidRDefault="002A3076">
            <w:pPr>
              <w:pStyle w:val="ConsPlusNormal"/>
              <w:jc w:val="center"/>
            </w:pPr>
            <w:r>
              <w:rPr>
                <w:noProof/>
                <w:position w:val="-53"/>
              </w:rPr>
              <w:drawing>
                <wp:inline distT="0" distB="0" distL="0" distR="0">
                  <wp:extent cx="1191260" cy="815975"/>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191260" cy="81597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52"/>
              </w:rPr>
              <w:drawing>
                <wp:inline distT="0" distB="0" distL="0" distR="0">
                  <wp:extent cx="1184910" cy="8089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184910" cy="80899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52"/>
              </w:rPr>
              <w:drawing>
                <wp:inline distT="0" distB="0" distL="0" distR="0">
                  <wp:extent cx="1181735" cy="80708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181735" cy="80708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54"/>
              </w:rPr>
              <w:drawing>
                <wp:inline distT="0" distB="0" distL="0" distR="0">
                  <wp:extent cx="1181100" cy="82994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1181100" cy="829945"/>
                          </a:xfrm>
                          <a:prstGeom prst="rect">
                            <a:avLst/>
                          </a:prstGeom>
                          <a:noFill/>
                          <a:ln>
                            <a:noFill/>
                          </a:ln>
                        </pic:spPr>
                      </pic:pic>
                    </a:graphicData>
                  </a:graphic>
                </wp:inline>
              </w:drawing>
            </w:r>
          </w:p>
        </w:tc>
      </w:tr>
      <w:tr w:rsidR="002A3076">
        <w:tc>
          <w:tcPr>
            <w:tcW w:w="2267" w:type="dxa"/>
            <w:tcBorders>
              <w:top w:val="nil"/>
              <w:left w:val="nil"/>
              <w:bottom w:val="nil"/>
              <w:right w:val="nil"/>
            </w:tcBorders>
            <w:vAlign w:val="bottom"/>
          </w:tcPr>
          <w:p w:rsidR="002A3076" w:rsidRDefault="002A3076">
            <w:pPr>
              <w:pStyle w:val="ConsPlusNormal"/>
              <w:jc w:val="center"/>
            </w:pPr>
            <w:r>
              <w:t>8.4.13</w:t>
            </w:r>
          </w:p>
        </w:tc>
        <w:tc>
          <w:tcPr>
            <w:tcW w:w="2267" w:type="dxa"/>
            <w:tcBorders>
              <w:top w:val="nil"/>
              <w:left w:val="nil"/>
              <w:bottom w:val="nil"/>
              <w:right w:val="nil"/>
            </w:tcBorders>
            <w:vAlign w:val="bottom"/>
          </w:tcPr>
          <w:p w:rsidR="002A3076" w:rsidRDefault="002A3076">
            <w:pPr>
              <w:pStyle w:val="ConsPlusNormal"/>
              <w:jc w:val="center"/>
            </w:pPr>
            <w:bookmarkStart w:id="333" w:name="P3547"/>
            <w:bookmarkEnd w:id="333"/>
            <w:r>
              <w:t>8.4.14</w:t>
            </w:r>
          </w:p>
        </w:tc>
        <w:tc>
          <w:tcPr>
            <w:tcW w:w="2267" w:type="dxa"/>
            <w:tcBorders>
              <w:top w:val="nil"/>
              <w:left w:val="nil"/>
              <w:bottom w:val="nil"/>
              <w:right w:val="nil"/>
            </w:tcBorders>
            <w:vAlign w:val="bottom"/>
          </w:tcPr>
          <w:p w:rsidR="002A3076" w:rsidRDefault="002A3076">
            <w:pPr>
              <w:pStyle w:val="ConsPlusNormal"/>
              <w:jc w:val="center"/>
            </w:pPr>
            <w:bookmarkStart w:id="334" w:name="P3548"/>
            <w:bookmarkEnd w:id="334"/>
            <w:r>
              <w:t>8.4.15</w:t>
            </w:r>
          </w:p>
        </w:tc>
        <w:tc>
          <w:tcPr>
            <w:tcW w:w="2268" w:type="dxa"/>
            <w:tcBorders>
              <w:top w:val="nil"/>
              <w:left w:val="nil"/>
              <w:bottom w:val="nil"/>
              <w:right w:val="nil"/>
            </w:tcBorders>
            <w:vAlign w:val="bottom"/>
          </w:tcPr>
          <w:p w:rsidR="002A3076" w:rsidRDefault="002A3076">
            <w:pPr>
              <w:pStyle w:val="ConsPlusNormal"/>
              <w:jc w:val="center"/>
            </w:pPr>
            <w:bookmarkStart w:id="335" w:name="P3549"/>
            <w:bookmarkEnd w:id="335"/>
            <w:r>
              <w:t>8.4.16</w:t>
            </w:r>
          </w:p>
        </w:tc>
      </w:tr>
      <w:tr w:rsidR="002A3076">
        <w:tc>
          <w:tcPr>
            <w:tcW w:w="9069" w:type="dxa"/>
            <w:gridSpan w:val="4"/>
            <w:tcBorders>
              <w:top w:val="nil"/>
              <w:left w:val="nil"/>
              <w:bottom w:val="nil"/>
              <w:right w:val="nil"/>
            </w:tcBorders>
          </w:tcPr>
          <w:p w:rsidR="002A3076" w:rsidRDefault="002A3076">
            <w:pPr>
              <w:pStyle w:val="ConsPlusNormal"/>
              <w:jc w:val="center"/>
            </w:pPr>
            <w:r>
              <w:t>Кроме вида транспортного средства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2A3076">
        <w:tc>
          <w:tcPr>
            <w:tcW w:w="3022"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84910" cy="60515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1184910" cy="605155"/>
                          </a:xfrm>
                          <a:prstGeom prst="rect">
                            <a:avLst/>
                          </a:prstGeom>
                          <a:noFill/>
                          <a:ln>
                            <a:noFill/>
                          </a:ln>
                        </pic:spPr>
                      </pic:pic>
                    </a:graphicData>
                  </a:graphic>
                </wp:inline>
              </w:drawing>
            </w:r>
          </w:p>
        </w:tc>
        <w:tc>
          <w:tcPr>
            <w:tcW w:w="3022"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4435" cy="62103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194435" cy="621030"/>
                          </a:xfrm>
                          <a:prstGeom prst="rect">
                            <a:avLst/>
                          </a:prstGeom>
                          <a:noFill/>
                          <a:ln>
                            <a:noFill/>
                          </a:ln>
                        </pic:spPr>
                      </pic:pic>
                    </a:graphicData>
                  </a:graphic>
                </wp:inline>
              </w:drawing>
            </w:r>
          </w:p>
        </w:tc>
        <w:tc>
          <w:tcPr>
            <w:tcW w:w="3024"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4910" cy="61468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184910" cy="614680"/>
                          </a:xfrm>
                          <a:prstGeom prst="rect">
                            <a:avLst/>
                          </a:prstGeom>
                          <a:noFill/>
                          <a:ln>
                            <a:noFill/>
                          </a:ln>
                        </pic:spPr>
                      </pic:pic>
                    </a:graphicData>
                  </a:graphic>
                </wp:inline>
              </w:drawing>
            </w:r>
          </w:p>
        </w:tc>
      </w:tr>
      <w:tr w:rsidR="002A3076">
        <w:tc>
          <w:tcPr>
            <w:tcW w:w="3022" w:type="dxa"/>
            <w:tcBorders>
              <w:top w:val="nil"/>
              <w:left w:val="nil"/>
              <w:bottom w:val="nil"/>
              <w:right w:val="nil"/>
            </w:tcBorders>
          </w:tcPr>
          <w:p w:rsidR="002A3076" w:rsidRDefault="002A3076">
            <w:pPr>
              <w:pStyle w:val="ConsPlusNormal"/>
              <w:jc w:val="center"/>
            </w:pPr>
            <w:bookmarkStart w:id="336" w:name="P3555"/>
            <w:bookmarkEnd w:id="336"/>
            <w:r>
              <w:t>8.5.1</w:t>
            </w:r>
          </w:p>
        </w:tc>
        <w:tc>
          <w:tcPr>
            <w:tcW w:w="3022" w:type="dxa"/>
            <w:tcBorders>
              <w:top w:val="nil"/>
              <w:left w:val="nil"/>
              <w:bottom w:val="nil"/>
              <w:right w:val="nil"/>
            </w:tcBorders>
          </w:tcPr>
          <w:p w:rsidR="002A3076" w:rsidRDefault="002A3076">
            <w:pPr>
              <w:pStyle w:val="ConsPlusNormal"/>
              <w:jc w:val="center"/>
            </w:pPr>
            <w:bookmarkStart w:id="337" w:name="P3556"/>
            <w:bookmarkEnd w:id="337"/>
            <w:r>
              <w:t>8.5.2</w:t>
            </w:r>
          </w:p>
        </w:tc>
        <w:tc>
          <w:tcPr>
            <w:tcW w:w="3024" w:type="dxa"/>
            <w:tcBorders>
              <w:top w:val="nil"/>
              <w:left w:val="nil"/>
              <w:bottom w:val="nil"/>
              <w:right w:val="nil"/>
            </w:tcBorders>
          </w:tcPr>
          <w:p w:rsidR="002A3076" w:rsidRDefault="002A3076">
            <w:pPr>
              <w:pStyle w:val="ConsPlusNormal"/>
              <w:jc w:val="center"/>
            </w:pPr>
            <w:bookmarkStart w:id="338" w:name="P3557"/>
            <w:bookmarkEnd w:id="338"/>
            <w:r>
              <w:t>8.5.3</w:t>
            </w:r>
          </w:p>
        </w:tc>
      </w:tr>
      <w:tr w:rsidR="002A3076">
        <w:tc>
          <w:tcPr>
            <w:tcW w:w="3022" w:type="dxa"/>
            <w:tcBorders>
              <w:top w:val="nil"/>
              <w:left w:val="nil"/>
              <w:bottom w:val="nil"/>
              <w:right w:val="nil"/>
            </w:tcBorders>
          </w:tcPr>
          <w:p w:rsidR="002A3076" w:rsidRDefault="002A3076">
            <w:pPr>
              <w:pStyle w:val="ConsPlusNormal"/>
              <w:jc w:val="center"/>
            </w:pPr>
            <w:r>
              <w:t>Субботние, воскресные и праздничные дни</w:t>
            </w:r>
          </w:p>
        </w:tc>
        <w:tc>
          <w:tcPr>
            <w:tcW w:w="3022" w:type="dxa"/>
            <w:tcBorders>
              <w:top w:val="nil"/>
              <w:left w:val="nil"/>
              <w:bottom w:val="nil"/>
              <w:right w:val="nil"/>
            </w:tcBorders>
          </w:tcPr>
          <w:p w:rsidR="002A3076" w:rsidRDefault="002A3076">
            <w:pPr>
              <w:pStyle w:val="ConsPlusNormal"/>
              <w:jc w:val="center"/>
            </w:pPr>
            <w:r>
              <w:t>Рабочие дни</w:t>
            </w:r>
          </w:p>
        </w:tc>
        <w:tc>
          <w:tcPr>
            <w:tcW w:w="3024" w:type="dxa"/>
            <w:tcBorders>
              <w:top w:val="nil"/>
              <w:left w:val="nil"/>
              <w:bottom w:val="nil"/>
              <w:right w:val="nil"/>
            </w:tcBorders>
          </w:tcPr>
          <w:p w:rsidR="002A3076" w:rsidRDefault="002A3076">
            <w:pPr>
              <w:pStyle w:val="ConsPlusNormal"/>
              <w:jc w:val="center"/>
            </w:pPr>
            <w:r>
              <w:t>Дни недели</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4910" cy="61150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184910" cy="61150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83640" cy="60515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183640" cy="60515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4435" cy="61785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94435" cy="61785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94435" cy="60769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194435" cy="60769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39" w:name="P3566"/>
            <w:bookmarkEnd w:id="339"/>
            <w:r>
              <w:t>8.5.4</w:t>
            </w:r>
          </w:p>
        </w:tc>
        <w:tc>
          <w:tcPr>
            <w:tcW w:w="2267" w:type="dxa"/>
            <w:tcBorders>
              <w:top w:val="nil"/>
              <w:left w:val="nil"/>
              <w:bottom w:val="nil"/>
              <w:right w:val="nil"/>
            </w:tcBorders>
          </w:tcPr>
          <w:p w:rsidR="002A3076" w:rsidRDefault="002A3076">
            <w:pPr>
              <w:pStyle w:val="ConsPlusNormal"/>
              <w:jc w:val="center"/>
            </w:pPr>
            <w:r>
              <w:t>8.5.5</w:t>
            </w:r>
          </w:p>
        </w:tc>
        <w:tc>
          <w:tcPr>
            <w:tcW w:w="2267" w:type="dxa"/>
            <w:tcBorders>
              <w:top w:val="nil"/>
              <w:left w:val="nil"/>
              <w:bottom w:val="nil"/>
              <w:right w:val="nil"/>
            </w:tcBorders>
          </w:tcPr>
          <w:p w:rsidR="002A3076" w:rsidRDefault="002A3076">
            <w:pPr>
              <w:pStyle w:val="ConsPlusNormal"/>
              <w:jc w:val="center"/>
            </w:pPr>
            <w:r>
              <w:t>8.5.6</w:t>
            </w:r>
          </w:p>
        </w:tc>
        <w:tc>
          <w:tcPr>
            <w:tcW w:w="2268" w:type="dxa"/>
            <w:tcBorders>
              <w:top w:val="nil"/>
              <w:left w:val="nil"/>
              <w:bottom w:val="nil"/>
              <w:right w:val="nil"/>
            </w:tcBorders>
          </w:tcPr>
          <w:p w:rsidR="002A3076" w:rsidRDefault="002A3076">
            <w:pPr>
              <w:pStyle w:val="ConsPlusNormal"/>
              <w:jc w:val="center"/>
            </w:pPr>
            <w:bookmarkStart w:id="340" w:name="P3569"/>
            <w:bookmarkEnd w:id="340"/>
            <w:r>
              <w:t>8.5.7</w:t>
            </w:r>
          </w:p>
        </w:tc>
      </w:tr>
      <w:tr w:rsidR="002A3076">
        <w:tc>
          <w:tcPr>
            <w:tcW w:w="9069" w:type="dxa"/>
            <w:gridSpan w:val="4"/>
            <w:tcBorders>
              <w:top w:val="nil"/>
              <w:left w:val="nil"/>
              <w:bottom w:val="nil"/>
              <w:right w:val="nil"/>
            </w:tcBorders>
          </w:tcPr>
          <w:p w:rsidR="002A3076" w:rsidRDefault="002A3076">
            <w:pPr>
              <w:pStyle w:val="ConsPlusNormal"/>
              <w:jc w:val="center"/>
            </w:pPr>
            <w:r>
              <w:t>Время действия</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1"/>
        <w:gridCol w:w="459"/>
        <w:gridCol w:w="1352"/>
        <w:gridCol w:w="918"/>
        <w:gridCol w:w="893"/>
        <w:gridCol w:w="1377"/>
        <w:gridCol w:w="434"/>
        <w:gridCol w:w="1837"/>
      </w:tblGrid>
      <w:tr w:rsidR="002A3076">
        <w:tc>
          <w:tcPr>
            <w:tcW w:w="2270" w:type="dxa"/>
            <w:gridSpan w:val="2"/>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84910" cy="59880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184910" cy="598805"/>
                          </a:xfrm>
                          <a:prstGeom prst="rect">
                            <a:avLst/>
                          </a:prstGeom>
                          <a:noFill/>
                          <a:ln>
                            <a:noFill/>
                          </a:ln>
                        </pic:spPr>
                      </pic:pic>
                    </a:graphicData>
                  </a:graphic>
                </wp:inline>
              </w:drawing>
            </w:r>
          </w:p>
        </w:tc>
        <w:tc>
          <w:tcPr>
            <w:tcW w:w="2270" w:type="dxa"/>
            <w:gridSpan w:val="2"/>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200785" cy="61785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00785" cy="617855"/>
                          </a:xfrm>
                          <a:prstGeom prst="rect">
                            <a:avLst/>
                          </a:prstGeom>
                          <a:noFill/>
                          <a:ln>
                            <a:noFill/>
                          </a:ln>
                        </pic:spPr>
                      </pic:pic>
                    </a:graphicData>
                  </a:graphic>
                </wp:inline>
              </w:drawing>
            </w:r>
          </w:p>
        </w:tc>
        <w:tc>
          <w:tcPr>
            <w:tcW w:w="2270" w:type="dxa"/>
            <w:gridSpan w:val="2"/>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1260" cy="61722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91260" cy="617220"/>
                          </a:xfrm>
                          <a:prstGeom prst="rect">
                            <a:avLst/>
                          </a:prstGeom>
                          <a:noFill/>
                          <a:ln>
                            <a:noFill/>
                          </a:ln>
                        </pic:spPr>
                      </pic:pic>
                    </a:graphicData>
                  </a:graphic>
                </wp:inline>
              </w:drawing>
            </w:r>
          </w:p>
        </w:tc>
        <w:tc>
          <w:tcPr>
            <w:tcW w:w="2271" w:type="dxa"/>
            <w:gridSpan w:val="2"/>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4435" cy="61785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94435" cy="617855"/>
                          </a:xfrm>
                          <a:prstGeom prst="rect">
                            <a:avLst/>
                          </a:prstGeom>
                          <a:noFill/>
                          <a:ln>
                            <a:noFill/>
                          </a:ln>
                        </pic:spPr>
                      </pic:pic>
                    </a:graphicData>
                  </a:graphic>
                </wp:inline>
              </w:drawing>
            </w:r>
          </w:p>
        </w:tc>
      </w:tr>
      <w:tr w:rsidR="002A3076">
        <w:tc>
          <w:tcPr>
            <w:tcW w:w="2270" w:type="dxa"/>
            <w:gridSpan w:val="2"/>
            <w:tcBorders>
              <w:top w:val="nil"/>
              <w:left w:val="nil"/>
              <w:bottom w:val="nil"/>
              <w:right w:val="nil"/>
            </w:tcBorders>
          </w:tcPr>
          <w:p w:rsidR="002A3076" w:rsidRDefault="002A3076">
            <w:pPr>
              <w:pStyle w:val="ConsPlusNormal"/>
              <w:jc w:val="center"/>
            </w:pPr>
            <w:bookmarkStart w:id="341" w:name="P3576"/>
            <w:bookmarkEnd w:id="341"/>
            <w:r>
              <w:t>8.6.1</w:t>
            </w:r>
          </w:p>
        </w:tc>
        <w:tc>
          <w:tcPr>
            <w:tcW w:w="2270" w:type="dxa"/>
            <w:gridSpan w:val="2"/>
            <w:tcBorders>
              <w:top w:val="nil"/>
              <w:left w:val="nil"/>
              <w:bottom w:val="nil"/>
              <w:right w:val="nil"/>
            </w:tcBorders>
          </w:tcPr>
          <w:p w:rsidR="002A3076" w:rsidRDefault="002A3076">
            <w:pPr>
              <w:pStyle w:val="ConsPlusNormal"/>
              <w:jc w:val="center"/>
            </w:pPr>
            <w:bookmarkStart w:id="342" w:name="P3577"/>
            <w:bookmarkEnd w:id="342"/>
            <w:r>
              <w:t>8.6.2</w:t>
            </w:r>
          </w:p>
        </w:tc>
        <w:tc>
          <w:tcPr>
            <w:tcW w:w="2270" w:type="dxa"/>
            <w:gridSpan w:val="2"/>
            <w:tcBorders>
              <w:top w:val="nil"/>
              <w:left w:val="nil"/>
              <w:bottom w:val="nil"/>
              <w:right w:val="nil"/>
            </w:tcBorders>
          </w:tcPr>
          <w:p w:rsidR="002A3076" w:rsidRDefault="002A3076">
            <w:pPr>
              <w:pStyle w:val="ConsPlusNormal"/>
              <w:jc w:val="center"/>
            </w:pPr>
            <w:r>
              <w:t>8.6.3</w:t>
            </w:r>
          </w:p>
        </w:tc>
        <w:tc>
          <w:tcPr>
            <w:tcW w:w="2271" w:type="dxa"/>
            <w:gridSpan w:val="2"/>
            <w:tcBorders>
              <w:top w:val="nil"/>
              <w:left w:val="nil"/>
              <w:bottom w:val="nil"/>
              <w:right w:val="nil"/>
            </w:tcBorders>
          </w:tcPr>
          <w:p w:rsidR="002A3076" w:rsidRDefault="002A3076">
            <w:pPr>
              <w:pStyle w:val="ConsPlusNormal"/>
              <w:jc w:val="center"/>
            </w:pPr>
            <w:r>
              <w:t>8.6.4</w:t>
            </w:r>
          </w:p>
        </w:tc>
      </w:tr>
      <w:tr w:rsidR="002A3076">
        <w:tc>
          <w:tcPr>
            <w:tcW w:w="1811" w:type="dxa"/>
            <w:tcBorders>
              <w:top w:val="nil"/>
              <w:left w:val="nil"/>
              <w:bottom w:val="nil"/>
              <w:right w:val="nil"/>
            </w:tcBorders>
            <w:vAlign w:val="bottom"/>
          </w:tcPr>
          <w:p w:rsidR="002A3076" w:rsidRDefault="002A3076">
            <w:pPr>
              <w:pStyle w:val="ConsPlusNormal"/>
              <w:jc w:val="center"/>
            </w:pPr>
            <w:r>
              <w:rPr>
                <w:noProof/>
                <w:position w:val="-29"/>
              </w:rPr>
              <w:lastRenderedPageBreak/>
              <w:drawing>
                <wp:inline distT="0" distB="0" distL="0" distR="0">
                  <wp:extent cx="988060" cy="52006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988060" cy="520065"/>
                          </a:xfrm>
                          <a:prstGeom prst="rect">
                            <a:avLst/>
                          </a:prstGeom>
                          <a:noFill/>
                          <a:ln>
                            <a:noFill/>
                          </a:ln>
                        </pic:spPr>
                      </pic:pic>
                    </a:graphicData>
                  </a:graphic>
                </wp:inline>
              </w:drawing>
            </w:r>
          </w:p>
        </w:tc>
        <w:tc>
          <w:tcPr>
            <w:tcW w:w="1811" w:type="dxa"/>
            <w:gridSpan w:val="2"/>
            <w:tcBorders>
              <w:top w:val="nil"/>
              <w:left w:val="nil"/>
              <w:bottom w:val="nil"/>
              <w:right w:val="nil"/>
            </w:tcBorders>
            <w:vAlign w:val="bottom"/>
          </w:tcPr>
          <w:p w:rsidR="002A3076" w:rsidRDefault="002A3076">
            <w:pPr>
              <w:pStyle w:val="ConsPlusNormal"/>
              <w:jc w:val="center"/>
            </w:pPr>
            <w:r>
              <w:rPr>
                <w:noProof/>
                <w:position w:val="-29"/>
              </w:rPr>
              <w:drawing>
                <wp:inline distT="0" distB="0" distL="0" distR="0">
                  <wp:extent cx="988060" cy="51562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88060" cy="515620"/>
                          </a:xfrm>
                          <a:prstGeom prst="rect">
                            <a:avLst/>
                          </a:prstGeom>
                          <a:noFill/>
                          <a:ln>
                            <a:noFill/>
                          </a:ln>
                        </pic:spPr>
                      </pic:pic>
                    </a:graphicData>
                  </a:graphic>
                </wp:inline>
              </w:drawing>
            </w:r>
          </w:p>
        </w:tc>
        <w:tc>
          <w:tcPr>
            <w:tcW w:w="1811" w:type="dxa"/>
            <w:gridSpan w:val="2"/>
            <w:tcBorders>
              <w:top w:val="nil"/>
              <w:left w:val="nil"/>
              <w:bottom w:val="nil"/>
              <w:right w:val="nil"/>
            </w:tcBorders>
            <w:vAlign w:val="bottom"/>
          </w:tcPr>
          <w:p w:rsidR="002A3076" w:rsidRDefault="002A3076">
            <w:pPr>
              <w:pStyle w:val="ConsPlusNormal"/>
              <w:jc w:val="center"/>
            </w:pPr>
            <w:r>
              <w:rPr>
                <w:noProof/>
                <w:position w:val="-29"/>
              </w:rPr>
              <w:drawing>
                <wp:inline distT="0" distB="0" distL="0" distR="0">
                  <wp:extent cx="988060" cy="52006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988060" cy="520065"/>
                          </a:xfrm>
                          <a:prstGeom prst="rect">
                            <a:avLst/>
                          </a:prstGeom>
                          <a:noFill/>
                          <a:ln>
                            <a:noFill/>
                          </a:ln>
                        </pic:spPr>
                      </pic:pic>
                    </a:graphicData>
                  </a:graphic>
                </wp:inline>
              </w:drawing>
            </w:r>
          </w:p>
        </w:tc>
        <w:tc>
          <w:tcPr>
            <w:tcW w:w="1811" w:type="dxa"/>
            <w:gridSpan w:val="2"/>
            <w:tcBorders>
              <w:top w:val="nil"/>
              <w:left w:val="nil"/>
              <w:bottom w:val="nil"/>
              <w:right w:val="nil"/>
            </w:tcBorders>
            <w:vAlign w:val="bottom"/>
          </w:tcPr>
          <w:p w:rsidR="002A3076" w:rsidRDefault="002A3076">
            <w:pPr>
              <w:pStyle w:val="ConsPlusNormal"/>
              <w:jc w:val="center"/>
            </w:pPr>
            <w:r>
              <w:rPr>
                <w:noProof/>
                <w:position w:val="-29"/>
              </w:rPr>
              <w:drawing>
                <wp:inline distT="0" distB="0" distL="0" distR="0">
                  <wp:extent cx="993775" cy="51562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993775" cy="515620"/>
                          </a:xfrm>
                          <a:prstGeom prst="rect">
                            <a:avLst/>
                          </a:prstGeom>
                          <a:noFill/>
                          <a:ln>
                            <a:noFill/>
                          </a:ln>
                        </pic:spPr>
                      </pic:pic>
                    </a:graphicData>
                  </a:graphic>
                </wp:inline>
              </w:drawing>
            </w:r>
          </w:p>
        </w:tc>
        <w:tc>
          <w:tcPr>
            <w:tcW w:w="1837" w:type="dxa"/>
            <w:tcBorders>
              <w:top w:val="nil"/>
              <w:left w:val="nil"/>
              <w:bottom w:val="nil"/>
              <w:right w:val="nil"/>
            </w:tcBorders>
            <w:vAlign w:val="bottom"/>
          </w:tcPr>
          <w:p w:rsidR="002A3076" w:rsidRDefault="002A3076">
            <w:pPr>
              <w:pStyle w:val="ConsPlusNormal"/>
              <w:jc w:val="center"/>
            </w:pPr>
            <w:r>
              <w:rPr>
                <w:noProof/>
                <w:position w:val="-28"/>
              </w:rPr>
              <w:drawing>
                <wp:inline distT="0" distB="0" distL="0" distR="0">
                  <wp:extent cx="993775" cy="50736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93775" cy="507365"/>
                          </a:xfrm>
                          <a:prstGeom prst="rect">
                            <a:avLst/>
                          </a:prstGeom>
                          <a:noFill/>
                          <a:ln>
                            <a:noFill/>
                          </a:ln>
                        </pic:spPr>
                      </pic:pic>
                    </a:graphicData>
                  </a:graphic>
                </wp:inline>
              </w:drawing>
            </w:r>
          </w:p>
        </w:tc>
      </w:tr>
      <w:tr w:rsidR="002A3076">
        <w:tc>
          <w:tcPr>
            <w:tcW w:w="1811" w:type="dxa"/>
            <w:tcBorders>
              <w:top w:val="nil"/>
              <w:left w:val="nil"/>
              <w:bottom w:val="nil"/>
              <w:right w:val="nil"/>
            </w:tcBorders>
          </w:tcPr>
          <w:p w:rsidR="002A3076" w:rsidRDefault="002A3076">
            <w:pPr>
              <w:pStyle w:val="ConsPlusNormal"/>
              <w:jc w:val="center"/>
            </w:pPr>
            <w:r>
              <w:t>8.6.5</w:t>
            </w:r>
          </w:p>
        </w:tc>
        <w:tc>
          <w:tcPr>
            <w:tcW w:w="1811" w:type="dxa"/>
            <w:gridSpan w:val="2"/>
            <w:tcBorders>
              <w:top w:val="nil"/>
              <w:left w:val="nil"/>
              <w:bottom w:val="nil"/>
              <w:right w:val="nil"/>
            </w:tcBorders>
          </w:tcPr>
          <w:p w:rsidR="002A3076" w:rsidRDefault="002A3076">
            <w:pPr>
              <w:pStyle w:val="ConsPlusNormal"/>
              <w:jc w:val="center"/>
            </w:pPr>
            <w:r>
              <w:t>8.6.6</w:t>
            </w:r>
          </w:p>
        </w:tc>
        <w:tc>
          <w:tcPr>
            <w:tcW w:w="1811" w:type="dxa"/>
            <w:gridSpan w:val="2"/>
            <w:tcBorders>
              <w:top w:val="nil"/>
              <w:left w:val="nil"/>
              <w:bottom w:val="nil"/>
              <w:right w:val="nil"/>
            </w:tcBorders>
          </w:tcPr>
          <w:p w:rsidR="002A3076" w:rsidRDefault="002A3076">
            <w:pPr>
              <w:pStyle w:val="ConsPlusNormal"/>
              <w:jc w:val="center"/>
            </w:pPr>
            <w:r>
              <w:t>8.6.7</w:t>
            </w:r>
          </w:p>
        </w:tc>
        <w:tc>
          <w:tcPr>
            <w:tcW w:w="1811" w:type="dxa"/>
            <w:gridSpan w:val="2"/>
            <w:tcBorders>
              <w:top w:val="nil"/>
              <w:left w:val="nil"/>
              <w:bottom w:val="nil"/>
              <w:right w:val="nil"/>
            </w:tcBorders>
          </w:tcPr>
          <w:p w:rsidR="002A3076" w:rsidRDefault="002A3076">
            <w:pPr>
              <w:pStyle w:val="ConsPlusNormal"/>
              <w:jc w:val="center"/>
            </w:pPr>
            <w:r>
              <w:t>8.6.8</w:t>
            </w:r>
          </w:p>
        </w:tc>
        <w:tc>
          <w:tcPr>
            <w:tcW w:w="1837" w:type="dxa"/>
            <w:tcBorders>
              <w:top w:val="nil"/>
              <w:left w:val="nil"/>
              <w:bottom w:val="nil"/>
              <w:right w:val="nil"/>
            </w:tcBorders>
          </w:tcPr>
          <w:p w:rsidR="002A3076" w:rsidRDefault="002A3076">
            <w:pPr>
              <w:pStyle w:val="ConsPlusNormal"/>
              <w:jc w:val="center"/>
            </w:pPr>
            <w:bookmarkStart w:id="343" w:name="P3589"/>
            <w:bookmarkEnd w:id="343"/>
            <w:r>
              <w:t>8.6.9</w:t>
            </w:r>
          </w:p>
        </w:tc>
      </w:tr>
      <w:tr w:rsidR="002A3076">
        <w:tc>
          <w:tcPr>
            <w:tcW w:w="9081" w:type="dxa"/>
            <w:gridSpan w:val="8"/>
            <w:tcBorders>
              <w:top w:val="nil"/>
              <w:left w:val="nil"/>
              <w:bottom w:val="nil"/>
              <w:right w:val="nil"/>
            </w:tcBorders>
          </w:tcPr>
          <w:p w:rsidR="002A3076" w:rsidRDefault="002A3076">
            <w:pPr>
              <w:pStyle w:val="ConsPlusNormal"/>
              <w:jc w:val="center"/>
            </w:pPr>
            <w:r>
              <w:t>Способ постановки транспортного средства на стоянку</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1260" cy="61150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1191260" cy="61150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1260" cy="61150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191260" cy="61150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91260" cy="60833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191260" cy="60833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5"/>
              </w:rPr>
              <w:drawing>
                <wp:inline distT="0" distB="0" distL="0" distR="0">
                  <wp:extent cx="1029335" cy="59182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29335" cy="59182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44" w:name="P3596"/>
            <w:bookmarkEnd w:id="344"/>
            <w:r>
              <w:t>8.7</w:t>
            </w:r>
          </w:p>
        </w:tc>
        <w:tc>
          <w:tcPr>
            <w:tcW w:w="2267" w:type="dxa"/>
            <w:tcBorders>
              <w:top w:val="nil"/>
              <w:left w:val="nil"/>
              <w:bottom w:val="nil"/>
              <w:right w:val="nil"/>
            </w:tcBorders>
          </w:tcPr>
          <w:p w:rsidR="002A3076" w:rsidRDefault="002A3076">
            <w:pPr>
              <w:pStyle w:val="ConsPlusNormal"/>
              <w:jc w:val="center"/>
            </w:pPr>
            <w:bookmarkStart w:id="345" w:name="P3597"/>
            <w:bookmarkEnd w:id="345"/>
            <w:r>
              <w:t>8.8</w:t>
            </w:r>
          </w:p>
        </w:tc>
        <w:tc>
          <w:tcPr>
            <w:tcW w:w="2267" w:type="dxa"/>
            <w:tcBorders>
              <w:top w:val="nil"/>
              <w:left w:val="nil"/>
              <w:bottom w:val="nil"/>
              <w:right w:val="nil"/>
            </w:tcBorders>
          </w:tcPr>
          <w:p w:rsidR="002A3076" w:rsidRDefault="002A3076">
            <w:pPr>
              <w:pStyle w:val="ConsPlusNormal"/>
              <w:jc w:val="center"/>
            </w:pPr>
            <w:bookmarkStart w:id="346" w:name="P3598"/>
            <w:bookmarkEnd w:id="346"/>
            <w:r>
              <w:t>8.9.1</w:t>
            </w:r>
          </w:p>
        </w:tc>
        <w:tc>
          <w:tcPr>
            <w:tcW w:w="2268" w:type="dxa"/>
            <w:tcBorders>
              <w:top w:val="nil"/>
              <w:left w:val="nil"/>
              <w:bottom w:val="nil"/>
              <w:right w:val="nil"/>
            </w:tcBorders>
          </w:tcPr>
          <w:p w:rsidR="002A3076" w:rsidRDefault="002A3076">
            <w:pPr>
              <w:pStyle w:val="ConsPlusNormal"/>
              <w:jc w:val="center"/>
            </w:pPr>
            <w:bookmarkStart w:id="347" w:name="P3599"/>
            <w:bookmarkEnd w:id="347"/>
            <w:r>
              <w:t>8.9.2</w:t>
            </w:r>
          </w:p>
        </w:tc>
      </w:tr>
      <w:tr w:rsidR="002A3076">
        <w:tc>
          <w:tcPr>
            <w:tcW w:w="2267" w:type="dxa"/>
            <w:tcBorders>
              <w:top w:val="nil"/>
              <w:left w:val="nil"/>
              <w:bottom w:val="nil"/>
              <w:right w:val="nil"/>
            </w:tcBorders>
          </w:tcPr>
          <w:p w:rsidR="002A3076" w:rsidRDefault="002A3076">
            <w:pPr>
              <w:pStyle w:val="ConsPlusNormal"/>
              <w:jc w:val="center"/>
            </w:pPr>
            <w:r>
              <w:t>Стоянка с неработающим двигателем</w:t>
            </w:r>
          </w:p>
        </w:tc>
        <w:tc>
          <w:tcPr>
            <w:tcW w:w="2267" w:type="dxa"/>
            <w:tcBorders>
              <w:top w:val="nil"/>
              <w:left w:val="nil"/>
              <w:bottom w:val="nil"/>
              <w:right w:val="nil"/>
            </w:tcBorders>
          </w:tcPr>
          <w:p w:rsidR="002A3076" w:rsidRDefault="002A3076">
            <w:pPr>
              <w:pStyle w:val="ConsPlusNormal"/>
              <w:jc w:val="center"/>
            </w:pPr>
            <w:r>
              <w:t>Платные услуги</w:t>
            </w:r>
          </w:p>
        </w:tc>
        <w:tc>
          <w:tcPr>
            <w:tcW w:w="2267" w:type="dxa"/>
            <w:tcBorders>
              <w:top w:val="nil"/>
              <w:left w:val="nil"/>
              <w:bottom w:val="nil"/>
              <w:right w:val="nil"/>
            </w:tcBorders>
          </w:tcPr>
          <w:p w:rsidR="002A3076" w:rsidRDefault="002A3076">
            <w:pPr>
              <w:pStyle w:val="ConsPlusNormal"/>
              <w:jc w:val="center"/>
            </w:pPr>
            <w:r>
              <w:t>Ограничение продолжительности стоянки</w:t>
            </w:r>
          </w:p>
        </w:tc>
        <w:tc>
          <w:tcPr>
            <w:tcW w:w="2268" w:type="dxa"/>
            <w:tcBorders>
              <w:top w:val="nil"/>
              <w:left w:val="nil"/>
              <w:bottom w:val="nil"/>
              <w:right w:val="nil"/>
            </w:tcBorders>
          </w:tcPr>
          <w:p w:rsidR="002A3076" w:rsidRDefault="002A3076">
            <w:pPr>
              <w:pStyle w:val="ConsPlusNormal"/>
              <w:jc w:val="center"/>
            </w:pPr>
            <w:r>
              <w:t>Стоянка только для владельцев парковочных разрешений</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39"/>
              </w:rPr>
              <w:drawing>
                <wp:inline distT="0" distB="0" distL="0" distR="0">
                  <wp:extent cx="1179830" cy="64389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1179830" cy="64389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8"/>
              </w:rPr>
              <w:drawing>
                <wp:inline distT="0" distB="0" distL="0" distR="0">
                  <wp:extent cx="1194435" cy="63055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94435" cy="63055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91260" cy="60515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191260" cy="60515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94435" cy="60833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194435" cy="60833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48" w:name="P3609"/>
            <w:bookmarkEnd w:id="348"/>
            <w:r>
              <w:t>8.9.3</w:t>
            </w:r>
          </w:p>
        </w:tc>
        <w:tc>
          <w:tcPr>
            <w:tcW w:w="2267" w:type="dxa"/>
            <w:tcBorders>
              <w:top w:val="nil"/>
              <w:left w:val="nil"/>
              <w:bottom w:val="nil"/>
              <w:right w:val="nil"/>
            </w:tcBorders>
          </w:tcPr>
          <w:p w:rsidR="002A3076" w:rsidRDefault="002A3076">
            <w:pPr>
              <w:pStyle w:val="ConsPlusNormal"/>
              <w:jc w:val="center"/>
            </w:pPr>
            <w:bookmarkStart w:id="349" w:name="P3610"/>
            <w:bookmarkEnd w:id="349"/>
            <w:r>
              <w:t>8.10</w:t>
            </w:r>
          </w:p>
        </w:tc>
        <w:tc>
          <w:tcPr>
            <w:tcW w:w="2267" w:type="dxa"/>
            <w:tcBorders>
              <w:top w:val="nil"/>
              <w:left w:val="nil"/>
              <w:bottom w:val="nil"/>
              <w:right w:val="nil"/>
            </w:tcBorders>
          </w:tcPr>
          <w:p w:rsidR="002A3076" w:rsidRDefault="002A3076">
            <w:pPr>
              <w:pStyle w:val="ConsPlusNormal"/>
              <w:jc w:val="center"/>
            </w:pPr>
            <w:bookmarkStart w:id="350" w:name="P3611"/>
            <w:bookmarkEnd w:id="350"/>
            <w:r>
              <w:t>8.11</w:t>
            </w:r>
          </w:p>
        </w:tc>
        <w:tc>
          <w:tcPr>
            <w:tcW w:w="2268" w:type="dxa"/>
            <w:tcBorders>
              <w:top w:val="nil"/>
              <w:left w:val="nil"/>
              <w:bottom w:val="nil"/>
              <w:right w:val="nil"/>
            </w:tcBorders>
          </w:tcPr>
          <w:p w:rsidR="002A3076" w:rsidRDefault="002A3076">
            <w:pPr>
              <w:pStyle w:val="ConsPlusNormal"/>
              <w:jc w:val="center"/>
            </w:pPr>
            <w:bookmarkStart w:id="351" w:name="P3612"/>
            <w:bookmarkEnd w:id="351"/>
            <w:r>
              <w:t>8.12</w:t>
            </w:r>
          </w:p>
        </w:tc>
      </w:tr>
      <w:tr w:rsidR="002A3076">
        <w:tc>
          <w:tcPr>
            <w:tcW w:w="2267" w:type="dxa"/>
            <w:tcBorders>
              <w:top w:val="nil"/>
              <w:left w:val="nil"/>
              <w:bottom w:val="nil"/>
              <w:right w:val="nil"/>
            </w:tcBorders>
          </w:tcPr>
          <w:p w:rsidR="002A3076" w:rsidRDefault="002A3076">
            <w:pPr>
              <w:pStyle w:val="ConsPlusNormal"/>
              <w:jc w:val="center"/>
            </w:pPr>
            <w:r>
              <w:t>Стоянка только транспортных средств дипломатического корпуса</w:t>
            </w:r>
          </w:p>
        </w:tc>
        <w:tc>
          <w:tcPr>
            <w:tcW w:w="2267" w:type="dxa"/>
            <w:tcBorders>
              <w:top w:val="nil"/>
              <w:left w:val="nil"/>
              <w:bottom w:val="nil"/>
              <w:right w:val="nil"/>
            </w:tcBorders>
          </w:tcPr>
          <w:p w:rsidR="002A3076" w:rsidRDefault="002A3076">
            <w:pPr>
              <w:pStyle w:val="ConsPlusNormal"/>
              <w:jc w:val="center"/>
            </w:pPr>
            <w:r>
              <w:t>Место для осмотра автомобилей</w:t>
            </w:r>
          </w:p>
        </w:tc>
        <w:tc>
          <w:tcPr>
            <w:tcW w:w="2267" w:type="dxa"/>
            <w:tcBorders>
              <w:top w:val="nil"/>
              <w:left w:val="nil"/>
              <w:bottom w:val="nil"/>
              <w:right w:val="nil"/>
            </w:tcBorders>
          </w:tcPr>
          <w:p w:rsidR="002A3076" w:rsidRDefault="002A3076">
            <w:pPr>
              <w:pStyle w:val="ConsPlusNormal"/>
              <w:jc w:val="center"/>
            </w:pPr>
            <w:r>
              <w:t>Ограничение разрешенной максимальной массы</w:t>
            </w:r>
          </w:p>
        </w:tc>
        <w:tc>
          <w:tcPr>
            <w:tcW w:w="2268" w:type="dxa"/>
            <w:tcBorders>
              <w:top w:val="nil"/>
              <w:left w:val="nil"/>
              <w:bottom w:val="nil"/>
              <w:right w:val="nil"/>
            </w:tcBorders>
          </w:tcPr>
          <w:p w:rsidR="002A3076" w:rsidRDefault="002A3076">
            <w:pPr>
              <w:pStyle w:val="ConsPlusNormal"/>
              <w:jc w:val="center"/>
            </w:pPr>
            <w:r>
              <w:t>Опасная обочина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81"/>
              </w:rPr>
              <w:drawing>
                <wp:inline distT="0" distB="0" distL="0" distR="0">
                  <wp:extent cx="1184275" cy="116903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184275" cy="116903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84910" cy="61722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184910" cy="617220"/>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200785" cy="60452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200785" cy="604520"/>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91260" cy="60833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191260" cy="60833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52" w:name="P3622"/>
            <w:bookmarkEnd w:id="352"/>
            <w:r>
              <w:t>8.13</w:t>
            </w:r>
          </w:p>
        </w:tc>
        <w:tc>
          <w:tcPr>
            <w:tcW w:w="2267" w:type="dxa"/>
            <w:tcBorders>
              <w:top w:val="nil"/>
              <w:left w:val="nil"/>
              <w:bottom w:val="nil"/>
              <w:right w:val="nil"/>
            </w:tcBorders>
          </w:tcPr>
          <w:p w:rsidR="002A3076" w:rsidRDefault="002A3076">
            <w:pPr>
              <w:pStyle w:val="ConsPlusNormal"/>
              <w:jc w:val="center"/>
            </w:pPr>
            <w:bookmarkStart w:id="353" w:name="P3623"/>
            <w:bookmarkEnd w:id="353"/>
            <w:r>
              <w:t>8.14</w:t>
            </w:r>
          </w:p>
        </w:tc>
        <w:tc>
          <w:tcPr>
            <w:tcW w:w="2267" w:type="dxa"/>
            <w:tcBorders>
              <w:top w:val="nil"/>
              <w:left w:val="nil"/>
              <w:bottom w:val="nil"/>
              <w:right w:val="nil"/>
            </w:tcBorders>
          </w:tcPr>
          <w:p w:rsidR="002A3076" w:rsidRDefault="002A3076">
            <w:pPr>
              <w:pStyle w:val="ConsPlusNormal"/>
              <w:jc w:val="center"/>
            </w:pPr>
            <w:bookmarkStart w:id="354" w:name="P3624"/>
            <w:bookmarkEnd w:id="354"/>
            <w:r>
              <w:t>8.15</w:t>
            </w:r>
          </w:p>
        </w:tc>
        <w:tc>
          <w:tcPr>
            <w:tcW w:w="2268" w:type="dxa"/>
            <w:tcBorders>
              <w:top w:val="nil"/>
              <w:left w:val="nil"/>
              <w:bottom w:val="nil"/>
              <w:right w:val="nil"/>
            </w:tcBorders>
          </w:tcPr>
          <w:p w:rsidR="002A3076" w:rsidRDefault="002A3076">
            <w:pPr>
              <w:pStyle w:val="ConsPlusNormal"/>
              <w:jc w:val="center"/>
            </w:pPr>
            <w:bookmarkStart w:id="355" w:name="P3625"/>
            <w:bookmarkEnd w:id="355"/>
            <w:r>
              <w:t>8.16</w:t>
            </w:r>
          </w:p>
        </w:tc>
      </w:tr>
      <w:tr w:rsidR="002A3076">
        <w:tc>
          <w:tcPr>
            <w:tcW w:w="2267" w:type="dxa"/>
            <w:tcBorders>
              <w:top w:val="nil"/>
              <w:left w:val="nil"/>
              <w:bottom w:val="nil"/>
              <w:right w:val="nil"/>
            </w:tcBorders>
          </w:tcPr>
          <w:p w:rsidR="002A3076" w:rsidRDefault="002A3076">
            <w:pPr>
              <w:pStyle w:val="ConsPlusNormal"/>
              <w:jc w:val="center"/>
            </w:pPr>
            <w:r>
              <w:t>Направление главной дороги</w:t>
            </w:r>
          </w:p>
        </w:tc>
        <w:tc>
          <w:tcPr>
            <w:tcW w:w="2267" w:type="dxa"/>
            <w:tcBorders>
              <w:top w:val="nil"/>
              <w:left w:val="nil"/>
              <w:bottom w:val="nil"/>
              <w:right w:val="nil"/>
            </w:tcBorders>
          </w:tcPr>
          <w:p w:rsidR="002A3076" w:rsidRDefault="002A3076">
            <w:pPr>
              <w:pStyle w:val="ConsPlusNormal"/>
              <w:jc w:val="center"/>
            </w:pPr>
            <w:r>
              <w:t>Полоса движения</w:t>
            </w:r>
          </w:p>
        </w:tc>
        <w:tc>
          <w:tcPr>
            <w:tcW w:w="2267" w:type="dxa"/>
            <w:tcBorders>
              <w:top w:val="nil"/>
              <w:left w:val="nil"/>
              <w:bottom w:val="nil"/>
              <w:right w:val="nil"/>
            </w:tcBorders>
          </w:tcPr>
          <w:p w:rsidR="002A3076" w:rsidRDefault="002A3076">
            <w:pPr>
              <w:pStyle w:val="ConsPlusNormal"/>
              <w:jc w:val="center"/>
            </w:pPr>
            <w:r>
              <w:t>Слепые пешеходы</w:t>
            </w:r>
          </w:p>
        </w:tc>
        <w:tc>
          <w:tcPr>
            <w:tcW w:w="2268" w:type="dxa"/>
            <w:tcBorders>
              <w:top w:val="nil"/>
              <w:left w:val="nil"/>
              <w:bottom w:val="nil"/>
              <w:right w:val="nil"/>
            </w:tcBorders>
          </w:tcPr>
          <w:p w:rsidR="002A3076" w:rsidRDefault="002A3076">
            <w:pPr>
              <w:pStyle w:val="ConsPlusNormal"/>
              <w:jc w:val="center"/>
            </w:pPr>
            <w:r>
              <w:t>Влажное покрытие</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2"/>
        <w:gridCol w:w="1812"/>
        <w:gridCol w:w="1812"/>
        <w:gridCol w:w="1812"/>
        <w:gridCol w:w="1816"/>
      </w:tblGrid>
      <w:tr w:rsidR="002A3076">
        <w:tc>
          <w:tcPr>
            <w:tcW w:w="1812" w:type="dxa"/>
            <w:tcBorders>
              <w:top w:val="nil"/>
              <w:left w:val="nil"/>
              <w:bottom w:val="nil"/>
              <w:right w:val="nil"/>
            </w:tcBorders>
            <w:vAlign w:val="bottom"/>
          </w:tcPr>
          <w:p w:rsidR="002A3076" w:rsidRDefault="002A3076">
            <w:pPr>
              <w:pStyle w:val="ConsPlusNormal"/>
              <w:jc w:val="center"/>
            </w:pPr>
            <w:r>
              <w:rPr>
                <w:noProof/>
                <w:position w:val="-29"/>
              </w:rPr>
              <w:drawing>
                <wp:inline distT="0" distB="0" distL="0" distR="0">
                  <wp:extent cx="1012190" cy="51625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12190" cy="516255"/>
                          </a:xfrm>
                          <a:prstGeom prst="rect">
                            <a:avLst/>
                          </a:prstGeom>
                          <a:noFill/>
                          <a:ln>
                            <a:noFill/>
                          </a:ln>
                        </pic:spPr>
                      </pic:pic>
                    </a:graphicData>
                  </a:graphic>
                </wp:inline>
              </w:drawing>
            </w:r>
          </w:p>
        </w:tc>
        <w:tc>
          <w:tcPr>
            <w:tcW w:w="1812" w:type="dxa"/>
            <w:tcBorders>
              <w:top w:val="nil"/>
              <w:left w:val="nil"/>
              <w:bottom w:val="nil"/>
              <w:right w:val="nil"/>
            </w:tcBorders>
            <w:vAlign w:val="bottom"/>
          </w:tcPr>
          <w:p w:rsidR="002A3076" w:rsidRDefault="002A3076">
            <w:pPr>
              <w:pStyle w:val="ConsPlusNormal"/>
              <w:jc w:val="center"/>
            </w:pPr>
            <w:r>
              <w:rPr>
                <w:noProof/>
                <w:position w:val="-30"/>
              </w:rPr>
              <w:drawing>
                <wp:inline distT="0" distB="0" distL="0" distR="0">
                  <wp:extent cx="993775" cy="52451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993775" cy="524510"/>
                          </a:xfrm>
                          <a:prstGeom prst="rect">
                            <a:avLst/>
                          </a:prstGeom>
                          <a:noFill/>
                          <a:ln>
                            <a:noFill/>
                          </a:ln>
                        </pic:spPr>
                      </pic:pic>
                    </a:graphicData>
                  </a:graphic>
                </wp:inline>
              </w:drawing>
            </w:r>
          </w:p>
        </w:tc>
        <w:tc>
          <w:tcPr>
            <w:tcW w:w="1812" w:type="dxa"/>
            <w:tcBorders>
              <w:top w:val="nil"/>
              <w:left w:val="nil"/>
              <w:bottom w:val="nil"/>
              <w:right w:val="nil"/>
            </w:tcBorders>
            <w:vAlign w:val="bottom"/>
          </w:tcPr>
          <w:p w:rsidR="002A3076" w:rsidRDefault="002A3076">
            <w:pPr>
              <w:pStyle w:val="ConsPlusNormal"/>
              <w:jc w:val="center"/>
            </w:pPr>
            <w:r>
              <w:rPr>
                <w:noProof/>
                <w:position w:val="-29"/>
              </w:rPr>
              <w:drawing>
                <wp:inline distT="0" distB="0" distL="0" distR="0">
                  <wp:extent cx="993775" cy="51244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993775" cy="512445"/>
                          </a:xfrm>
                          <a:prstGeom prst="rect">
                            <a:avLst/>
                          </a:prstGeom>
                          <a:noFill/>
                          <a:ln>
                            <a:noFill/>
                          </a:ln>
                        </pic:spPr>
                      </pic:pic>
                    </a:graphicData>
                  </a:graphic>
                </wp:inline>
              </w:drawing>
            </w:r>
          </w:p>
        </w:tc>
        <w:tc>
          <w:tcPr>
            <w:tcW w:w="1812" w:type="dxa"/>
            <w:tcBorders>
              <w:top w:val="nil"/>
              <w:left w:val="nil"/>
              <w:bottom w:val="nil"/>
              <w:right w:val="nil"/>
            </w:tcBorders>
            <w:vAlign w:val="bottom"/>
          </w:tcPr>
          <w:p w:rsidR="002A3076" w:rsidRDefault="002A3076">
            <w:pPr>
              <w:pStyle w:val="ConsPlusNormal"/>
              <w:jc w:val="center"/>
            </w:pPr>
            <w:r>
              <w:rPr>
                <w:noProof/>
                <w:position w:val="-30"/>
              </w:rPr>
              <w:drawing>
                <wp:inline distT="0" distB="0" distL="0" distR="0">
                  <wp:extent cx="996315" cy="52451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996315" cy="524510"/>
                          </a:xfrm>
                          <a:prstGeom prst="rect">
                            <a:avLst/>
                          </a:prstGeom>
                          <a:noFill/>
                          <a:ln>
                            <a:noFill/>
                          </a:ln>
                        </pic:spPr>
                      </pic:pic>
                    </a:graphicData>
                  </a:graphic>
                </wp:inline>
              </w:drawing>
            </w:r>
          </w:p>
        </w:tc>
        <w:tc>
          <w:tcPr>
            <w:tcW w:w="1816" w:type="dxa"/>
            <w:tcBorders>
              <w:top w:val="nil"/>
              <w:left w:val="nil"/>
              <w:bottom w:val="nil"/>
              <w:right w:val="nil"/>
            </w:tcBorders>
            <w:vAlign w:val="bottom"/>
          </w:tcPr>
          <w:p w:rsidR="002A3076" w:rsidRDefault="002A3076">
            <w:pPr>
              <w:pStyle w:val="ConsPlusNormal"/>
              <w:jc w:val="center"/>
            </w:pPr>
            <w:r>
              <w:rPr>
                <w:noProof/>
                <w:position w:val="-28"/>
              </w:rPr>
              <w:drawing>
                <wp:inline distT="0" distB="0" distL="0" distR="0">
                  <wp:extent cx="991235" cy="50482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991235" cy="504825"/>
                          </a:xfrm>
                          <a:prstGeom prst="rect">
                            <a:avLst/>
                          </a:prstGeom>
                          <a:noFill/>
                          <a:ln>
                            <a:noFill/>
                          </a:ln>
                        </pic:spPr>
                      </pic:pic>
                    </a:graphicData>
                  </a:graphic>
                </wp:inline>
              </w:drawing>
            </w:r>
          </w:p>
        </w:tc>
      </w:tr>
      <w:tr w:rsidR="002A3076">
        <w:tc>
          <w:tcPr>
            <w:tcW w:w="1812" w:type="dxa"/>
            <w:tcBorders>
              <w:top w:val="nil"/>
              <w:left w:val="nil"/>
              <w:bottom w:val="nil"/>
              <w:right w:val="nil"/>
            </w:tcBorders>
          </w:tcPr>
          <w:p w:rsidR="002A3076" w:rsidRDefault="002A3076">
            <w:pPr>
              <w:pStyle w:val="ConsPlusNormal"/>
              <w:jc w:val="center"/>
            </w:pPr>
            <w:bookmarkStart w:id="356" w:name="P3636"/>
            <w:bookmarkEnd w:id="356"/>
            <w:r>
              <w:t>8.17</w:t>
            </w:r>
          </w:p>
        </w:tc>
        <w:tc>
          <w:tcPr>
            <w:tcW w:w="1812" w:type="dxa"/>
            <w:tcBorders>
              <w:top w:val="nil"/>
              <w:left w:val="nil"/>
              <w:bottom w:val="nil"/>
              <w:right w:val="nil"/>
            </w:tcBorders>
          </w:tcPr>
          <w:p w:rsidR="002A3076" w:rsidRDefault="002A3076">
            <w:pPr>
              <w:pStyle w:val="ConsPlusNormal"/>
              <w:jc w:val="center"/>
            </w:pPr>
            <w:bookmarkStart w:id="357" w:name="P3637"/>
            <w:bookmarkEnd w:id="357"/>
            <w:r>
              <w:t>8.18</w:t>
            </w:r>
          </w:p>
        </w:tc>
        <w:tc>
          <w:tcPr>
            <w:tcW w:w="1812" w:type="dxa"/>
            <w:tcBorders>
              <w:top w:val="nil"/>
              <w:left w:val="nil"/>
              <w:bottom w:val="nil"/>
              <w:right w:val="nil"/>
            </w:tcBorders>
          </w:tcPr>
          <w:p w:rsidR="002A3076" w:rsidRDefault="002A3076">
            <w:pPr>
              <w:pStyle w:val="ConsPlusNormal"/>
              <w:jc w:val="center"/>
            </w:pPr>
            <w:bookmarkStart w:id="358" w:name="P3638"/>
            <w:bookmarkEnd w:id="358"/>
            <w:r>
              <w:t>8.19</w:t>
            </w:r>
          </w:p>
        </w:tc>
        <w:tc>
          <w:tcPr>
            <w:tcW w:w="1812" w:type="dxa"/>
            <w:tcBorders>
              <w:top w:val="nil"/>
              <w:left w:val="nil"/>
              <w:bottom w:val="nil"/>
              <w:right w:val="nil"/>
            </w:tcBorders>
          </w:tcPr>
          <w:p w:rsidR="002A3076" w:rsidRDefault="002A3076">
            <w:pPr>
              <w:pStyle w:val="ConsPlusNormal"/>
              <w:jc w:val="center"/>
            </w:pPr>
            <w:bookmarkStart w:id="359" w:name="P3639"/>
            <w:bookmarkEnd w:id="359"/>
            <w:r>
              <w:t>8.20.1</w:t>
            </w:r>
          </w:p>
        </w:tc>
        <w:tc>
          <w:tcPr>
            <w:tcW w:w="1816" w:type="dxa"/>
            <w:tcBorders>
              <w:top w:val="nil"/>
              <w:left w:val="nil"/>
              <w:bottom w:val="nil"/>
              <w:right w:val="nil"/>
            </w:tcBorders>
          </w:tcPr>
          <w:p w:rsidR="002A3076" w:rsidRDefault="002A3076">
            <w:pPr>
              <w:pStyle w:val="ConsPlusNormal"/>
              <w:jc w:val="center"/>
            </w:pPr>
            <w:bookmarkStart w:id="360" w:name="P3640"/>
            <w:bookmarkEnd w:id="360"/>
            <w:r>
              <w:t>8.20.2</w:t>
            </w:r>
          </w:p>
        </w:tc>
      </w:tr>
      <w:tr w:rsidR="002A3076">
        <w:tc>
          <w:tcPr>
            <w:tcW w:w="1812" w:type="dxa"/>
            <w:tcBorders>
              <w:top w:val="nil"/>
              <w:left w:val="nil"/>
              <w:bottom w:val="nil"/>
              <w:right w:val="nil"/>
            </w:tcBorders>
          </w:tcPr>
          <w:p w:rsidR="002A3076" w:rsidRDefault="002A3076">
            <w:pPr>
              <w:pStyle w:val="ConsPlusNormal"/>
              <w:jc w:val="center"/>
            </w:pPr>
            <w:r>
              <w:t>Инвалиды</w:t>
            </w:r>
          </w:p>
        </w:tc>
        <w:tc>
          <w:tcPr>
            <w:tcW w:w="1812" w:type="dxa"/>
            <w:tcBorders>
              <w:top w:val="nil"/>
              <w:left w:val="nil"/>
              <w:bottom w:val="nil"/>
              <w:right w:val="nil"/>
            </w:tcBorders>
          </w:tcPr>
          <w:p w:rsidR="002A3076" w:rsidRDefault="002A3076">
            <w:pPr>
              <w:pStyle w:val="ConsPlusNormal"/>
              <w:jc w:val="center"/>
            </w:pPr>
            <w:r>
              <w:t>Кроме инвалидов</w:t>
            </w:r>
          </w:p>
        </w:tc>
        <w:tc>
          <w:tcPr>
            <w:tcW w:w="1812" w:type="dxa"/>
            <w:tcBorders>
              <w:top w:val="nil"/>
              <w:left w:val="nil"/>
              <w:bottom w:val="nil"/>
              <w:right w:val="nil"/>
            </w:tcBorders>
          </w:tcPr>
          <w:p w:rsidR="002A3076" w:rsidRDefault="002A3076">
            <w:pPr>
              <w:pStyle w:val="ConsPlusNormal"/>
              <w:jc w:val="center"/>
            </w:pPr>
            <w:r>
              <w:t>Класс опасного груза</w:t>
            </w:r>
          </w:p>
        </w:tc>
        <w:tc>
          <w:tcPr>
            <w:tcW w:w="3628" w:type="dxa"/>
            <w:gridSpan w:val="2"/>
            <w:tcBorders>
              <w:top w:val="nil"/>
              <w:left w:val="nil"/>
              <w:bottom w:val="nil"/>
              <w:right w:val="nil"/>
            </w:tcBorders>
          </w:tcPr>
          <w:p w:rsidR="002A3076" w:rsidRDefault="002A3076">
            <w:pPr>
              <w:pStyle w:val="ConsPlusNormal"/>
              <w:jc w:val="center"/>
            </w:pPr>
            <w:r>
              <w:t>Тип тележки транспортного средства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3"/>
        <w:gridCol w:w="3013"/>
        <w:gridCol w:w="3015"/>
      </w:tblGrid>
      <w:tr w:rsidR="002A3076">
        <w:tc>
          <w:tcPr>
            <w:tcW w:w="3013"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1260" cy="62103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191260" cy="621030"/>
                          </a:xfrm>
                          <a:prstGeom prst="rect">
                            <a:avLst/>
                          </a:prstGeom>
                          <a:noFill/>
                          <a:ln>
                            <a:noFill/>
                          </a:ln>
                        </pic:spPr>
                      </pic:pic>
                    </a:graphicData>
                  </a:graphic>
                </wp:inline>
              </w:drawing>
            </w:r>
          </w:p>
        </w:tc>
        <w:tc>
          <w:tcPr>
            <w:tcW w:w="3013"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191260" cy="61468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91260" cy="614680"/>
                          </a:xfrm>
                          <a:prstGeom prst="rect">
                            <a:avLst/>
                          </a:prstGeom>
                          <a:noFill/>
                          <a:ln>
                            <a:noFill/>
                          </a:ln>
                        </pic:spPr>
                      </pic:pic>
                    </a:graphicData>
                  </a:graphic>
                </wp:inline>
              </w:drawing>
            </w:r>
          </w:p>
        </w:tc>
        <w:tc>
          <w:tcPr>
            <w:tcW w:w="3015" w:type="dxa"/>
            <w:tcBorders>
              <w:top w:val="nil"/>
              <w:left w:val="nil"/>
              <w:bottom w:val="nil"/>
              <w:right w:val="nil"/>
            </w:tcBorders>
            <w:vAlign w:val="bottom"/>
          </w:tcPr>
          <w:p w:rsidR="002A3076" w:rsidRDefault="002A3076">
            <w:pPr>
              <w:pStyle w:val="ConsPlusNormal"/>
              <w:jc w:val="center"/>
            </w:pPr>
            <w:r>
              <w:rPr>
                <w:noProof/>
                <w:position w:val="-37"/>
              </w:rPr>
              <w:drawing>
                <wp:inline distT="0" distB="0" distL="0" distR="0">
                  <wp:extent cx="1200785" cy="61468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200785" cy="614680"/>
                          </a:xfrm>
                          <a:prstGeom prst="rect">
                            <a:avLst/>
                          </a:prstGeom>
                          <a:noFill/>
                          <a:ln>
                            <a:noFill/>
                          </a:ln>
                        </pic:spPr>
                      </pic:pic>
                    </a:graphicData>
                  </a:graphic>
                </wp:inline>
              </w:drawing>
            </w:r>
          </w:p>
        </w:tc>
      </w:tr>
      <w:tr w:rsidR="002A3076">
        <w:tc>
          <w:tcPr>
            <w:tcW w:w="3013" w:type="dxa"/>
            <w:tcBorders>
              <w:top w:val="nil"/>
              <w:left w:val="nil"/>
              <w:bottom w:val="nil"/>
              <w:right w:val="nil"/>
            </w:tcBorders>
          </w:tcPr>
          <w:p w:rsidR="002A3076" w:rsidRDefault="002A3076">
            <w:pPr>
              <w:pStyle w:val="ConsPlusNormal"/>
              <w:jc w:val="center"/>
            </w:pPr>
            <w:bookmarkStart w:id="361" w:name="P3649"/>
            <w:bookmarkEnd w:id="361"/>
            <w:r>
              <w:t>8.21.1</w:t>
            </w:r>
          </w:p>
        </w:tc>
        <w:tc>
          <w:tcPr>
            <w:tcW w:w="3013" w:type="dxa"/>
            <w:tcBorders>
              <w:top w:val="nil"/>
              <w:left w:val="nil"/>
              <w:bottom w:val="nil"/>
              <w:right w:val="nil"/>
            </w:tcBorders>
          </w:tcPr>
          <w:p w:rsidR="002A3076" w:rsidRDefault="002A3076">
            <w:pPr>
              <w:pStyle w:val="ConsPlusNormal"/>
              <w:jc w:val="center"/>
            </w:pPr>
            <w:r>
              <w:t>8.21.2</w:t>
            </w:r>
          </w:p>
        </w:tc>
        <w:tc>
          <w:tcPr>
            <w:tcW w:w="3015" w:type="dxa"/>
            <w:tcBorders>
              <w:top w:val="nil"/>
              <w:left w:val="nil"/>
              <w:bottom w:val="nil"/>
              <w:right w:val="nil"/>
            </w:tcBorders>
          </w:tcPr>
          <w:p w:rsidR="002A3076" w:rsidRDefault="002A3076">
            <w:pPr>
              <w:pStyle w:val="ConsPlusNormal"/>
              <w:jc w:val="center"/>
            </w:pPr>
            <w:bookmarkStart w:id="362" w:name="P3651"/>
            <w:bookmarkEnd w:id="362"/>
            <w:r>
              <w:t>8.21.3</w:t>
            </w:r>
          </w:p>
        </w:tc>
      </w:tr>
      <w:tr w:rsidR="002A3076">
        <w:tc>
          <w:tcPr>
            <w:tcW w:w="9041" w:type="dxa"/>
            <w:gridSpan w:val="3"/>
            <w:tcBorders>
              <w:top w:val="nil"/>
              <w:left w:val="nil"/>
              <w:bottom w:val="nil"/>
              <w:right w:val="nil"/>
            </w:tcBorders>
          </w:tcPr>
          <w:p w:rsidR="002A3076" w:rsidRDefault="002A3076">
            <w:pPr>
              <w:pStyle w:val="ConsPlusNormal"/>
              <w:jc w:val="center"/>
            </w:pPr>
            <w:r>
              <w:t>Вид маршрутного транспортного средства</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3"/>
        <w:gridCol w:w="3013"/>
        <w:gridCol w:w="3015"/>
      </w:tblGrid>
      <w:tr w:rsidR="002A3076">
        <w:tc>
          <w:tcPr>
            <w:tcW w:w="3013" w:type="dxa"/>
            <w:tcBorders>
              <w:top w:val="nil"/>
              <w:left w:val="nil"/>
              <w:bottom w:val="nil"/>
              <w:right w:val="nil"/>
            </w:tcBorders>
            <w:vAlign w:val="bottom"/>
          </w:tcPr>
          <w:p w:rsidR="002A3076" w:rsidRDefault="002A3076">
            <w:pPr>
              <w:pStyle w:val="ConsPlusNormal"/>
              <w:jc w:val="center"/>
            </w:pPr>
            <w:r>
              <w:rPr>
                <w:noProof/>
                <w:position w:val="-180"/>
              </w:rPr>
              <w:drawing>
                <wp:inline distT="0" distB="0" distL="0" distR="0">
                  <wp:extent cx="663575" cy="242760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663575" cy="2427605"/>
                          </a:xfrm>
                          <a:prstGeom prst="rect">
                            <a:avLst/>
                          </a:prstGeom>
                          <a:noFill/>
                          <a:ln>
                            <a:noFill/>
                          </a:ln>
                        </pic:spPr>
                      </pic:pic>
                    </a:graphicData>
                  </a:graphic>
                </wp:inline>
              </w:drawing>
            </w:r>
          </w:p>
        </w:tc>
        <w:tc>
          <w:tcPr>
            <w:tcW w:w="3013" w:type="dxa"/>
            <w:tcBorders>
              <w:top w:val="nil"/>
              <w:left w:val="nil"/>
              <w:bottom w:val="nil"/>
              <w:right w:val="nil"/>
            </w:tcBorders>
            <w:vAlign w:val="bottom"/>
          </w:tcPr>
          <w:p w:rsidR="002A3076" w:rsidRDefault="002A3076">
            <w:pPr>
              <w:pStyle w:val="ConsPlusNormal"/>
              <w:jc w:val="center"/>
            </w:pPr>
            <w:r>
              <w:rPr>
                <w:noProof/>
                <w:position w:val="-175"/>
              </w:rPr>
              <w:drawing>
                <wp:inline distT="0" distB="0" distL="0" distR="0">
                  <wp:extent cx="643890" cy="237363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643890" cy="2373630"/>
                          </a:xfrm>
                          <a:prstGeom prst="rect">
                            <a:avLst/>
                          </a:prstGeom>
                          <a:noFill/>
                          <a:ln>
                            <a:noFill/>
                          </a:ln>
                        </pic:spPr>
                      </pic:pic>
                    </a:graphicData>
                  </a:graphic>
                </wp:inline>
              </w:drawing>
            </w:r>
          </w:p>
        </w:tc>
        <w:tc>
          <w:tcPr>
            <w:tcW w:w="3015" w:type="dxa"/>
            <w:tcBorders>
              <w:top w:val="nil"/>
              <w:left w:val="nil"/>
              <w:bottom w:val="nil"/>
              <w:right w:val="nil"/>
            </w:tcBorders>
            <w:vAlign w:val="bottom"/>
          </w:tcPr>
          <w:p w:rsidR="002A3076" w:rsidRDefault="002A3076">
            <w:pPr>
              <w:pStyle w:val="ConsPlusNormal"/>
              <w:jc w:val="center"/>
            </w:pPr>
            <w:r>
              <w:rPr>
                <w:noProof/>
                <w:position w:val="-181"/>
              </w:rPr>
              <w:drawing>
                <wp:inline distT="0" distB="0" distL="0" distR="0">
                  <wp:extent cx="663575" cy="244157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663575" cy="2441575"/>
                          </a:xfrm>
                          <a:prstGeom prst="rect">
                            <a:avLst/>
                          </a:prstGeom>
                          <a:noFill/>
                          <a:ln>
                            <a:noFill/>
                          </a:ln>
                        </pic:spPr>
                      </pic:pic>
                    </a:graphicData>
                  </a:graphic>
                </wp:inline>
              </w:drawing>
            </w:r>
          </w:p>
        </w:tc>
      </w:tr>
      <w:tr w:rsidR="002A3076">
        <w:tc>
          <w:tcPr>
            <w:tcW w:w="3013" w:type="dxa"/>
            <w:tcBorders>
              <w:top w:val="nil"/>
              <w:left w:val="nil"/>
              <w:bottom w:val="nil"/>
              <w:right w:val="nil"/>
            </w:tcBorders>
          </w:tcPr>
          <w:p w:rsidR="002A3076" w:rsidRDefault="002A3076">
            <w:pPr>
              <w:pStyle w:val="ConsPlusNormal"/>
              <w:jc w:val="center"/>
            </w:pPr>
            <w:bookmarkStart w:id="363" w:name="P3657"/>
            <w:bookmarkEnd w:id="363"/>
            <w:r>
              <w:t>8.22.1</w:t>
            </w:r>
          </w:p>
        </w:tc>
        <w:tc>
          <w:tcPr>
            <w:tcW w:w="3013" w:type="dxa"/>
            <w:tcBorders>
              <w:top w:val="nil"/>
              <w:left w:val="nil"/>
              <w:bottom w:val="nil"/>
              <w:right w:val="nil"/>
            </w:tcBorders>
          </w:tcPr>
          <w:p w:rsidR="002A3076" w:rsidRDefault="002A3076">
            <w:pPr>
              <w:pStyle w:val="ConsPlusNormal"/>
              <w:jc w:val="center"/>
            </w:pPr>
            <w:bookmarkStart w:id="364" w:name="P3658"/>
            <w:bookmarkEnd w:id="364"/>
            <w:r>
              <w:t>8.22.2</w:t>
            </w:r>
          </w:p>
        </w:tc>
        <w:tc>
          <w:tcPr>
            <w:tcW w:w="3015" w:type="dxa"/>
            <w:tcBorders>
              <w:top w:val="nil"/>
              <w:left w:val="nil"/>
              <w:bottom w:val="nil"/>
              <w:right w:val="nil"/>
            </w:tcBorders>
          </w:tcPr>
          <w:p w:rsidR="002A3076" w:rsidRDefault="002A3076">
            <w:pPr>
              <w:pStyle w:val="ConsPlusNormal"/>
              <w:jc w:val="center"/>
            </w:pPr>
            <w:bookmarkStart w:id="365" w:name="P3659"/>
            <w:bookmarkEnd w:id="365"/>
            <w:r>
              <w:t>8.22.3</w:t>
            </w:r>
          </w:p>
        </w:tc>
      </w:tr>
      <w:tr w:rsidR="002A3076">
        <w:tc>
          <w:tcPr>
            <w:tcW w:w="9041" w:type="dxa"/>
            <w:gridSpan w:val="3"/>
            <w:tcBorders>
              <w:top w:val="nil"/>
              <w:left w:val="nil"/>
              <w:bottom w:val="nil"/>
              <w:right w:val="nil"/>
            </w:tcBorders>
          </w:tcPr>
          <w:p w:rsidR="002A3076" w:rsidRDefault="002A3076">
            <w:pPr>
              <w:pStyle w:val="ConsPlusNormal"/>
              <w:jc w:val="center"/>
            </w:pPr>
            <w:r>
              <w:t>Препятствие</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8"/>
      </w:tblGrid>
      <w:tr w:rsidR="002A3076">
        <w:tc>
          <w:tcPr>
            <w:tcW w:w="2267" w:type="dxa"/>
            <w:tcBorders>
              <w:top w:val="nil"/>
              <w:left w:val="nil"/>
              <w:bottom w:val="nil"/>
              <w:right w:val="nil"/>
            </w:tcBorders>
            <w:vAlign w:val="bottom"/>
          </w:tcPr>
          <w:p w:rsidR="002A3076" w:rsidRDefault="002A3076">
            <w:pPr>
              <w:pStyle w:val="ConsPlusNormal"/>
              <w:jc w:val="center"/>
            </w:pPr>
            <w:r>
              <w:rPr>
                <w:noProof/>
                <w:position w:val="-40"/>
              </w:rPr>
              <w:drawing>
                <wp:inline distT="0" distB="0" distL="0" distR="0">
                  <wp:extent cx="1191260" cy="64960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91260" cy="64960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36"/>
              </w:rPr>
              <w:drawing>
                <wp:inline distT="0" distB="0" distL="0" distR="0">
                  <wp:extent cx="1183640" cy="60388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1183640" cy="603885"/>
                          </a:xfrm>
                          <a:prstGeom prst="rect">
                            <a:avLst/>
                          </a:prstGeom>
                          <a:noFill/>
                          <a:ln>
                            <a:noFill/>
                          </a:ln>
                        </pic:spPr>
                      </pic:pic>
                    </a:graphicData>
                  </a:graphic>
                </wp:inline>
              </w:drawing>
            </w:r>
          </w:p>
        </w:tc>
        <w:tc>
          <w:tcPr>
            <w:tcW w:w="2268" w:type="dxa"/>
            <w:tcBorders>
              <w:top w:val="nil"/>
              <w:left w:val="nil"/>
              <w:bottom w:val="nil"/>
              <w:right w:val="nil"/>
            </w:tcBorders>
            <w:vAlign w:val="bottom"/>
          </w:tcPr>
          <w:p w:rsidR="002A3076" w:rsidRDefault="002A3076">
            <w:pPr>
              <w:pStyle w:val="ConsPlusNormal"/>
              <w:jc w:val="center"/>
            </w:pPr>
            <w:r>
              <w:rPr>
                <w:noProof/>
                <w:position w:val="-35"/>
              </w:rPr>
              <w:drawing>
                <wp:inline distT="0" distB="0" distL="0" distR="0">
                  <wp:extent cx="1202055" cy="59182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202055" cy="59182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366" w:name="P3665"/>
            <w:bookmarkEnd w:id="366"/>
            <w:r>
              <w:t>8.24</w:t>
            </w:r>
          </w:p>
        </w:tc>
        <w:tc>
          <w:tcPr>
            <w:tcW w:w="2267" w:type="dxa"/>
            <w:tcBorders>
              <w:top w:val="nil"/>
              <w:left w:val="nil"/>
              <w:bottom w:val="nil"/>
              <w:right w:val="nil"/>
            </w:tcBorders>
          </w:tcPr>
          <w:p w:rsidR="002A3076" w:rsidRDefault="002A3076">
            <w:pPr>
              <w:pStyle w:val="ConsPlusNormal"/>
              <w:jc w:val="center"/>
            </w:pPr>
            <w:bookmarkStart w:id="367" w:name="P3666"/>
            <w:bookmarkEnd w:id="367"/>
            <w:r>
              <w:t>8.25</w:t>
            </w:r>
          </w:p>
        </w:tc>
        <w:tc>
          <w:tcPr>
            <w:tcW w:w="2268" w:type="dxa"/>
            <w:tcBorders>
              <w:top w:val="nil"/>
              <w:left w:val="nil"/>
              <w:bottom w:val="nil"/>
              <w:right w:val="nil"/>
            </w:tcBorders>
          </w:tcPr>
          <w:p w:rsidR="002A3076" w:rsidRDefault="002A3076">
            <w:pPr>
              <w:pStyle w:val="ConsPlusNormal"/>
              <w:jc w:val="center"/>
            </w:pPr>
            <w:bookmarkStart w:id="368" w:name="P3667"/>
            <w:bookmarkEnd w:id="368"/>
            <w:r>
              <w:t>8.26</w:t>
            </w:r>
          </w:p>
        </w:tc>
      </w:tr>
      <w:tr w:rsidR="002A3076">
        <w:tc>
          <w:tcPr>
            <w:tcW w:w="2267" w:type="dxa"/>
            <w:tcBorders>
              <w:top w:val="nil"/>
              <w:left w:val="nil"/>
              <w:bottom w:val="nil"/>
              <w:right w:val="nil"/>
            </w:tcBorders>
          </w:tcPr>
          <w:p w:rsidR="002A3076" w:rsidRDefault="002A3076">
            <w:pPr>
              <w:pStyle w:val="ConsPlusNormal"/>
              <w:jc w:val="center"/>
            </w:pPr>
            <w:r>
              <w:t>Работает эвакуатор</w:t>
            </w:r>
          </w:p>
        </w:tc>
        <w:tc>
          <w:tcPr>
            <w:tcW w:w="2267" w:type="dxa"/>
            <w:tcBorders>
              <w:top w:val="nil"/>
              <w:left w:val="nil"/>
              <w:bottom w:val="nil"/>
              <w:right w:val="nil"/>
            </w:tcBorders>
          </w:tcPr>
          <w:p w:rsidR="002A3076" w:rsidRDefault="002A3076">
            <w:pPr>
              <w:pStyle w:val="ConsPlusNormal"/>
              <w:jc w:val="center"/>
            </w:pPr>
            <w:r>
              <w:t>Экологический класс транспортного средства</w:t>
            </w:r>
          </w:p>
        </w:tc>
        <w:tc>
          <w:tcPr>
            <w:tcW w:w="2268" w:type="dxa"/>
            <w:tcBorders>
              <w:top w:val="nil"/>
              <w:left w:val="nil"/>
              <w:bottom w:val="nil"/>
              <w:right w:val="nil"/>
            </w:tcBorders>
          </w:tcPr>
          <w:p w:rsidR="002A3076" w:rsidRDefault="002A3076">
            <w:pPr>
              <w:pStyle w:val="ConsPlusNormal"/>
              <w:jc w:val="center"/>
            </w:pPr>
            <w:r>
              <w:t>Зарядка электромобилей</w:t>
            </w:r>
          </w:p>
        </w:tc>
      </w:tr>
    </w:tbl>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right"/>
        <w:outlineLvl w:val="0"/>
      </w:pPr>
      <w:r>
        <w:t>Приложение В</w:t>
      </w:r>
    </w:p>
    <w:p w:rsidR="002A3076" w:rsidRDefault="002A3076">
      <w:pPr>
        <w:pStyle w:val="ConsPlusNormal"/>
        <w:jc w:val="right"/>
      </w:pPr>
    </w:p>
    <w:p w:rsidR="002A3076" w:rsidRDefault="002A3076">
      <w:pPr>
        <w:pStyle w:val="ConsPlusNormal"/>
        <w:jc w:val="right"/>
      </w:pPr>
      <w:r>
        <w:t>(обязательное)</w:t>
      </w:r>
    </w:p>
    <w:p w:rsidR="002A3076" w:rsidRDefault="002A3076">
      <w:pPr>
        <w:pStyle w:val="ConsPlusNormal"/>
        <w:jc w:val="both"/>
      </w:pPr>
    </w:p>
    <w:p w:rsidR="002A3076" w:rsidRDefault="002A3076">
      <w:pPr>
        <w:pStyle w:val="ConsPlusTitle"/>
        <w:jc w:val="center"/>
      </w:pPr>
      <w:r>
        <w:t>ИЛЛЮСТРАЦИИ</w:t>
      </w:r>
    </w:p>
    <w:p w:rsidR="002A3076" w:rsidRDefault="002A3076">
      <w:pPr>
        <w:pStyle w:val="ConsPlusTitle"/>
        <w:jc w:val="center"/>
      </w:pPr>
      <w:r>
        <w:t>К ПРАВИЛАМ ПРИМЕНЕНИЯ ТЕХНИЧЕСКИХ СРЕДСТВ ОРГАНИЗАЦИИ</w:t>
      </w:r>
    </w:p>
    <w:p w:rsidR="002A3076" w:rsidRDefault="002A3076">
      <w:pPr>
        <w:pStyle w:val="ConsPlusTitle"/>
        <w:jc w:val="center"/>
      </w:pPr>
      <w:r>
        <w:t>ДОРОЖНОГО ДВИЖЕНИЯ</w:t>
      </w:r>
    </w:p>
    <w:p w:rsidR="002A3076" w:rsidRDefault="002A3076">
      <w:pPr>
        <w:pStyle w:val="ConsPlusNormal"/>
        <w:jc w:val="both"/>
      </w:pPr>
    </w:p>
    <w:p w:rsidR="002A3076" w:rsidRDefault="002A3076">
      <w:pPr>
        <w:pStyle w:val="ConsPlusNormal"/>
        <w:jc w:val="center"/>
      </w:pPr>
      <w:r>
        <w:rPr>
          <w:noProof/>
          <w:position w:val="-515"/>
        </w:rPr>
        <w:lastRenderedPageBreak/>
        <w:drawing>
          <wp:inline distT="0" distB="0" distL="0" distR="0">
            <wp:extent cx="4961890" cy="668528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61890" cy="668528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69" w:name="P3686"/>
      <w:bookmarkEnd w:id="369"/>
      <w:r>
        <w:t>а - вне населенных пунктов; б - в населенных пунктах;</w:t>
      </w:r>
    </w:p>
    <w:p w:rsidR="002A3076" w:rsidRDefault="002A3076">
      <w:pPr>
        <w:pStyle w:val="ConsPlusNormal"/>
        <w:jc w:val="center"/>
      </w:pPr>
      <w:r>
        <w:t>в - на обочине в стесненных условиях</w:t>
      </w:r>
    </w:p>
    <w:p w:rsidR="002A3076" w:rsidRDefault="002A3076">
      <w:pPr>
        <w:pStyle w:val="ConsPlusNormal"/>
        <w:jc w:val="both"/>
      </w:pPr>
    </w:p>
    <w:p w:rsidR="002A3076" w:rsidRDefault="002A3076">
      <w:pPr>
        <w:pStyle w:val="ConsPlusNormal"/>
        <w:jc w:val="center"/>
      </w:pPr>
      <w:r>
        <w:t>Рисунок В.1 - Типовое размещение знаков в поперечном</w:t>
      </w:r>
    </w:p>
    <w:p w:rsidR="002A3076" w:rsidRDefault="002A3076">
      <w:pPr>
        <w:pStyle w:val="ConsPlusNormal"/>
        <w:jc w:val="center"/>
      </w:pPr>
      <w:r>
        <w:t>профиле дороги</w:t>
      </w:r>
    </w:p>
    <w:p w:rsidR="002A3076" w:rsidRDefault="002A3076">
      <w:pPr>
        <w:pStyle w:val="ConsPlusNormal"/>
        <w:jc w:val="both"/>
      </w:pPr>
    </w:p>
    <w:p w:rsidR="002A3076" w:rsidRDefault="002A3076">
      <w:pPr>
        <w:pStyle w:val="ConsPlusNormal"/>
        <w:jc w:val="center"/>
      </w:pPr>
      <w:r>
        <w:rPr>
          <w:noProof/>
          <w:position w:val="-600"/>
        </w:rPr>
        <w:lastRenderedPageBreak/>
        <w:drawing>
          <wp:inline distT="0" distB="0" distL="0" distR="0">
            <wp:extent cx="4911725" cy="77685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911725" cy="776859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0" w:name="P3694"/>
      <w:bookmarkEnd w:id="370"/>
      <w:r>
        <w:t>а - при наличии перекрестка между основным знаком и началом</w:t>
      </w:r>
    </w:p>
    <w:p w:rsidR="002A3076" w:rsidRDefault="002A3076">
      <w:pPr>
        <w:pStyle w:val="ConsPlusNormal"/>
        <w:jc w:val="center"/>
      </w:pPr>
      <w:r>
        <w:t>опасного участка; б - при расстоянии между перекрестком</w:t>
      </w:r>
    </w:p>
    <w:p w:rsidR="002A3076" w:rsidRDefault="002A3076">
      <w:pPr>
        <w:pStyle w:val="ConsPlusNormal"/>
        <w:jc w:val="center"/>
      </w:pPr>
      <w:r>
        <w:t>и опасным участком менее 20 м</w:t>
      </w:r>
    </w:p>
    <w:p w:rsidR="002A3076" w:rsidRDefault="002A3076">
      <w:pPr>
        <w:pStyle w:val="ConsPlusNormal"/>
        <w:jc w:val="both"/>
      </w:pPr>
    </w:p>
    <w:p w:rsidR="002A3076" w:rsidRDefault="002A3076">
      <w:pPr>
        <w:pStyle w:val="ConsPlusNormal"/>
        <w:jc w:val="center"/>
      </w:pPr>
      <w:r>
        <w:t>Рисунок В.2 - Установка предупреждающих знаков</w:t>
      </w:r>
    </w:p>
    <w:p w:rsidR="002A3076" w:rsidRDefault="002A3076">
      <w:pPr>
        <w:pStyle w:val="ConsPlusNormal"/>
        <w:jc w:val="both"/>
      </w:pPr>
    </w:p>
    <w:p w:rsidR="002A3076" w:rsidRDefault="002A3076">
      <w:pPr>
        <w:pStyle w:val="ConsPlusNormal"/>
        <w:jc w:val="center"/>
      </w:pPr>
      <w:r>
        <w:rPr>
          <w:noProof/>
          <w:position w:val="-253"/>
        </w:rPr>
        <w:lastRenderedPageBreak/>
        <w:drawing>
          <wp:inline distT="0" distB="0" distL="0" distR="0">
            <wp:extent cx="4784725" cy="335978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784725" cy="335978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1" w:name="P3702"/>
      <w:bookmarkEnd w:id="371"/>
      <w:r>
        <w:t xml:space="preserve">Рисунок В.3 - Размещение </w:t>
      </w:r>
      <w:hyperlink w:anchor="P2712">
        <w:r>
          <w:rPr>
            <w:color w:val="0000FF"/>
          </w:rPr>
          <w:t>знаков 1.4.1</w:t>
        </w:r>
      </w:hyperlink>
      <w:r>
        <w:t xml:space="preserve"> - </w:t>
      </w:r>
      <w:hyperlink w:anchor="P2717">
        <w:r>
          <w:rPr>
            <w:color w:val="0000FF"/>
          </w:rPr>
          <w:t>1.4.6</w:t>
        </w:r>
      </w:hyperlink>
    </w:p>
    <w:p w:rsidR="002A3076" w:rsidRDefault="002A3076">
      <w:pPr>
        <w:pStyle w:val="ConsPlusNormal"/>
        <w:jc w:val="both"/>
      </w:pPr>
    </w:p>
    <w:p w:rsidR="002A3076" w:rsidRDefault="002A3076">
      <w:pPr>
        <w:pStyle w:val="ConsPlusNormal"/>
        <w:jc w:val="center"/>
      </w:pPr>
      <w:r>
        <w:rPr>
          <w:noProof/>
          <w:position w:val="-212"/>
        </w:rPr>
        <w:drawing>
          <wp:inline distT="0" distB="0" distL="0" distR="0">
            <wp:extent cx="5545455" cy="283654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545455" cy="283654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2" w:name="P3706"/>
      <w:bookmarkEnd w:id="372"/>
      <w:r>
        <w:t>Примечание - Пунктиром выделены знаки, установка</w:t>
      </w:r>
    </w:p>
    <w:p w:rsidR="002A3076" w:rsidRDefault="002A3076">
      <w:pPr>
        <w:pStyle w:val="ConsPlusNormal"/>
        <w:jc w:val="center"/>
      </w:pPr>
      <w:r>
        <w:t>которых допускается.</w:t>
      </w:r>
    </w:p>
    <w:p w:rsidR="002A3076" w:rsidRDefault="002A3076">
      <w:pPr>
        <w:pStyle w:val="ConsPlusNormal"/>
        <w:jc w:val="center"/>
      </w:pPr>
      <w:r>
        <w:t>а - в населенном пункте перед перекрестком, на котором</w:t>
      </w:r>
    </w:p>
    <w:p w:rsidR="002A3076" w:rsidRDefault="002A3076">
      <w:pPr>
        <w:pStyle w:val="ConsPlusNormal"/>
        <w:jc w:val="center"/>
      </w:pPr>
      <w:r>
        <w:t>главная дорога изменяет направление; б - в конце</w:t>
      </w:r>
    </w:p>
    <w:p w:rsidR="002A3076" w:rsidRDefault="002A3076">
      <w:pPr>
        <w:pStyle w:val="ConsPlusNormal"/>
        <w:jc w:val="center"/>
      </w:pPr>
      <w:r>
        <w:t>главной дороги</w:t>
      </w:r>
    </w:p>
    <w:p w:rsidR="002A3076" w:rsidRDefault="002A3076">
      <w:pPr>
        <w:pStyle w:val="ConsPlusNormal"/>
        <w:jc w:val="both"/>
      </w:pPr>
    </w:p>
    <w:p w:rsidR="002A3076" w:rsidRDefault="002A3076">
      <w:pPr>
        <w:pStyle w:val="ConsPlusNormal"/>
        <w:jc w:val="center"/>
      </w:pPr>
      <w:r>
        <w:t>Рисунок В.4 - Размещение знаков приоритета</w:t>
      </w:r>
    </w:p>
    <w:p w:rsidR="002A3076" w:rsidRDefault="002A3076">
      <w:pPr>
        <w:pStyle w:val="ConsPlusNormal"/>
        <w:jc w:val="both"/>
      </w:pPr>
    </w:p>
    <w:p w:rsidR="002A3076" w:rsidRDefault="002A3076">
      <w:pPr>
        <w:pStyle w:val="ConsPlusNormal"/>
        <w:jc w:val="center"/>
      </w:pPr>
      <w:r>
        <w:rPr>
          <w:noProof/>
          <w:position w:val="-472"/>
        </w:rPr>
        <w:lastRenderedPageBreak/>
        <w:drawing>
          <wp:inline distT="0" distB="0" distL="0" distR="0">
            <wp:extent cx="5545455" cy="614553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545455" cy="614553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3" w:name="P3716"/>
      <w:bookmarkEnd w:id="373"/>
      <w:r>
        <w:t xml:space="preserve">Рисунок В.5 - Пример расстановки </w:t>
      </w:r>
      <w:hyperlink w:anchor="P3096">
        <w:r>
          <w:rPr>
            <w:color w:val="0000FF"/>
          </w:rPr>
          <w:t>знаков 5.1</w:t>
        </w:r>
      </w:hyperlink>
      <w:r>
        <w:t xml:space="preserve"> и </w:t>
      </w:r>
      <w:hyperlink w:anchor="P3097">
        <w:r>
          <w:rPr>
            <w:color w:val="0000FF"/>
          </w:rPr>
          <w:t>5.2</w:t>
        </w:r>
      </w:hyperlink>
    </w:p>
    <w:p w:rsidR="002A3076" w:rsidRDefault="002A3076">
      <w:pPr>
        <w:pStyle w:val="ConsPlusNormal"/>
        <w:jc w:val="both"/>
      </w:pPr>
    </w:p>
    <w:p w:rsidR="002A3076" w:rsidRDefault="002A3076">
      <w:pPr>
        <w:pStyle w:val="ConsPlusNormal"/>
        <w:jc w:val="center"/>
      </w:pPr>
      <w:r>
        <w:rPr>
          <w:noProof/>
          <w:position w:val="-499"/>
        </w:rPr>
        <w:lastRenderedPageBreak/>
        <w:drawing>
          <wp:inline distT="0" distB="0" distL="0" distR="0">
            <wp:extent cx="5545455" cy="647763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545455" cy="647763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4" w:name="P3720"/>
      <w:bookmarkEnd w:id="374"/>
      <w:r>
        <w:t>а - зоны видимости перекрываются; б - зоны видимости</w:t>
      </w:r>
    </w:p>
    <w:p w:rsidR="002A3076" w:rsidRDefault="002A3076">
      <w:pPr>
        <w:pStyle w:val="ConsPlusNormal"/>
        <w:jc w:val="center"/>
      </w:pPr>
      <w:r>
        <w:t>не перекрываются</w:t>
      </w:r>
    </w:p>
    <w:p w:rsidR="002A3076" w:rsidRDefault="002A3076">
      <w:pPr>
        <w:pStyle w:val="ConsPlusNormal"/>
        <w:jc w:val="center"/>
      </w:pPr>
      <w:r>
        <w:t>А, А</w:t>
      </w:r>
      <w:r>
        <w:rPr>
          <w:vertAlign w:val="subscript"/>
        </w:rPr>
        <w:t>1</w:t>
      </w:r>
      <w:r>
        <w:t xml:space="preserve"> - зоны видимости менее допустимых;</w:t>
      </w:r>
    </w:p>
    <w:p w:rsidR="002A3076" w:rsidRDefault="002A3076">
      <w:pPr>
        <w:pStyle w:val="ConsPlusNormal"/>
        <w:jc w:val="center"/>
      </w:pPr>
      <w:r>
        <w:t>А</w:t>
      </w:r>
      <w:r>
        <w:rPr>
          <w:vertAlign w:val="subscript"/>
        </w:rPr>
        <w:t>0</w:t>
      </w:r>
      <w:r>
        <w:t xml:space="preserve"> - расстояние между зонами видимости; М, М</w:t>
      </w:r>
      <w:r>
        <w:rPr>
          <w:vertAlign w:val="subscript"/>
        </w:rPr>
        <w:t>1</w:t>
      </w:r>
      <w:r>
        <w:t xml:space="preserve"> - минимальные</w:t>
      </w:r>
    </w:p>
    <w:p w:rsidR="002A3076" w:rsidRDefault="002A3076">
      <w:pPr>
        <w:pStyle w:val="ConsPlusNormal"/>
        <w:jc w:val="center"/>
      </w:pPr>
      <w:r>
        <w:t>расстояния видимости, обеспечивающие безопасность движения</w:t>
      </w:r>
    </w:p>
    <w:p w:rsidR="002A3076" w:rsidRDefault="002A3076">
      <w:pPr>
        <w:pStyle w:val="ConsPlusNormal"/>
        <w:jc w:val="center"/>
      </w:pPr>
      <w:r>
        <w:t>при данной скорости транспортных средств</w:t>
      </w:r>
    </w:p>
    <w:p w:rsidR="002A3076" w:rsidRDefault="002A3076">
      <w:pPr>
        <w:pStyle w:val="ConsPlusNormal"/>
        <w:jc w:val="both"/>
      </w:pPr>
    </w:p>
    <w:p w:rsidR="002A3076" w:rsidRDefault="002A3076">
      <w:pPr>
        <w:pStyle w:val="ConsPlusNormal"/>
        <w:jc w:val="center"/>
      </w:pPr>
      <w:r>
        <w:t>Рисунок В.6 - Примеры нанесения разметки на участках дорог</w:t>
      </w:r>
    </w:p>
    <w:p w:rsidR="002A3076" w:rsidRDefault="002A3076">
      <w:pPr>
        <w:pStyle w:val="ConsPlusNormal"/>
        <w:jc w:val="center"/>
      </w:pPr>
      <w:r>
        <w:t>с необеспеченной видимостью в зависимости от зоны видимости</w:t>
      </w:r>
    </w:p>
    <w:p w:rsidR="002A3076" w:rsidRDefault="002A3076">
      <w:pPr>
        <w:pStyle w:val="ConsPlusNormal"/>
        <w:jc w:val="center"/>
      </w:pPr>
      <w:r>
        <w:t>встречного автомобиля</w:t>
      </w:r>
    </w:p>
    <w:p w:rsidR="002A3076" w:rsidRDefault="002A3076">
      <w:pPr>
        <w:pStyle w:val="ConsPlusNormal"/>
        <w:jc w:val="both"/>
      </w:pPr>
    </w:p>
    <w:p w:rsidR="002A3076" w:rsidRDefault="002A3076">
      <w:pPr>
        <w:pStyle w:val="ConsPlusNormal"/>
        <w:jc w:val="center"/>
      </w:pPr>
      <w:r>
        <w:rPr>
          <w:noProof/>
          <w:position w:val="-387"/>
        </w:rPr>
        <w:lastRenderedPageBreak/>
        <w:drawing>
          <wp:inline distT="0" distB="0" distL="0" distR="0">
            <wp:extent cx="5545455" cy="505904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5545455" cy="505904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5" w:name="P3733"/>
      <w:bookmarkEnd w:id="375"/>
      <w:r>
        <w:t>Рисунок В.7 - Пример нанесения разметки</w:t>
      </w:r>
    </w:p>
    <w:p w:rsidR="002A3076" w:rsidRDefault="002A3076">
      <w:pPr>
        <w:pStyle w:val="ConsPlusNormal"/>
        <w:jc w:val="center"/>
      </w:pPr>
      <w:r>
        <w:t>перед нерегулируемым перекрестком с ограниченной видимостью</w:t>
      </w:r>
    </w:p>
    <w:p w:rsidR="002A3076" w:rsidRDefault="002A3076">
      <w:pPr>
        <w:pStyle w:val="ConsPlusNormal"/>
        <w:jc w:val="both"/>
      </w:pPr>
    </w:p>
    <w:p w:rsidR="002A3076" w:rsidRDefault="002A3076">
      <w:pPr>
        <w:pStyle w:val="ConsPlusNormal"/>
        <w:jc w:val="center"/>
      </w:pPr>
      <w:r>
        <w:rPr>
          <w:noProof/>
          <w:position w:val="-328"/>
        </w:rPr>
        <w:lastRenderedPageBreak/>
        <w:drawing>
          <wp:inline distT="0" distB="0" distL="0" distR="0">
            <wp:extent cx="5545455" cy="431546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5545455" cy="431546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6" w:name="P3738"/>
      <w:bookmarkEnd w:id="376"/>
      <w:r>
        <w:t>а - пример нанесения разметки при уменьшении</w:t>
      </w:r>
    </w:p>
    <w:p w:rsidR="002A3076" w:rsidRDefault="002A3076">
      <w:pPr>
        <w:pStyle w:val="ConsPlusNormal"/>
        <w:jc w:val="center"/>
      </w:pPr>
      <w:r>
        <w:t>количества полос;</w:t>
      </w:r>
    </w:p>
    <w:p w:rsidR="002A3076" w:rsidRDefault="002A3076">
      <w:pPr>
        <w:pStyle w:val="ConsPlusNormal"/>
        <w:jc w:val="center"/>
      </w:pPr>
      <w:r>
        <w:t>б - пример нанесения разметки при увеличении</w:t>
      </w:r>
    </w:p>
    <w:p w:rsidR="002A3076" w:rsidRDefault="002A3076">
      <w:pPr>
        <w:pStyle w:val="ConsPlusNormal"/>
        <w:jc w:val="center"/>
      </w:pPr>
      <w:r>
        <w:t>количества полос</w:t>
      </w:r>
    </w:p>
    <w:p w:rsidR="002A3076" w:rsidRDefault="002A3076">
      <w:pPr>
        <w:pStyle w:val="ConsPlusNormal"/>
        <w:jc w:val="both"/>
      </w:pPr>
    </w:p>
    <w:p w:rsidR="002A3076" w:rsidRDefault="002A3076">
      <w:pPr>
        <w:pStyle w:val="ConsPlusNormal"/>
        <w:jc w:val="center"/>
      </w:pPr>
      <w:r>
        <w:t>Рисунок В.8 - Пример нанесения разметки при уменьшении</w:t>
      </w:r>
    </w:p>
    <w:p w:rsidR="002A3076" w:rsidRDefault="002A3076">
      <w:pPr>
        <w:pStyle w:val="ConsPlusNormal"/>
        <w:jc w:val="center"/>
      </w:pPr>
      <w:r>
        <w:t>и увеличении количества полос для движения</w:t>
      </w:r>
    </w:p>
    <w:p w:rsidR="002A3076" w:rsidRDefault="002A3076">
      <w:pPr>
        <w:pStyle w:val="ConsPlusNormal"/>
        <w:jc w:val="center"/>
      </w:pPr>
      <w:r>
        <w:t>в одном направлении</w:t>
      </w:r>
    </w:p>
    <w:p w:rsidR="002A3076" w:rsidRDefault="002A3076">
      <w:pPr>
        <w:pStyle w:val="ConsPlusNormal"/>
        <w:jc w:val="both"/>
      </w:pPr>
    </w:p>
    <w:p w:rsidR="002A3076" w:rsidRDefault="002A3076">
      <w:pPr>
        <w:pStyle w:val="ConsPlusNormal"/>
        <w:jc w:val="center"/>
      </w:pPr>
      <w:r>
        <w:rPr>
          <w:noProof/>
          <w:position w:val="-435"/>
        </w:rPr>
        <w:lastRenderedPageBreak/>
        <w:drawing>
          <wp:inline distT="0" distB="0" distL="0" distR="0">
            <wp:extent cx="5545455" cy="567626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545455" cy="567626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7" w:name="P3749"/>
      <w:bookmarkEnd w:id="377"/>
      <w:r>
        <w:t>Рисунок В.9 - Пример нанесения разметки на регулируемом</w:t>
      </w:r>
    </w:p>
    <w:p w:rsidR="002A3076" w:rsidRDefault="002A3076">
      <w:pPr>
        <w:pStyle w:val="ConsPlusNormal"/>
        <w:jc w:val="center"/>
      </w:pPr>
      <w:r>
        <w:t>перекрестке</w:t>
      </w:r>
    </w:p>
    <w:p w:rsidR="002A3076" w:rsidRDefault="002A3076">
      <w:pPr>
        <w:pStyle w:val="ConsPlusNormal"/>
        <w:jc w:val="both"/>
      </w:pPr>
    </w:p>
    <w:p w:rsidR="002A3076" w:rsidRDefault="002A3076">
      <w:pPr>
        <w:pStyle w:val="ConsPlusNormal"/>
        <w:jc w:val="center"/>
      </w:pPr>
      <w:r>
        <w:rPr>
          <w:noProof/>
          <w:position w:val="-529"/>
        </w:rPr>
        <w:lastRenderedPageBreak/>
        <w:drawing>
          <wp:inline distT="0" distB="0" distL="0" distR="0">
            <wp:extent cx="5545455" cy="686371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545455" cy="686371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8" w:name="P3754"/>
      <w:bookmarkEnd w:id="378"/>
      <w:r>
        <w:t>Рисунок В.10 - Пример нанесения разметки канализированного</w:t>
      </w:r>
    </w:p>
    <w:p w:rsidR="002A3076" w:rsidRDefault="002A3076">
      <w:pPr>
        <w:pStyle w:val="ConsPlusNormal"/>
        <w:jc w:val="center"/>
      </w:pPr>
      <w:r>
        <w:t>пересечения</w:t>
      </w:r>
    </w:p>
    <w:p w:rsidR="002A3076" w:rsidRDefault="002A3076">
      <w:pPr>
        <w:pStyle w:val="ConsPlusNormal"/>
        <w:jc w:val="both"/>
      </w:pPr>
    </w:p>
    <w:p w:rsidR="002A3076" w:rsidRDefault="002A3076">
      <w:pPr>
        <w:pStyle w:val="ConsPlusNormal"/>
        <w:jc w:val="center"/>
      </w:pPr>
      <w:r>
        <w:rPr>
          <w:noProof/>
          <w:position w:val="-357"/>
        </w:rPr>
        <w:lastRenderedPageBreak/>
        <w:drawing>
          <wp:inline distT="0" distB="0" distL="0" distR="0">
            <wp:extent cx="5545455" cy="467741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545455" cy="467741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79" w:name="P3759"/>
      <w:bookmarkEnd w:id="379"/>
      <w:r>
        <w:t>а - пример разметки участка дороги со специальной полосой</w:t>
      </w:r>
    </w:p>
    <w:p w:rsidR="002A3076" w:rsidRDefault="002A3076">
      <w:pPr>
        <w:pStyle w:val="ConsPlusNormal"/>
        <w:jc w:val="center"/>
      </w:pPr>
      <w:r>
        <w:t>для маршрутных транспортных средств без разделительной</w:t>
      </w:r>
    </w:p>
    <w:p w:rsidR="002A3076" w:rsidRDefault="002A3076">
      <w:pPr>
        <w:pStyle w:val="ConsPlusNormal"/>
        <w:jc w:val="center"/>
      </w:pPr>
      <w:r>
        <w:t>полосы; б - пример разметки участка дороги со специальной</w:t>
      </w:r>
    </w:p>
    <w:p w:rsidR="002A3076" w:rsidRDefault="002A3076">
      <w:pPr>
        <w:pStyle w:val="ConsPlusNormal"/>
        <w:jc w:val="center"/>
      </w:pPr>
      <w:r>
        <w:t>полосой для маршрутных транспортных средств</w:t>
      </w:r>
    </w:p>
    <w:p w:rsidR="002A3076" w:rsidRDefault="002A3076">
      <w:pPr>
        <w:pStyle w:val="ConsPlusNormal"/>
        <w:jc w:val="center"/>
      </w:pPr>
      <w:r>
        <w:t>с разделительной полосой</w:t>
      </w:r>
    </w:p>
    <w:p w:rsidR="002A3076" w:rsidRDefault="002A3076">
      <w:pPr>
        <w:pStyle w:val="ConsPlusNormal"/>
        <w:jc w:val="both"/>
      </w:pPr>
    </w:p>
    <w:p w:rsidR="002A3076" w:rsidRDefault="002A3076">
      <w:pPr>
        <w:pStyle w:val="ConsPlusNormal"/>
        <w:jc w:val="center"/>
      </w:pPr>
      <w:r>
        <w:t>Рисунок В.11 - Пример разметки участка дороги</w:t>
      </w:r>
    </w:p>
    <w:p w:rsidR="002A3076" w:rsidRDefault="002A3076">
      <w:pPr>
        <w:pStyle w:val="ConsPlusNormal"/>
        <w:jc w:val="center"/>
      </w:pPr>
      <w:r>
        <w:t>со специальной полосой для маршрутных транспортных средств</w:t>
      </w:r>
    </w:p>
    <w:p w:rsidR="002A3076" w:rsidRDefault="002A3076">
      <w:pPr>
        <w:pStyle w:val="ConsPlusNormal"/>
        <w:jc w:val="both"/>
      </w:pPr>
    </w:p>
    <w:p w:rsidR="002A3076" w:rsidRDefault="002A3076">
      <w:pPr>
        <w:pStyle w:val="ConsPlusNormal"/>
        <w:jc w:val="center"/>
      </w:pPr>
      <w:r>
        <w:rPr>
          <w:noProof/>
          <w:position w:val="-214"/>
        </w:rPr>
        <w:drawing>
          <wp:inline distT="0" distB="0" distL="0" distR="0">
            <wp:extent cx="4831715" cy="286321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831715" cy="286321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0" w:name="P3770"/>
      <w:bookmarkEnd w:id="380"/>
      <w:r>
        <w:t xml:space="preserve">Рисунок В.12 - Пример нанесения </w:t>
      </w:r>
      <w:hyperlink w:anchor="P3951">
        <w:r>
          <w:rPr>
            <w:color w:val="0000FF"/>
          </w:rPr>
          <w:t>разметки 1.16.1</w:t>
        </w:r>
      </w:hyperlink>
      <w:r>
        <w:t xml:space="preserve"> - </w:t>
      </w:r>
      <w:hyperlink w:anchor="P3957">
        <w:r>
          <w:rPr>
            <w:color w:val="0000FF"/>
          </w:rPr>
          <w:t>1.16.3</w:t>
        </w:r>
      </w:hyperlink>
    </w:p>
    <w:p w:rsidR="002A3076" w:rsidRDefault="002A3076">
      <w:pPr>
        <w:pStyle w:val="ConsPlusNormal"/>
        <w:jc w:val="both"/>
      </w:pPr>
    </w:p>
    <w:p w:rsidR="002A3076" w:rsidRDefault="002A3076">
      <w:pPr>
        <w:pStyle w:val="ConsPlusNormal"/>
        <w:jc w:val="center"/>
      </w:pPr>
      <w:r>
        <w:rPr>
          <w:noProof/>
          <w:position w:val="-579"/>
        </w:rPr>
        <w:drawing>
          <wp:inline distT="0" distB="0" distL="0" distR="0">
            <wp:extent cx="5545455" cy="749681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5545455" cy="749681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1" w:name="P3774"/>
      <w:bookmarkEnd w:id="381"/>
      <w:r>
        <w:t>а - пример нанесения разметки в местах организованной</w:t>
      </w:r>
    </w:p>
    <w:p w:rsidR="002A3076" w:rsidRDefault="002A3076">
      <w:pPr>
        <w:pStyle w:val="ConsPlusNormal"/>
        <w:jc w:val="center"/>
      </w:pPr>
      <w:r>
        <w:t>парковки транспортных средств на проезжей части</w:t>
      </w:r>
    </w:p>
    <w:p w:rsidR="002A3076" w:rsidRDefault="002A3076">
      <w:pPr>
        <w:pStyle w:val="ConsPlusNormal"/>
        <w:jc w:val="center"/>
      </w:pPr>
      <w:r>
        <w:t>и прилегающей территории; б - пример нанесения разметки</w:t>
      </w:r>
    </w:p>
    <w:p w:rsidR="002A3076" w:rsidRDefault="002A3076">
      <w:pPr>
        <w:pStyle w:val="ConsPlusNormal"/>
        <w:jc w:val="center"/>
      </w:pPr>
      <w:r>
        <w:t>в местах организованной парковки транспортных средств</w:t>
      </w:r>
    </w:p>
    <w:p w:rsidR="002A3076" w:rsidRDefault="002A3076">
      <w:pPr>
        <w:pStyle w:val="ConsPlusNormal"/>
        <w:jc w:val="center"/>
      </w:pPr>
      <w:r>
        <w:t>с устройством велополосы</w:t>
      </w:r>
    </w:p>
    <w:p w:rsidR="002A3076" w:rsidRDefault="002A3076">
      <w:pPr>
        <w:pStyle w:val="ConsPlusNormal"/>
        <w:jc w:val="both"/>
      </w:pPr>
    </w:p>
    <w:p w:rsidR="002A3076" w:rsidRDefault="002A3076">
      <w:pPr>
        <w:pStyle w:val="ConsPlusNormal"/>
        <w:jc w:val="center"/>
      </w:pPr>
      <w:r>
        <w:lastRenderedPageBreak/>
        <w:t>Рисунок В.13 - Пример нанесения разметки в местах</w:t>
      </w:r>
    </w:p>
    <w:p w:rsidR="002A3076" w:rsidRDefault="002A3076">
      <w:pPr>
        <w:pStyle w:val="ConsPlusNormal"/>
        <w:jc w:val="center"/>
      </w:pPr>
      <w:r>
        <w:t>организованной парковки транспортных средств</w:t>
      </w:r>
    </w:p>
    <w:p w:rsidR="002A3076" w:rsidRDefault="002A3076">
      <w:pPr>
        <w:pStyle w:val="ConsPlusNormal"/>
        <w:jc w:val="both"/>
      </w:pPr>
    </w:p>
    <w:p w:rsidR="002A3076" w:rsidRDefault="002A3076">
      <w:pPr>
        <w:pStyle w:val="ConsPlusNormal"/>
        <w:jc w:val="center"/>
      </w:pPr>
      <w:r>
        <w:rPr>
          <w:noProof/>
          <w:position w:val="-159"/>
        </w:rPr>
        <w:drawing>
          <wp:inline distT="0" distB="0" distL="0" distR="0">
            <wp:extent cx="5545455" cy="216598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5545455" cy="216598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2" w:name="P3785"/>
      <w:bookmarkEnd w:id="382"/>
      <w:r>
        <w:t>Рисунок В.14 - Пример нанесения разметки в местах остановки</w:t>
      </w:r>
    </w:p>
    <w:p w:rsidR="002A3076" w:rsidRDefault="002A3076">
      <w:pPr>
        <w:pStyle w:val="ConsPlusNormal"/>
        <w:jc w:val="center"/>
      </w:pPr>
      <w:r>
        <w:t>маршрутных транспортных средств</w:t>
      </w:r>
    </w:p>
    <w:p w:rsidR="002A3076" w:rsidRDefault="002A3076">
      <w:pPr>
        <w:pStyle w:val="ConsPlusNormal"/>
        <w:jc w:val="both"/>
      </w:pPr>
    </w:p>
    <w:p w:rsidR="002A3076" w:rsidRDefault="002A3076">
      <w:pPr>
        <w:pStyle w:val="ConsPlusNormal"/>
        <w:jc w:val="center"/>
      </w:pPr>
      <w:r>
        <w:rPr>
          <w:noProof/>
          <w:position w:val="-341"/>
        </w:rPr>
        <w:drawing>
          <wp:inline distT="0" distB="0" distL="0" distR="0">
            <wp:extent cx="5545455" cy="447230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545455" cy="447230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3" w:name="P3790"/>
      <w:bookmarkEnd w:id="383"/>
      <w:r>
        <w:t xml:space="preserve">Рисунок В.15 - Пример нанесения </w:t>
      </w:r>
      <w:hyperlink w:anchor="P3960">
        <w:r>
          <w:rPr>
            <w:color w:val="0000FF"/>
          </w:rPr>
          <w:t>разметки 1.17.1</w:t>
        </w:r>
      </w:hyperlink>
      <w:r>
        <w:t xml:space="preserve"> и </w:t>
      </w:r>
      <w:hyperlink w:anchor="P3963">
        <w:r>
          <w:rPr>
            <w:color w:val="0000FF"/>
          </w:rPr>
          <w:t>1.17.2</w:t>
        </w:r>
      </w:hyperlink>
    </w:p>
    <w:p w:rsidR="002A3076" w:rsidRDefault="002A3076">
      <w:pPr>
        <w:pStyle w:val="ConsPlusNormal"/>
        <w:jc w:val="both"/>
      </w:pPr>
    </w:p>
    <w:p w:rsidR="002A3076" w:rsidRDefault="002A3076">
      <w:pPr>
        <w:pStyle w:val="ConsPlusNormal"/>
        <w:jc w:val="center"/>
      </w:pPr>
      <w:r>
        <w:rPr>
          <w:noProof/>
          <w:position w:val="-176"/>
        </w:rPr>
        <w:lastRenderedPageBreak/>
        <w:drawing>
          <wp:inline distT="0" distB="0" distL="0" distR="0">
            <wp:extent cx="5545455" cy="237680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545455" cy="237680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4" w:name="P3794"/>
      <w:bookmarkEnd w:id="384"/>
      <w:r>
        <w:t>Рисунок В.16 - Пример нанесения разметки на участке съезда</w:t>
      </w:r>
    </w:p>
    <w:p w:rsidR="002A3076" w:rsidRDefault="002A3076">
      <w:pPr>
        <w:pStyle w:val="ConsPlusNormal"/>
        <w:jc w:val="center"/>
      </w:pPr>
      <w:r>
        <w:t>с автомагистрали</w:t>
      </w:r>
    </w:p>
    <w:p w:rsidR="002A3076" w:rsidRDefault="002A3076">
      <w:pPr>
        <w:pStyle w:val="ConsPlusNormal"/>
        <w:jc w:val="both"/>
      </w:pPr>
    </w:p>
    <w:p w:rsidR="002A3076" w:rsidRDefault="002A3076">
      <w:pPr>
        <w:pStyle w:val="ConsPlusNormal"/>
        <w:jc w:val="center"/>
      </w:pPr>
      <w:r>
        <w:rPr>
          <w:noProof/>
          <w:position w:val="-121"/>
        </w:rPr>
        <w:drawing>
          <wp:inline distT="0" distB="0" distL="0" distR="0">
            <wp:extent cx="5545455" cy="168021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545455" cy="168021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5" w:name="P3799"/>
      <w:bookmarkEnd w:id="385"/>
      <w:r>
        <w:t xml:space="preserve">Рисунок В.17 - Примеры нанесения </w:t>
      </w:r>
      <w:hyperlink w:anchor="P3924">
        <w:r>
          <w:rPr>
            <w:color w:val="0000FF"/>
          </w:rPr>
          <w:t>разметки 1.9</w:t>
        </w:r>
      </w:hyperlink>
    </w:p>
    <w:p w:rsidR="002A3076" w:rsidRDefault="002A3076">
      <w:pPr>
        <w:pStyle w:val="ConsPlusNormal"/>
        <w:jc w:val="both"/>
      </w:pPr>
    </w:p>
    <w:p w:rsidR="002A3076" w:rsidRDefault="002A3076">
      <w:pPr>
        <w:pStyle w:val="ConsPlusNormal"/>
        <w:jc w:val="center"/>
      </w:pPr>
      <w:r>
        <w:rPr>
          <w:noProof/>
          <w:position w:val="-537"/>
        </w:rPr>
        <w:lastRenderedPageBreak/>
        <w:drawing>
          <wp:inline distT="0" distB="0" distL="0" distR="0">
            <wp:extent cx="5545455" cy="696404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545455" cy="696404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6" w:name="P3803"/>
      <w:bookmarkEnd w:id="386"/>
      <w:r>
        <w:t>Рисунок В.18 - Примеры разметки участка дороги на подъезде</w:t>
      </w:r>
    </w:p>
    <w:p w:rsidR="002A3076" w:rsidRDefault="002A3076">
      <w:pPr>
        <w:pStyle w:val="ConsPlusNormal"/>
        <w:jc w:val="center"/>
      </w:pPr>
      <w:r>
        <w:t>к железнодорожному переезду</w:t>
      </w:r>
    </w:p>
    <w:p w:rsidR="002A3076" w:rsidRDefault="002A3076">
      <w:pPr>
        <w:pStyle w:val="ConsPlusNormal"/>
        <w:jc w:val="both"/>
      </w:pPr>
    </w:p>
    <w:p w:rsidR="002A3076" w:rsidRDefault="002A3076">
      <w:pPr>
        <w:pStyle w:val="ConsPlusNormal"/>
        <w:jc w:val="center"/>
      </w:pPr>
      <w:r>
        <w:rPr>
          <w:noProof/>
          <w:position w:val="-368"/>
        </w:rPr>
        <w:lastRenderedPageBreak/>
        <w:drawing>
          <wp:inline distT="0" distB="0" distL="0" distR="0">
            <wp:extent cx="5001895" cy="482092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001895" cy="482092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7" w:name="P3808"/>
      <w:bookmarkEnd w:id="387"/>
      <w:r>
        <w:t>Рисунок В.19 - Пример нанесения диагонального пешеходного</w:t>
      </w:r>
    </w:p>
    <w:p w:rsidR="002A3076" w:rsidRDefault="002A3076">
      <w:pPr>
        <w:pStyle w:val="ConsPlusNormal"/>
        <w:jc w:val="center"/>
      </w:pPr>
      <w:r>
        <w:t>перехода</w:t>
      </w:r>
    </w:p>
    <w:p w:rsidR="002A3076" w:rsidRDefault="002A3076">
      <w:pPr>
        <w:pStyle w:val="ConsPlusNormal"/>
        <w:jc w:val="both"/>
      </w:pPr>
    </w:p>
    <w:p w:rsidR="002A3076" w:rsidRDefault="002A3076">
      <w:pPr>
        <w:pStyle w:val="ConsPlusNormal"/>
        <w:jc w:val="center"/>
      </w:pPr>
      <w:r>
        <w:rPr>
          <w:noProof/>
          <w:position w:val="-276"/>
        </w:rPr>
        <w:drawing>
          <wp:inline distT="0" distB="0" distL="0" distR="0">
            <wp:extent cx="5545455" cy="36449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545455" cy="364490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8" w:name="P3813"/>
      <w:bookmarkEnd w:id="388"/>
      <w:r>
        <w:t>Рисунок В.20 - Пример размещения светофоров и нанесение</w:t>
      </w:r>
    </w:p>
    <w:p w:rsidR="002A3076" w:rsidRDefault="002A3076">
      <w:pPr>
        <w:pStyle w:val="ConsPlusNormal"/>
        <w:jc w:val="center"/>
      </w:pPr>
      <w:r>
        <w:t>разметки на регулируемом переходе</w:t>
      </w:r>
    </w:p>
    <w:p w:rsidR="002A3076" w:rsidRDefault="002A3076">
      <w:pPr>
        <w:pStyle w:val="ConsPlusNormal"/>
        <w:jc w:val="both"/>
      </w:pPr>
    </w:p>
    <w:p w:rsidR="002A3076" w:rsidRDefault="002A3076">
      <w:pPr>
        <w:pStyle w:val="ConsPlusNormal"/>
        <w:jc w:val="center"/>
      </w:pPr>
      <w:r>
        <w:rPr>
          <w:noProof/>
          <w:position w:val="-259"/>
        </w:rPr>
        <w:drawing>
          <wp:inline distT="0" distB="0" distL="0" distR="0">
            <wp:extent cx="5545455" cy="344043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5545455" cy="344043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89" w:name="P3818"/>
      <w:bookmarkEnd w:id="389"/>
      <w:r>
        <w:t xml:space="preserve">Рисунок В.21 - Пример нанесения </w:t>
      </w:r>
      <w:hyperlink w:anchor="P4008">
        <w:r>
          <w:rPr>
            <w:color w:val="0000FF"/>
          </w:rPr>
          <w:t>разметки 1.25</w:t>
        </w:r>
      </w:hyperlink>
    </w:p>
    <w:p w:rsidR="002A3076" w:rsidRDefault="002A3076">
      <w:pPr>
        <w:pStyle w:val="ConsPlusNormal"/>
        <w:jc w:val="both"/>
      </w:pPr>
    </w:p>
    <w:p w:rsidR="002A3076" w:rsidRDefault="002A3076">
      <w:pPr>
        <w:pStyle w:val="ConsPlusNormal"/>
        <w:jc w:val="center"/>
      </w:pPr>
      <w:r>
        <w:rPr>
          <w:noProof/>
          <w:position w:val="-153"/>
        </w:rPr>
        <w:drawing>
          <wp:inline distT="0" distB="0" distL="0" distR="0">
            <wp:extent cx="5545455" cy="208597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545455" cy="208597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90" w:name="P3822"/>
      <w:bookmarkEnd w:id="390"/>
      <w:r>
        <w:t xml:space="preserve">Рисунок В.22 - Пример нанесения </w:t>
      </w:r>
      <w:hyperlink w:anchor="P4017">
        <w:r>
          <w:rPr>
            <w:color w:val="0000FF"/>
          </w:rPr>
          <w:t>разметки 2.1</w:t>
        </w:r>
      </w:hyperlink>
      <w:r>
        <w:t xml:space="preserve"> и </w:t>
      </w:r>
      <w:hyperlink w:anchor="P4024">
        <w:r>
          <w:rPr>
            <w:color w:val="0000FF"/>
          </w:rPr>
          <w:t>2.2</w:t>
        </w:r>
      </w:hyperlink>
    </w:p>
    <w:p w:rsidR="002A3076" w:rsidRDefault="002A3076">
      <w:pPr>
        <w:pStyle w:val="ConsPlusNormal"/>
        <w:jc w:val="both"/>
      </w:pPr>
    </w:p>
    <w:p w:rsidR="002A3076" w:rsidRDefault="002A3076">
      <w:pPr>
        <w:pStyle w:val="ConsPlusNormal"/>
        <w:jc w:val="center"/>
      </w:pPr>
      <w:r>
        <w:rPr>
          <w:noProof/>
          <w:position w:val="-123"/>
        </w:rPr>
        <w:drawing>
          <wp:inline distT="0" distB="0" distL="0" distR="0">
            <wp:extent cx="5545455" cy="17062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545455" cy="170624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91" w:name="P3826"/>
      <w:bookmarkEnd w:id="391"/>
      <w:r>
        <w:lastRenderedPageBreak/>
        <w:t xml:space="preserve">Рисунок В.23 - Пример нанесения </w:t>
      </w:r>
      <w:hyperlink w:anchor="P4017">
        <w:r>
          <w:rPr>
            <w:color w:val="0000FF"/>
          </w:rPr>
          <w:t>разметки 2.1.1</w:t>
        </w:r>
      </w:hyperlink>
      <w:r>
        <w:t xml:space="preserve">, </w:t>
      </w:r>
      <w:hyperlink w:anchor="P4019">
        <w:r>
          <w:rPr>
            <w:color w:val="0000FF"/>
          </w:rPr>
          <w:t>2.1.3</w:t>
        </w:r>
      </w:hyperlink>
      <w:r>
        <w:t xml:space="preserve"> и </w:t>
      </w:r>
      <w:hyperlink w:anchor="P2873">
        <w:r>
          <w:rPr>
            <w:color w:val="0000FF"/>
          </w:rPr>
          <w:t>2.7</w:t>
        </w:r>
      </w:hyperlink>
    </w:p>
    <w:p w:rsidR="002A3076" w:rsidRDefault="002A3076">
      <w:pPr>
        <w:pStyle w:val="ConsPlusNormal"/>
        <w:jc w:val="both"/>
      </w:pPr>
    </w:p>
    <w:p w:rsidR="002A3076" w:rsidRDefault="002A3076">
      <w:pPr>
        <w:pStyle w:val="ConsPlusNormal"/>
        <w:jc w:val="center"/>
      </w:pPr>
      <w:r>
        <w:rPr>
          <w:noProof/>
          <w:position w:val="-175"/>
        </w:rPr>
        <w:drawing>
          <wp:inline distT="0" distB="0" distL="0" distR="0">
            <wp:extent cx="5545455" cy="236728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5545455" cy="236728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92" w:name="P3830"/>
      <w:bookmarkEnd w:id="392"/>
      <w:r>
        <w:t xml:space="preserve">Рисунок В.24 - Пример нанесения </w:t>
      </w:r>
      <w:hyperlink w:anchor="P4027">
        <w:r>
          <w:rPr>
            <w:color w:val="0000FF"/>
          </w:rPr>
          <w:t>разметки 2.3</w:t>
        </w:r>
      </w:hyperlink>
      <w:r>
        <w:t xml:space="preserve"> - </w:t>
      </w:r>
      <w:hyperlink w:anchor="P4039">
        <w:r>
          <w:rPr>
            <w:color w:val="0000FF"/>
          </w:rPr>
          <w:t>2.7</w:t>
        </w:r>
      </w:hyperlink>
    </w:p>
    <w:p w:rsidR="002A3076" w:rsidRDefault="002A3076">
      <w:pPr>
        <w:pStyle w:val="ConsPlusNormal"/>
        <w:jc w:val="both"/>
      </w:pPr>
    </w:p>
    <w:p w:rsidR="002A3076" w:rsidRDefault="002A3076">
      <w:pPr>
        <w:pStyle w:val="ConsPlusNormal"/>
        <w:jc w:val="center"/>
      </w:pPr>
      <w:r>
        <w:rPr>
          <w:noProof/>
          <w:position w:val="-359"/>
        </w:rPr>
        <w:drawing>
          <wp:inline distT="0" distB="0" distL="0" distR="0">
            <wp:extent cx="5545455" cy="470725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5545455" cy="470725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93" w:name="P3834"/>
      <w:bookmarkEnd w:id="393"/>
      <w:r>
        <w:t>Рисунок В.25 - Примеры установки светофоров различных типов</w:t>
      </w:r>
    </w:p>
    <w:p w:rsidR="002A3076" w:rsidRDefault="002A3076">
      <w:pPr>
        <w:pStyle w:val="ConsPlusNormal"/>
        <w:jc w:val="center"/>
      </w:pPr>
      <w:r>
        <w:t>и исполнений</w:t>
      </w:r>
    </w:p>
    <w:p w:rsidR="002A3076" w:rsidRDefault="002A3076">
      <w:pPr>
        <w:pStyle w:val="ConsPlusNormal"/>
        <w:jc w:val="both"/>
      </w:pPr>
    </w:p>
    <w:p w:rsidR="002A3076" w:rsidRDefault="002A3076">
      <w:pPr>
        <w:pStyle w:val="ConsPlusNormal"/>
        <w:jc w:val="center"/>
      </w:pPr>
      <w:r>
        <w:rPr>
          <w:noProof/>
          <w:position w:val="-616"/>
        </w:rPr>
        <w:lastRenderedPageBreak/>
        <w:drawing>
          <wp:inline distT="0" distB="0" distL="0" distR="0">
            <wp:extent cx="3561715" cy="797433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561715" cy="797433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r>
        <w:t xml:space="preserve">а - к - места установки светофоров по </w:t>
      </w:r>
      <w:hyperlink w:anchor="P1616">
        <w:r>
          <w:rPr>
            <w:color w:val="0000FF"/>
          </w:rPr>
          <w:t>7.4.1</w:t>
        </w:r>
      </w:hyperlink>
    </w:p>
    <w:p w:rsidR="002A3076" w:rsidRDefault="002A3076">
      <w:pPr>
        <w:pStyle w:val="ConsPlusNormal"/>
        <w:jc w:val="both"/>
      </w:pPr>
    </w:p>
    <w:p w:rsidR="002A3076" w:rsidRDefault="002A3076">
      <w:pPr>
        <w:pStyle w:val="ConsPlusNormal"/>
        <w:jc w:val="center"/>
      </w:pPr>
      <w:bookmarkStart w:id="394" w:name="P3841"/>
      <w:bookmarkEnd w:id="394"/>
      <w:r>
        <w:t>Рисунок В.26 - Места установки светофоров</w:t>
      </w:r>
    </w:p>
    <w:p w:rsidR="002A3076" w:rsidRDefault="002A3076">
      <w:pPr>
        <w:pStyle w:val="ConsPlusNormal"/>
        <w:jc w:val="both"/>
      </w:pPr>
    </w:p>
    <w:p w:rsidR="002A3076" w:rsidRDefault="002A3076">
      <w:pPr>
        <w:pStyle w:val="ConsPlusNormal"/>
        <w:jc w:val="center"/>
      </w:pPr>
      <w:r>
        <w:rPr>
          <w:noProof/>
          <w:position w:val="-506"/>
        </w:rPr>
        <w:lastRenderedPageBreak/>
        <w:drawing>
          <wp:inline distT="0" distB="0" distL="0" distR="0">
            <wp:extent cx="5545455" cy="657479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545455" cy="657479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95" w:name="P3845"/>
      <w:bookmarkEnd w:id="395"/>
      <w:r>
        <w:t>а - прогиб; б - рабочая ширина дорожного ограждения</w:t>
      </w:r>
    </w:p>
    <w:p w:rsidR="002A3076" w:rsidRDefault="002A3076">
      <w:pPr>
        <w:pStyle w:val="ConsPlusNormal"/>
        <w:jc w:val="center"/>
      </w:pPr>
      <w:r>
        <w:t>1 - проезжая часть; 2 - укрепительная полоса;</w:t>
      </w:r>
    </w:p>
    <w:p w:rsidR="002A3076" w:rsidRDefault="002A3076">
      <w:pPr>
        <w:pStyle w:val="ConsPlusNormal"/>
        <w:jc w:val="center"/>
      </w:pPr>
      <w:r>
        <w:t>3 - недеформированное ограждение; 4 - деформированное</w:t>
      </w:r>
    </w:p>
    <w:p w:rsidR="002A3076" w:rsidRDefault="002A3076">
      <w:pPr>
        <w:pStyle w:val="ConsPlusNormal"/>
        <w:jc w:val="center"/>
      </w:pPr>
      <w:r>
        <w:t>ограждение; 5 - транспортное средство</w:t>
      </w:r>
    </w:p>
    <w:p w:rsidR="002A3076" w:rsidRDefault="002A3076">
      <w:pPr>
        <w:pStyle w:val="ConsPlusNormal"/>
        <w:jc w:val="both"/>
      </w:pPr>
    </w:p>
    <w:p w:rsidR="002A3076" w:rsidRDefault="002A3076">
      <w:pPr>
        <w:pStyle w:val="ConsPlusNormal"/>
        <w:jc w:val="center"/>
      </w:pPr>
      <w:r>
        <w:t>Рисунок В.27 - Смещение дорожного ограждения</w:t>
      </w:r>
    </w:p>
    <w:p w:rsidR="002A3076" w:rsidRDefault="002A3076">
      <w:pPr>
        <w:pStyle w:val="ConsPlusNormal"/>
        <w:jc w:val="both"/>
      </w:pPr>
    </w:p>
    <w:p w:rsidR="002A3076" w:rsidRDefault="002A3076">
      <w:pPr>
        <w:pStyle w:val="ConsPlusNormal"/>
        <w:jc w:val="center"/>
      </w:pPr>
      <w:r>
        <w:rPr>
          <w:noProof/>
          <w:position w:val="-585"/>
        </w:rPr>
        <w:lastRenderedPageBreak/>
        <w:drawing>
          <wp:inline distT="0" distB="0" distL="0" distR="0">
            <wp:extent cx="5545455" cy="757745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5545455" cy="757745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bookmarkStart w:id="396" w:name="P3854"/>
      <w:bookmarkEnd w:id="396"/>
      <w:r>
        <w:t>1 - проезжая часть; 2 - укрепительная полоса;</w:t>
      </w:r>
    </w:p>
    <w:p w:rsidR="002A3076" w:rsidRDefault="002A3076">
      <w:pPr>
        <w:pStyle w:val="ConsPlusNormal"/>
        <w:jc w:val="center"/>
      </w:pPr>
      <w:r>
        <w:t>3 - недеформированное барьерное ограждение;</w:t>
      </w:r>
    </w:p>
    <w:p w:rsidR="002A3076" w:rsidRDefault="002A3076">
      <w:pPr>
        <w:pStyle w:val="ConsPlusNormal"/>
        <w:jc w:val="center"/>
      </w:pPr>
      <w:r>
        <w:t>4 - деформированное барьерное ограждение; 5 - парапетное</w:t>
      </w:r>
    </w:p>
    <w:p w:rsidR="002A3076" w:rsidRDefault="002A3076">
      <w:pPr>
        <w:pStyle w:val="ConsPlusNormal"/>
        <w:jc w:val="center"/>
      </w:pPr>
      <w:r>
        <w:t>ограждение; 6 - основание ограждения; 7 - массивная опора;</w:t>
      </w:r>
    </w:p>
    <w:p w:rsidR="002A3076" w:rsidRDefault="002A3076">
      <w:pPr>
        <w:pStyle w:val="ConsPlusNormal"/>
        <w:jc w:val="center"/>
      </w:pPr>
      <w:r>
        <w:t>8 - плита мостового сооружения; 9 - тросовое ограждение;</w:t>
      </w:r>
    </w:p>
    <w:p w:rsidR="002A3076" w:rsidRDefault="002A3076">
      <w:pPr>
        <w:pStyle w:val="ConsPlusNormal"/>
        <w:jc w:val="center"/>
      </w:pPr>
      <w:r>
        <w:t>10 - линия разметки 1.2; 11 - ось проезжей части</w:t>
      </w:r>
    </w:p>
    <w:p w:rsidR="002A3076" w:rsidRDefault="002A3076">
      <w:pPr>
        <w:pStyle w:val="ConsPlusNormal"/>
        <w:jc w:val="both"/>
      </w:pPr>
    </w:p>
    <w:p w:rsidR="002A3076" w:rsidRDefault="002A3076">
      <w:pPr>
        <w:pStyle w:val="ConsPlusNormal"/>
        <w:jc w:val="center"/>
      </w:pPr>
      <w:bookmarkStart w:id="397" w:name="P3861"/>
      <w:bookmarkEnd w:id="397"/>
      <w:r>
        <w:t>Рисунок В.28 - Примеры установки дорожных ограждений</w:t>
      </w:r>
    </w:p>
    <w:p w:rsidR="002A3076" w:rsidRDefault="002A3076">
      <w:pPr>
        <w:pStyle w:val="ConsPlusNormal"/>
        <w:jc w:val="both"/>
      </w:pPr>
    </w:p>
    <w:p w:rsidR="002A3076" w:rsidRDefault="002A3076">
      <w:pPr>
        <w:pStyle w:val="ConsPlusNormal"/>
        <w:jc w:val="center"/>
      </w:pPr>
      <w:r>
        <w:rPr>
          <w:noProof/>
          <w:position w:val="-573"/>
        </w:rPr>
        <w:drawing>
          <wp:inline distT="0" distB="0" distL="0" distR="0">
            <wp:extent cx="5545455" cy="742315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5545455" cy="7423150"/>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r>
        <w:t>1 - проезжая часть; 2 - бордюрный камень;</w:t>
      </w:r>
    </w:p>
    <w:p w:rsidR="002A3076" w:rsidRDefault="002A3076">
      <w:pPr>
        <w:pStyle w:val="ConsPlusNormal"/>
        <w:jc w:val="center"/>
      </w:pPr>
      <w:r>
        <w:t>3 - недеформированное ограждение; 4 - деформированное</w:t>
      </w:r>
    </w:p>
    <w:p w:rsidR="002A3076" w:rsidRDefault="002A3076">
      <w:pPr>
        <w:pStyle w:val="ConsPlusNormal"/>
        <w:jc w:val="center"/>
      </w:pPr>
      <w:r>
        <w:t>ограждение; 5 - подземные инженерные сети; 6 - тротуар;</w:t>
      </w:r>
    </w:p>
    <w:p w:rsidR="002A3076" w:rsidRDefault="002A3076">
      <w:pPr>
        <w:pStyle w:val="ConsPlusNormal"/>
        <w:jc w:val="center"/>
      </w:pPr>
      <w:r>
        <w:t>7 - массивная опора; 8 - бровка земляного полотна или край</w:t>
      </w:r>
    </w:p>
    <w:p w:rsidR="002A3076" w:rsidRDefault="002A3076">
      <w:pPr>
        <w:pStyle w:val="ConsPlusNormal"/>
        <w:jc w:val="center"/>
      </w:pPr>
      <w:r>
        <w:t>подпорной стены; 9 - газон; 10 - полоса между тротуаром</w:t>
      </w:r>
    </w:p>
    <w:p w:rsidR="002A3076" w:rsidRDefault="002A3076">
      <w:pPr>
        <w:pStyle w:val="ConsPlusNormal"/>
        <w:jc w:val="center"/>
      </w:pPr>
      <w:r>
        <w:t>и бровкой земляного полотна</w:t>
      </w:r>
    </w:p>
    <w:p w:rsidR="002A3076" w:rsidRDefault="002A3076">
      <w:pPr>
        <w:pStyle w:val="ConsPlusNormal"/>
        <w:jc w:val="both"/>
      </w:pPr>
    </w:p>
    <w:p w:rsidR="002A3076" w:rsidRDefault="002A3076">
      <w:pPr>
        <w:pStyle w:val="ConsPlusNormal"/>
        <w:jc w:val="center"/>
      </w:pPr>
      <w:bookmarkStart w:id="398" w:name="P3872"/>
      <w:bookmarkEnd w:id="398"/>
      <w:r>
        <w:t>Рисунок В.29 - Примеры установки дорожных ограждений</w:t>
      </w:r>
    </w:p>
    <w:p w:rsidR="002A3076" w:rsidRDefault="002A3076">
      <w:pPr>
        <w:pStyle w:val="ConsPlusNormal"/>
        <w:jc w:val="both"/>
      </w:pPr>
    </w:p>
    <w:p w:rsidR="002A3076" w:rsidRDefault="002A3076">
      <w:pPr>
        <w:pStyle w:val="ConsPlusNormal"/>
        <w:jc w:val="center"/>
      </w:pPr>
      <w:r>
        <w:rPr>
          <w:noProof/>
          <w:position w:val="-598"/>
        </w:rPr>
        <w:drawing>
          <wp:inline distT="0" distB="0" distL="0" distR="0">
            <wp:extent cx="5545455" cy="774509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545455" cy="7745095"/>
                    </a:xfrm>
                    <a:prstGeom prst="rect">
                      <a:avLst/>
                    </a:prstGeom>
                    <a:noFill/>
                    <a:ln>
                      <a:noFill/>
                    </a:ln>
                  </pic:spPr>
                </pic:pic>
              </a:graphicData>
            </a:graphic>
          </wp:inline>
        </w:drawing>
      </w:r>
    </w:p>
    <w:p w:rsidR="002A3076" w:rsidRDefault="002A3076">
      <w:pPr>
        <w:pStyle w:val="ConsPlusNormal"/>
        <w:jc w:val="both"/>
      </w:pPr>
    </w:p>
    <w:p w:rsidR="002A3076" w:rsidRDefault="002A3076">
      <w:pPr>
        <w:pStyle w:val="ConsPlusNormal"/>
        <w:jc w:val="center"/>
      </w:pPr>
      <w:r>
        <w:t>1 - барьерное ограждение; 2 - парапетное ограждение;</w:t>
      </w:r>
    </w:p>
    <w:p w:rsidR="002A3076" w:rsidRDefault="002A3076">
      <w:pPr>
        <w:pStyle w:val="ConsPlusNormal"/>
        <w:jc w:val="center"/>
      </w:pPr>
      <w:r>
        <w:t>3 - изгиб балки ограждения; 4 - стойка ограждения;</w:t>
      </w:r>
    </w:p>
    <w:p w:rsidR="002A3076" w:rsidRDefault="002A3076">
      <w:pPr>
        <w:pStyle w:val="ConsPlusNormal"/>
        <w:jc w:val="center"/>
      </w:pPr>
      <w:r>
        <w:t>5 - отгон ограждения; 6 - понижение ограждения на начальном</w:t>
      </w:r>
    </w:p>
    <w:p w:rsidR="002A3076" w:rsidRDefault="002A3076">
      <w:pPr>
        <w:pStyle w:val="ConsPlusNormal"/>
        <w:jc w:val="center"/>
      </w:pPr>
      <w:r>
        <w:t>и конечном участках; 7 - бровка земляного полотна;</w:t>
      </w:r>
    </w:p>
    <w:p w:rsidR="002A3076" w:rsidRDefault="002A3076">
      <w:pPr>
        <w:pStyle w:val="ConsPlusNormal"/>
        <w:jc w:val="center"/>
      </w:pPr>
      <w:r>
        <w:t>8 - основание; 9 - ось разделительной полосы;</w:t>
      </w:r>
    </w:p>
    <w:p w:rsidR="002A3076" w:rsidRDefault="002A3076">
      <w:pPr>
        <w:pStyle w:val="ConsPlusNormal"/>
        <w:jc w:val="center"/>
      </w:pPr>
      <w:r>
        <w:t>10 - сближение рядов ограждения с осью</w:t>
      </w:r>
    </w:p>
    <w:p w:rsidR="002A3076" w:rsidRDefault="002A3076">
      <w:pPr>
        <w:pStyle w:val="ConsPlusNormal"/>
        <w:jc w:val="center"/>
      </w:pPr>
      <w:r>
        <w:lastRenderedPageBreak/>
        <w:t>разделительной полосы</w:t>
      </w:r>
    </w:p>
    <w:p w:rsidR="002A3076" w:rsidRDefault="002A3076">
      <w:pPr>
        <w:pStyle w:val="ConsPlusNormal"/>
        <w:jc w:val="both"/>
      </w:pPr>
    </w:p>
    <w:p w:rsidR="002A3076" w:rsidRDefault="002A3076">
      <w:pPr>
        <w:pStyle w:val="ConsPlusNormal"/>
        <w:jc w:val="center"/>
      </w:pPr>
      <w:bookmarkStart w:id="399" w:name="P3884"/>
      <w:bookmarkEnd w:id="399"/>
      <w:r>
        <w:t>Рисунок В.30 - Примеры устройства начальных и концевых</w:t>
      </w:r>
    </w:p>
    <w:p w:rsidR="002A3076" w:rsidRDefault="002A3076">
      <w:pPr>
        <w:pStyle w:val="ConsPlusNormal"/>
        <w:jc w:val="center"/>
      </w:pPr>
      <w:r>
        <w:t>элементов дорожных ограждений</w:t>
      </w: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right"/>
        <w:outlineLvl w:val="0"/>
      </w:pPr>
      <w:r>
        <w:t>Приложение Г</w:t>
      </w:r>
    </w:p>
    <w:p w:rsidR="002A3076" w:rsidRDefault="002A3076">
      <w:pPr>
        <w:pStyle w:val="ConsPlusNormal"/>
        <w:jc w:val="right"/>
      </w:pPr>
    </w:p>
    <w:p w:rsidR="002A3076" w:rsidRDefault="002A3076">
      <w:pPr>
        <w:pStyle w:val="ConsPlusNormal"/>
        <w:jc w:val="right"/>
      </w:pPr>
      <w:r>
        <w:t>(справочное)</w:t>
      </w:r>
    </w:p>
    <w:p w:rsidR="002A3076" w:rsidRDefault="002A3076">
      <w:pPr>
        <w:pStyle w:val="ConsPlusNormal"/>
        <w:jc w:val="both"/>
      </w:pPr>
    </w:p>
    <w:p w:rsidR="002A3076" w:rsidRDefault="002A3076">
      <w:pPr>
        <w:pStyle w:val="ConsPlusTitle"/>
        <w:jc w:val="center"/>
      </w:pPr>
      <w:bookmarkStart w:id="400" w:name="P3895"/>
      <w:bookmarkEnd w:id="400"/>
      <w:r>
        <w:t>РАЗМЕТКА ДОРОЖНАЯ ПО ГОСТ Р 51256-2018</w:t>
      </w:r>
    </w:p>
    <w:p w:rsidR="002A3076" w:rsidRDefault="002A3076">
      <w:pPr>
        <w:pStyle w:val="ConsPlusNormal"/>
        <w:jc w:val="both"/>
      </w:pPr>
    </w:p>
    <w:p w:rsidR="002A3076" w:rsidRDefault="002A3076">
      <w:pPr>
        <w:pStyle w:val="ConsPlusTitle"/>
        <w:outlineLvl w:val="1"/>
      </w:pPr>
      <w:r>
        <w:t>Г.1 Горизонтальная дорожная разметка</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417"/>
        <w:gridCol w:w="5669"/>
      </w:tblGrid>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1" w:name="P3900"/>
            <w:bookmarkEnd w:id="401"/>
            <w:r>
              <w:t>1.1</w:t>
            </w:r>
          </w:p>
        </w:tc>
        <w:tc>
          <w:tcPr>
            <w:tcW w:w="5669" w:type="dxa"/>
            <w:tcBorders>
              <w:top w:val="nil"/>
              <w:left w:val="nil"/>
              <w:bottom w:val="nil"/>
              <w:right w:val="nil"/>
            </w:tcBorders>
          </w:tcPr>
          <w:p w:rsidR="002A3076" w:rsidRDefault="002A3076">
            <w:pPr>
              <w:pStyle w:val="ConsPlusNormal"/>
            </w:pPr>
            <w:r>
              <w:rPr>
                <w:noProof/>
                <w:position w:val="-14"/>
              </w:rPr>
              <w:drawing>
                <wp:inline distT="0" distB="0" distL="0" distR="0">
                  <wp:extent cx="3366135" cy="32893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3366135" cy="32893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2" w:name="P3903"/>
            <w:bookmarkEnd w:id="402"/>
            <w:r>
              <w:t>1.2</w:t>
            </w:r>
          </w:p>
        </w:tc>
        <w:tc>
          <w:tcPr>
            <w:tcW w:w="5669" w:type="dxa"/>
            <w:tcBorders>
              <w:top w:val="nil"/>
              <w:left w:val="nil"/>
              <w:bottom w:val="nil"/>
              <w:right w:val="nil"/>
            </w:tcBorders>
          </w:tcPr>
          <w:p w:rsidR="002A3076" w:rsidRDefault="002A3076">
            <w:pPr>
              <w:pStyle w:val="ConsPlusNormal"/>
            </w:pPr>
            <w:r>
              <w:rPr>
                <w:noProof/>
                <w:position w:val="-14"/>
              </w:rPr>
              <w:drawing>
                <wp:inline distT="0" distB="0" distL="0" distR="0">
                  <wp:extent cx="1669415" cy="32829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1669415" cy="32829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3" w:name="P3906"/>
            <w:bookmarkEnd w:id="403"/>
            <w:r>
              <w:t>1.3</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3359785" cy="3149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3359785" cy="31496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4" w:name="P3909"/>
            <w:bookmarkEnd w:id="404"/>
            <w:r>
              <w:t>1.4</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1649730" cy="30861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1649730" cy="30861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5" w:name="P3912"/>
            <w:bookmarkEnd w:id="405"/>
            <w:r>
              <w:t>1.5</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3352800" cy="3149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3352800" cy="31496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6" w:name="P3915"/>
            <w:bookmarkEnd w:id="406"/>
            <w:r>
              <w:t>1.6</w:t>
            </w:r>
          </w:p>
        </w:tc>
        <w:tc>
          <w:tcPr>
            <w:tcW w:w="5669" w:type="dxa"/>
            <w:tcBorders>
              <w:top w:val="nil"/>
              <w:left w:val="nil"/>
              <w:bottom w:val="nil"/>
              <w:right w:val="nil"/>
            </w:tcBorders>
          </w:tcPr>
          <w:p w:rsidR="002A3076" w:rsidRDefault="002A3076">
            <w:pPr>
              <w:pStyle w:val="ConsPlusNormal"/>
            </w:pPr>
            <w:r>
              <w:rPr>
                <w:noProof/>
                <w:position w:val="-14"/>
              </w:rPr>
              <w:drawing>
                <wp:inline distT="0" distB="0" distL="0" distR="0">
                  <wp:extent cx="3352800" cy="32829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3352800" cy="32829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7" w:name="P3918"/>
            <w:bookmarkEnd w:id="407"/>
            <w:r>
              <w:t>1.7</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3339465" cy="3149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3339465" cy="31496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jc w:val="both"/>
            </w:pPr>
            <w:bookmarkStart w:id="408" w:name="P3921"/>
            <w:bookmarkEnd w:id="408"/>
            <w:r>
              <w:t>1.8</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1669415" cy="30861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1669415" cy="30861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09" w:name="P3924"/>
            <w:bookmarkEnd w:id="409"/>
            <w:r>
              <w:t>1.9</w:t>
            </w:r>
          </w:p>
        </w:tc>
        <w:tc>
          <w:tcPr>
            <w:tcW w:w="5669" w:type="dxa"/>
            <w:tcBorders>
              <w:top w:val="nil"/>
              <w:left w:val="nil"/>
              <w:bottom w:val="nil"/>
              <w:right w:val="nil"/>
            </w:tcBorders>
          </w:tcPr>
          <w:p w:rsidR="002A3076" w:rsidRDefault="002A3076">
            <w:pPr>
              <w:pStyle w:val="ConsPlusNormal"/>
            </w:pPr>
            <w:r>
              <w:rPr>
                <w:noProof/>
                <w:position w:val="-12"/>
              </w:rPr>
              <w:drawing>
                <wp:inline distT="0" distB="0" distL="0" distR="0">
                  <wp:extent cx="3352800" cy="30162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3352800" cy="30162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0" w:name="P3927"/>
            <w:bookmarkEnd w:id="410"/>
            <w:r>
              <w:t>1.10</w:t>
            </w:r>
          </w:p>
        </w:tc>
        <w:tc>
          <w:tcPr>
            <w:tcW w:w="5669" w:type="dxa"/>
            <w:tcBorders>
              <w:top w:val="nil"/>
              <w:left w:val="nil"/>
              <w:bottom w:val="nil"/>
              <w:right w:val="nil"/>
            </w:tcBorders>
          </w:tcPr>
          <w:p w:rsidR="002A3076" w:rsidRDefault="002A3076">
            <w:pPr>
              <w:pStyle w:val="ConsPlusNormal"/>
            </w:pPr>
            <w:r>
              <w:rPr>
                <w:noProof/>
                <w:position w:val="-12"/>
              </w:rPr>
              <w:drawing>
                <wp:inline distT="0" distB="0" distL="0" distR="0">
                  <wp:extent cx="1656080" cy="30162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1656080" cy="30162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1" w:name="P3930"/>
            <w:bookmarkEnd w:id="411"/>
            <w:r>
              <w:t>1.11</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3352800" cy="3149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3352800" cy="31496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2" w:name="P3933"/>
            <w:bookmarkEnd w:id="412"/>
            <w:r>
              <w:t>1.12</w:t>
            </w:r>
          </w:p>
        </w:tc>
        <w:tc>
          <w:tcPr>
            <w:tcW w:w="5669" w:type="dxa"/>
            <w:tcBorders>
              <w:top w:val="nil"/>
              <w:left w:val="nil"/>
              <w:bottom w:val="nil"/>
              <w:right w:val="nil"/>
            </w:tcBorders>
          </w:tcPr>
          <w:p w:rsidR="002A3076" w:rsidRDefault="002A3076">
            <w:pPr>
              <w:pStyle w:val="ConsPlusNormal"/>
            </w:pPr>
            <w:r>
              <w:rPr>
                <w:noProof/>
                <w:position w:val="-13"/>
              </w:rPr>
              <w:drawing>
                <wp:inline distT="0" distB="0" distL="0" distR="0">
                  <wp:extent cx="1663065" cy="3149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1663065" cy="31496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3" w:name="P3936"/>
            <w:bookmarkEnd w:id="413"/>
            <w:r>
              <w:t>1.13</w:t>
            </w:r>
          </w:p>
        </w:tc>
        <w:tc>
          <w:tcPr>
            <w:tcW w:w="5669" w:type="dxa"/>
            <w:tcBorders>
              <w:top w:val="nil"/>
              <w:left w:val="nil"/>
              <w:bottom w:val="nil"/>
              <w:right w:val="nil"/>
            </w:tcBorders>
          </w:tcPr>
          <w:p w:rsidR="002A3076" w:rsidRDefault="002A3076">
            <w:pPr>
              <w:pStyle w:val="ConsPlusNormal"/>
            </w:pPr>
            <w:r>
              <w:rPr>
                <w:noProof/>
                <w:position w:val="-42"/>
              </w:rPr>
              <w:drawing>
                <wp:inline distT="0" distB="0" distL="0" distR="0">
                  <wp:extent cx="1682750" cy="67691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1682750" cy="67691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4" w:name="P3939"/>
            <w:bookmarkEnd w:id="414"/>
            <w:r>
              <w:t>1.14.1</w:t>
            </w:r>
          </w:p>
        </w:tc>
        <w:tc>
          <w:tcPr>
            <w:tcW w:w="5669" w:type="dxa"/>
            <w:tcBorders>
              <w:top w:val="nil"/>
              <w:left w:val="nil"/>
              <w:bottom w:val="nil"/>
              <w:right w:val="nil"/>
            </w:tcBorders>
          </w:tcPr>
          <w:p w:rsidR="002A3076" w:rsidRDefault="002A3076">
            <w:pPr>
              <w:pStyle w:val="ConsPlusNormal"/>
            </w:pPr>
            <w:r>
              <w:rPr>
                <w:noProof/>
                <w:position w:val="-59"/>
              </w:rPr>
              <w:drawing>
                <wp:inline distT="0" distB="0" distL="0" distR="0">
                  <wp:extent cx="1696720" cy="89217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1696720" cy="89217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5" w:name="P3942"/>
            <w:bookmarkEnd w:id="415"/>
            <w:r>
              <w:t>1.14.2</w:t>
            </w:r>
          </w:p>
        </w:tc>
        <w:tc>
          <w:tcPr>
            <w:tcW w:w="5669" w:type="dxa"/>
            <w:tcBorders>
              <w:top w:val="nil"/>
              <w:left w:val="nil"/>
              <w:bottom w:val="nil"/>
              <w:right w:val="nil"/>
            </w:tcBorders>
          </w:tcPr>
          <w:p w:rsidR="002A3076" w:rsidRDefault="002A3076">
            <w:pPr>
              <w:pStyle w:val="ConsPlusNormal"/>
            </w:pPr>
            <w:r>
              <w:rPr>
                <w:noProof/>
                <w:position w:val="-76"/>
              </w:rPr>
              <w:drawing>
                <wp:inline distT="0" distB="0" distL="0" distR="0">
                  <wp:extent cx="1656080" cy="110617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1656080" cy="110617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6" w:name="P3945"/>
            <w:bookmarkEnd w:id="416"/>
            <w:r>
              <w:t>1.14.3</w:t>
            </w:r>
          </w:p>
        </w:tc>
        <w:tc>
          <w:tcPr>
            <w:tcW w:w="5669" w:type="dxa"/>
            <w:tcBorders>
              <w:top w:val="nil"/>
              <w:left w:val="nil"/>
              <w:bottom w:val="nil"/>
              <w:right w:val="nil"/>
            </w:tcBorders>
          </w:tcPr>
          <w:p w:rsidR="002A3076" w:rsidRDefault="002A3076">
            <w:pPr>
              <w:pStyle w:val="ConsPlusNormal"/>
            </w:pPr>
            <w:r>
              <w:rPr>
                <w:noProof/>
                <w:position w:val="-68"/>
              </w:rPr>
              <w:drawing>
                <wp:inline distT="0" distB="0" distL="0" distR="0">
                  <wp:extent cx="1669415" cy="100584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1669415" cy="100584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7" w:name="P3948"/>
            <w:bookmarkEnd w:id="417"/>
            <w:r>
              <w:t>1.15</w:t>
            </w:r>
          </w:p>
        </w:tc>
        <w:tc>
          <w:tcPr>
            <w:tcW w:w="5669" w:type="dxa"/>
            <w:tcBorders>
              <w:top w:val="nil"/>
              <w:left w:val="nil"/>
              <w:bottom w:val="nil"/>
              <w:right w:val="nil"/>
            </w:tcBorders>
          </w:tcPr>
          <w:p w:rsidR="002A3076" w:rsidRDefault="002A3076">
            <w:pPr>
              <w:pStyle w:val="ConsPlusNormal"/>
            </w:pPr>
            <w:r>
              <w:rPr>
                <w:noProof/>
                <w:position w:val="-50"/>
              </w:rPr>
              <w:drawing>
                <wp:inline distT="0" distB="0" distL="0" distR="0">
                  <wp:extent cx="1555750" cy="77724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1555750" cy="77724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8" w:name="P3951"/>
            <w:bookmarkEnd w:id="418"/>
            <w:r>
              <w:t>1.16.1</w:t>
            </w:r>
          </w:p>
        </w:tc>
        <w:tc>
          <w:tcPr>
            <w:tcW w:w="5669" w:type="dxa"/>
            <w:tcBorders>
              <w:top w:val="nil"/>
              <w:left w:val="nil"/>
              <w:bottom w:val="nil"/>
              <w:right w:val="nil"/>
            </w:tcBorders>
          </w:tcPr>
          <w:p w:rsidR="002A3076" w:rsidRDefault="002A3076">
            <w:pPr>
              <w:pStyle w:val="ConsPlusNormal"/>
            </w:pPr>
            <w:r>
              <w:rPr>
                <w:noProof/>
                <w:position w:val="-44"/>
              </w:rPr>
              <w:drawing>
                <wp:inline distT="0" distB="0" distL="0" distR="0">
                  <wp:extent cx="1555750" cy="70421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1555750" cy="70421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19" w:name="P3954"/>
            <w:bookmarkEnd w:id="419"/>
            <w:r>
              <w:t>1.16.2</w:t>
            </w:r>
          </w:p>
        </w:tc>
        <w:tc>
          <w:tcPr>
            <w:tcW w:w="5669" w:type="dxa"/>
            <w:tcBorders>
              <w:top w:val="nil"/>
              <w:left w:val="nil"/>
              <w:bottom w:val="nil"/>
              <w:right w:val="nil"/>
            </w:tcBorders>
          </w:tcPr>
          <w:p w:rsidR="002A3076" w:rsidRDefault="002A3076">
            <w:pPr>
              <w:pStyle w:val="ConsPlusNormal"/>
            </w:pPr>
            <w:r>
              <w:rPr>
                <w:noProof/>
                <w:position w:val="-49"/>
              </w:rPr>
              <w:drawing>
                <wp:inline distT="0" distB="0" distL="0" distR="0">
                  <wp:extent cx="1555750" cy="76390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1555750" cy="76390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0" w:name="P3957"/>
            <w:bookmarkEnd w:id="420"/>
            <w:r>
              <w:t>1.16.3</w:t>
            </w:r>
          </w:p>
        </w:tc>
        <w:tc>
          <w:tcPr>
            <w:tcW w:w="5669" w:type="dxa"/>
            <w:tcBorders>
              <w:top w:val="nil"/>
              <w:left w:val="nil"/>
              <w:bottom w:val="nil"/>
              <w:right w:val="nil"/>
            </w:tcBorders>
          </w:tcPr>
          <w:p w:rsidR="002A3076" w:rsidRDefault="002A3076">
            <w:pPr>
              <w:pStyle w:val="ConsPlusNormal"/>
            </w:pPr>
            <w:r>
              <w:rPr>
                <w:noProof/>
                <w:position w:val="-47"/>
              </w:rPr>
              <w:drawing>
                <wp:inline distT="0" distB="0" distL="0" distR="0">
                  <wp:extent cx="1596390" cy="74485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1596390" cy="74485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1" w:name="P3960"/>
            <w:bookmarkEnd w:id="421"/>
            <w:r>
              <w:t>1.17.1</w:t>
            </w:r>
          </w:p>
        </w:tc>
        <w:tc>
          <w:tcPr>
            <w:tcW w:w="5669" w:type="dxa"/>
            <w:tcBorders>
              <w:top w:val="nil"/>
              <w:left w:val="nil"/>
              <w:bottom w:val="nil"/>
              <w:right w:val="nil"/>
            </w:tcBorders>
          </w:tcPr>
          <w:p w:rsidR="002A3076" w:rsidRDefault="002A3076">
            <w:pPr>
              <w:pStyle w:val="ConsPlusNormal"/>
            </w:pPr>
            <w:r>
              <w:rPr>
                <w:noProof/>
                <w:position w:val="-38"/>
              </w:rPr>
              <w:drawing>
                <wp:inline distT="0" distB="0" distL="0" distR="0">
                  <wp:extent cx="1569085" cy="63055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1569085" cy="63055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2" w:name="P3963"/>
            <w:bookmarkEnd w:id="422"/>
            <w:r>
              <w:t>1.17.2</w:t>
            </w:r>
          </w:p>
        </w:tc>
        <w:tc>
          <w:tcPr>
            <w:tcW w:w="5669" w:type="dxa"/>
            <w:tcBorders>
              <w:top w:val="nil"/>
              <w:left w:val="nil"/>
              <w:bottom w:val="nil"/>
              <w:right w:val="nil"/>
            </w:tcBorders>
          </w:tcPr>
          <w:p w:rsidR="002A3076" w:rsidRDefault="002A3076">
            <w:pPr>
              <w:pStyle w:val="ConsPlusNormal"/>
            </w:pPr>
            <w:r>
              <w:rPr>
                <w:noProof/>
                <w:position w:val="-59"/>
              </w:rPr>
              <w:drawing>
                <wp:inline distT="0" distB="0" distL="0" distR="0">
                  <wp:extent cx="1354455" cy="89852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1354455" cy="89852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3" w:name="P3966"/>
            <w:bookmarkEnd w:id="423"/>
            <w:r>
              <w:t>1.18</w:t>
            </w:r>
          </w:p>
        </w:tc>
        <w:tc>
          <w:tcPr>
            <w:tcW w:w="5669" w:type="dxa"/>
            <w:tcBorders>
              <w:top w:val="nil"/>
              <w:left w:val="nil"/>
              <w:bottom w:val="nil"/>
              <w:right w:val="nil"/>
            </w:tcBorders>
          </w:tcPr>
          <w:p w:rsidR="002A3076" w:rsidRDefault="002A3076">
            <w:pPr>
              <w:pStyle w:val="ConsPlusNormal"/>
            </w:pPr>
            <w:r>
              <w:rPr>
                <w:noProof/>
                <w:position w:val="-52"/>
              </w:rPr>
              <w:drawing>
                <wp:inline distT="0" distB="0" distL="0" distR="0">
                  <wp:extent cx="1602105" cy="81153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1602105" cy="81153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4" w:name="P3969"/>
            <w:bookmarkEnd w:id="424"/>
            <w:r>
              <w:t>1.19</w:t>
            </w:r>
          </w:p>
        </w:tc>
        <w:tc>
          <w:tcPr>
            <w:tcW w:w="5669" w:type="dxa"/>
            <w:tcBorders>
              <w:top w:val="nil"/>
              <w:left w:val="nil"/>
              <w:bottom w:val="nil"/>
              <w:right w:val="nil"/>
            </w:tcBorders>
          </w:tcPr>
          <w:p w:rsidR="002A3076" w:rsidRDefault="002A3076">
            <w:pPr>
              <w:pStyle w:val="ConsPlusNormal"/>
            </w:pPr>
            <w:r>
              <w:rPr>
                <w:noProof/>
                <w:position w:val="-64"/>
              </w:rPr>
              <w:drawing>
                <wp:inline distT="0" distB="0" distL="0" distR="0">
                  <wp:extent cx="804545" cy="95885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804545" cy="95885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5" w:name="P3972"/>
            <w:bookmarkEnd w:id="425"/>
            <w:r>
              <w:t>1.20</w:t>
            </w:r>
          </w:p>
        </w:tc>
        <w:tc>
          <w:tcPr>
            <w:tcW w:w="5669" w:type="dxa"/>
            <w:tcBorders>
              <w:top w:val="nil"/>
              <w:left w:val="nil"/>
              <w:bottom w:val="nil"/>
              <w:right w:val="nil"/>
            </w:tcBorders>
          </w:tcPr>
          <w:p w:rsidR="002A3076" w:rsidRDefault="002A3076">
            <w:pPr>
              <w:pStyle w:val="ConsPlusNormal"/>
            </w:pPr>
            <w:r>
              <w:rPr>
                <w:noProof/>
                <w:position w:val="-35"/>
              </w:rPr>
              <w:drawing>
                <wp:inline distT="0" distB="0" distL="0" distR="0">
                  <wp:extent cx="663575" cy="59626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663575" cy="59626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6" w:name="P3975"/>
            <w:bookmarkEnd w:id="426"/>
            <w:r>
              <w:t>1.21</w:t>
            </w:r>
          </w:p>
        </w:tc>
        <w:tc>
          <w:tcPr>
            <w:tcW w:w="5669" w:type="dxa"/>
            <w:tcBorders>
              <w:top w:val="nil"/>
              <w:left w:val="nil"/>
              <w:bottom w:val="nil"/>
              <w:right w:val="nil"/>
            </w:tcBorders>
          </w:tcPr>
          <w:p w:rsidR="002A3076" w:rsidRDefault="002A3076">
            <w:pPr>
              <w:pStyle w:val="ConsPlusNormal"/>
            </w:pPr>
            <w:r>
              <w:rPr>
                <w:noProof/>
                <w:position w:val="-35"/>
              </w:rPr>
              <w:drawing>
                <wp:inline distT="0" distB="0" distL="0" distR="0">
                  <wp:extent cx="663575" cy="5905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663575" cy="59055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7" w:name="P3978"/>
            <w:bookmarkEnd w:id="427"/>
            <w:r>
              <w:t>1.22</w:t>
            </w:r>
          </w:p>
        </w:tc>
        <w:tc>
          <w:tcPr>
            <w:tcW w:w="5669" w:type="dxa"/>
            <w:tcBorders>
              <w:top w:val="nil"/>
              <w:left w:val="nil"/>
              <w:bottom w:val="nil"/>
              <w:right w:val="nil"/>
            </w:tcBorders>
          </w:tcPr>
          <w:p w:rsidR="002A3076" w:rsidRDefault="002A3076">
            <w:pPr>
              <w:pStyle w:val="ConsPlusNormal"/>
            </w:pPr>
            <w:r>
              <w:rPr>
                <w:noProof/>
                <w:position w:val="-32"/>
              </w:rPr>
              <w:drawing>
                <wp:inline distT="0" distB="0" distL="0" distR="0">
                  <wp:extent cx="1354455" cy="54991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1354455" cy="54991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p>
        </w:tc>
        <w:tc>
          <w:tcPr>
            <w:tcW w:w="5669" w:type="dxa"/>
            <w:tcBorders>
              <w:top w:val="nil"/>
              <w:left w:val="nil"/>
              <w:bottom w:val="nil"/>
              <w:right w:val="nil"/>
            </w:tcBorders>
          </w:tcPr>
          <w:p w:rsidR="002A3076" w:rsidRDefault="002A3076">
            <w:pPr>
              <w:pStyle w:val="ConsPlusNormal"/>
            </w:pPr>
            <w:r>
              <w:rPr>
                <w:noProof/>
                <w:position w:val="-32"/>
              </w:rPr>
              <w:drawing>
                <wp:inline distT="0" distB="0" distL="0" distR="0">
                  <wp:extent cx="1354455" cy="55689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1354455" cy="55689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8" w:name="P3984"/>
            <w:bookmarkEnd w:id="428"/>
            <w:r>
              <w:t>1.23.1</w:t>
            </w:r>
          </w:p>
        </w:tc>
        <w:tc>
          <w:tcPr>
            <w:tcW w:w="5669" w:type="dxa"/>
            <w:tcBorders>
              <w:top w:val="nil"/>
              <w:left w:val="nil"/>
              <w:bottom w:val="nil"/>
              <w:right w:val="nil"/>
            </w:tcBorders>
          </w:tcPr>
          <w:p w:rsidR="002A3076" w:rsidRDefault="002A3076">
            <w:pPr>
              <w:pStyle w:val="ConsPlusNormal"/>
            </w:pPr>
            <w:r>
              <w:rPr>
                <w:noProof/>
                <w:position w:val="-45"/>
              </w:rPr>
              <w:drawing>
                <wp:inline distT="0" distB="0" distL="0" distR="0">
                  <wp:extent cx="717550" cy="71755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29" w:name="P3987"/>
            <w:bookmarkEnd w:id="429"/>
            <w:r>
              <w:t>1.23.2</w:t>
            </w:r>
          </w:p>
        </w:tc>
        <w:tc>
          <w:tcPr>
            <w:tcW w:w="5669" w:type="dxa"/>
            <w:tcBorders>
              <w:top w:val="nil"/>
              <w:left w:val="nil"/>
              <w:bottom w:val="nil"/>
              <w:right w:val="nil"/>
            </w:tcBorders>
          </w:tcPr>
          <w:p w:rsidR="002A3076" w:rsidRDefault="002A3076">
            <w:pPr>
              <w:pStyle w:val="ConsPlusNormal"/>
            </w:pPr>
            <w:r>
              <w:rPr>
                <w:noProof/>
                <w:position w:val="-52"/>
              </w:rPr>
              <w:drawing>
                <wp:inline distT="0" distB="0" distL="0" distR="0">
                  <wp:extent cx="717550" cy="81153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717550" cy="81153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0" w:name="P3990"/>
            <w:bookmarkEnd w:id="430"/>
            <w:r>
              <w:t>1.23.3</w:t>
            </w:r>
          </w:p>
        </w:tc>
        <w:tc>
          <w:tcPr>
            <w:tcW w:w="5669" w:type="dxa"/>
            <w:tcBorders>
              <w:top w:val="nil"/>
              <w:left w:val="nil"/>
              <w:bottom w:val="nil"/>
              <w:right w:val="nil"/>
            </w:tcBorders>
          </w:tcPr>
          <w:p w:rsidR="002A3076" w:rsidRDefault="002A3076">
            <w:pPr>
              <w:pStyle w:val="ConsPlusNormal"/>
            </w:pPr>
            <w:r>
              <w:rPr>
                <w:noProof/>
                <w:position w:val="-40"/>
              </w:rPr>
              <w:drawing>
                <wp:inline distT="0" distB="0" distL="0" distR="0">
                  <wp:extent cx="717550" cy="65024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717550" cy="65024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1" w:name="P3993"/>
            <w:bookmarkEnd w:id="431"/>
            <w:r>
              <w:t>1.24.1</w:t>
            </w:r>
          </w:p>
        </w:tc>
        <w:tc>
          <w:tcPr>
            <w:tcW w:w="5669" w:type="dxa"/>
            <w:tcBorders>
              <w:top w:val="nil"/>
              <w:left w:val="nil"/>
              <w:bottom w:val="nil"/>
              <w:right w:val="nil"/>
            </w:tcBorders>
          </w:tcPr>
          <w:p w:rsidR="002A3076" w:rsidRDefault="002A3076">
            <w:pPr>
              <w:pStyle w:val="ConsPlusNormal"/>
            </w:pPr>
            <w:r>
              <w:rPr>
                <w:noProof/>
                <w:position w:val="-63"/>
              </w:rPr>
              <w:drawing>
                <wp:inline distT="0" distB="0" distL="0" distR="0">
                  <wp:extent cx="717550" cy="95186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717550" cy="95186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2" w:name="P3996"/>
            <w:bookmarkEnd w:id="432"/>
            <w:r>
              <w:t>1.24.2</w:t>
            </w:r>
          </w:p>
        </w:tc>
        <w:tc>
          <w:tcPr>
            <w:tcW w:w="5669" w:type="dxa"/>
            <w:tcBorders>
              <w:top w:val="nil"/>
              <w:left w:val="nil"/>
              <w:bottom w:val="nil"/>
              <w:right w:val="nil"/>
            </w:tcBorders>
          </w:tcPr>
          <w:p w:rsidR="002A3076" w:rsidRDefault="002A3076">
            <w:pPr>
              <w:pStyle w:val="ConsPlusNormal"/>
            </w:pPr>
            <w:r>
              <w:rPr>
                <w:noProof/>
                <w:position w:val="-61"/>
              </w:rPr>
              <w:drawing>
                <wp:inline distT="0" distB="0" distL="0" distR="0">
                  <wp:extent cx="717550" cy="92583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a:extLst>
                              <a:ext uri="{28A0092B-C50C-407E-A947-70E740481C1C}">
                                <a14:useLocalDpi xmlns:a14="http://schemas.microsoft.com/office/drawing/2010/main" val="0"/>
                              </a:ext>
                            </a:extLst>
                          </a:blip>
                          <a:srcRect/>
                          <a:stretch>
                            <a:fillRect/>
                          </a:stretch>
                        </pic:blipFill>
                        <pic:spPr bwMode="auto">
                          <a:xfrm>
                            <a:off x="0" y="0"/>
                            <a:ext cx="717550" cy="92583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3" w:name="P3999"/>
            <w:bookmarkEnd w:id="433"/>
            <w:r>
              <w:t>1.24.3</w:t>
            </w:r>
          </w:p>
        </w:tc>
        <w:tc>
          <w:tcPr>
            <w:tcW w:w="5669" w:type="dxa"/>
            <w:tcBorders>
              <w:top w:val="nil"/>
              <w:left w:val="nil"/>
              <w:bottom w:val="nil"/>
              <w:right w:val="nil"/>
            </w:tcBorders>
          </w:tcPr>
          <w:p w:rsidR="002A3076" w:rsidRDefault="002A3076">
            <w:pPr>
              <w:pStyle w:val="ConsPlusNormal"/>
            </w:pPr>
            <w:r>
              <w:rPr>
                <w:noProof/>
                <w:position w:val="-46"/>
              </w:rPr>
              <w:drawing>
                <wp:inline distT="0" distB="0" distL="0" distR="0">
                  <wp:extent cx="717550" cy="73152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717550" cy="73152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4" w:name="P4002"/>
            <w:bookmarkEnd w:id="434"/>
            <w:r>
              <w:t>1.24.4</w:t>
            </w:r>
          </w:p>
        </w:tc>
        <w:tc>
          <w:tcPr>
            <w:tcW w:w="5669" w:type="dxa"/>
            <w:tcBorders>
              <w:top w:val="nil"/>
              <w:left w:val="nil"/>
              <w:bottom w:val="nil"/>
              <w:right w:val="nil"/>
            </w:tcBorders>
          </w:tcPr>
          <w:p w:rsidR="002A3076" w:rsidRDefault="002A3076">
            <w:pPr>
              <w:pStyle w:val="ConsPlusNormal"/>
            </w:pPr>
            <w:r>
              <w:rPr>
                <w:noProof/>
                <w:position w:val="-46"/>
              </w:rPr>
              <w:drawing>
                <wp:inline distT="0" distB="0" distL="0" distR="0">
                  <wp:extent cx="717550" cy="72453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717550" cy="72453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5" w:name="P4005"/>
            <w:bookmarkEnd w:id="435"/>
            <w:r>
              <w:t>1.24.5</w:t>
            </w:r>
          </w:p>
        </w:tc>
        <w:tc>
          <w:tcPr>
            <w:tcW w:w="5669" w:type="dxa"/>
            <w:tcBorders>
              <w:top w:val="nil"/>
              <w:left w:val="nil"/>
              <w:bottom w:val="nil"/>
              <w:right w:val="nil"/>
            </w:tcBorders>
          </w:tcPr>
          <w:p w:rsidR="002A3076" w:rsidRDefault="002A3076">
            <w:pPr>
              <w:pStyle w:val="ConsPlusNormal"/>
            </w:pPr>
            <w:bookmarkStart w:id="436" w:name="P4006"/>
            <w:bookmarkEnd w:id="436"/>
            <w:r>
              <w:rPr>
                <w:noProof/>
                <w:position w:val="-47"/>
              </w:rPr>
              <w:drawing>
                <wp:inline distT="0" distB="0" distL="0" distR="0">
                  <wp:extent cx="717550" cy="73787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717550" cy="73787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7" w:name="P4008"/>
            <w:bookmarkEnd w:id="437"/>
            <w:r>
              <w:t>1.25</w:t>
            </w:r>
          </w:p>
        </w:tc>
        <w:tc>
          <w:tcPr>
            <w:tcW w:w="5669" w:type="dxa"/>
            <w:tcBorders>
              <w:top w:val="nil"/>
              <w:left w:val="nil"/>
              <w:bottom w:val="nil"/>
              <w:right w:val="nil"/>
            </w:tcBorders>
          </w:tcPr>
          <w:p w:rsidR="002A3076" w:rsidRDefault="002A3076">
            <w:pPr>
              <w:pStyle w:val="ConsPlusNormal"/>
            </w:pPr>
            <w:r>
              <w:rPr>
                <w:noProof/>
                <w:position w:val="-31"/>
              </w:rPr>
              <w:drawing>
                <wp:inline distT="0" distB="0" distL="0" distR="0">
                  <wp:extent cx="1073150" cy="5435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1073150" cy="54356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38" w:name="P4011"/>
            <w:bookmarkEnd w:id="438"/>
            <w:r>
              <w:t>1.26</w:t>
            </w:r>
          </w:p>
        </w:tc>
        <w:tc>
          <w:tcPr>
            <w:tcW w:w="5669" w:type="dxa"/>
            <w:tcBorders>
              <w:top w:val="nil"/>
              <w:left w:val="nil"/>
              <w:bottom w:val="nil"/>
              <w:right w:val="nil"/>
            </w:tcBorders>
          </w:tcPr>
          <w:p w:rsidR="002A3076" w:rsidRDefault="002A3076">
            <w:pPr>
              <w:pStyle w:val="ConsPlusNormal"/>
            </w:pPr>
            <w:r>
              <w:rPr>
                <w:noProof/>
                <w:position w:val="-62"/>
              </w:rPr>
              <w:drawing>
                <wp:inline distT="0" distB="0" distL="0" distR="0">
                  <wp:extent cx="1073150" cy="93853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1073150" cy="938530"/>
                          </a:xfrm>
                          <a:prstGeom prst="rect">
                            <a:avLst/>
                          </a:prstGeom>
                          <a:noFill/>
                          <a:ln>
                            <a:noFill/>
                          </a:ln>
                        </pic:spPr>
                      </pic:pic>
                    </a:graphicData>
                  </a:graphic>
                </wp:inline>
              </w:drawing>
            </w:r>
          </w:p>
        </w:tc>
      </w:tr>
    </w:tbl>
    <w:p w:rsidR="002A3076" w:rsidRDefault="002A3076">
      <w:pPr>
        <w:pStyle w:val="ConsPlusNormal"/>
        <w:jc w:val="both"/>
      </w:pPr>
    </w:p>
    <w:p w:rsidR="002A3076" w:rsidRDefault="002A3076">
      <w:pPr>
        <w:pStyle w:val="ConsPlusTitle"/>
        <w:outlineLvl w:val="1"/>
      </w:pPr>
      <w:r>
        <w:t>Г.2 Вертикальная дорожная разметка</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90"/>
        <w:gridCol w:w="963"/>
        <w:gridCol w:w="963"/>
        <w:gridCol w:w="963"/>
      </w:tblGrid>
      <w:tr w:rsidR="002A3076">
        <w:tc>
          <w:tcPr>
            <w:tcW w:w="3390" w:type="dxa"/>
            <w:tcBorders>
              <w:top w:val="nil"/>
              <w:left w:val="nil"/>
              <w:bottom w:val="nil"/>
              <w:right w:val="nil"/>
            </w:tcBorders>
          </w:tcPr>
          <w:p w:rsidR="002A3076" w:rsidRDefault="002A3076">
            <w:pPr>
              <w:pStyle w:val="ConsPlusNormal"/>
            </w:pPr>
          </w:p>
        </w:tc>
        <w:tc>
          <w:tcPr>
            <w:tcW w:w="963" w:type="dxa"/>
            <w:tcBorders>
              <w:top w:val="nil"/>
              <w:left w:val="nil"/>
              <w:bottom w:val="nil"/>
              <w:right w:val="nil"/>
            </w:tcBorders>
          </w:tcPr>
          <w:p w:rsidR="002A3076" w:rsidRDefault="002A3076">
            <w:pPr>
              <w:pStyle w:val="ConsPlusNormal"/>
              <w:jc w:val="center"/>
            </w:pPr>
            <w:bookmarkStart w:id="439" w:name="P4017"/>
            <w:bookmarkEnd w:id="439"/>
            <w:r>
              <w:t>2.1.1</w:t>
            </w:r>
          </w:p>
        </w:tc>
        <w:tc>
          <w:tcPr>
            <w:tcW w:w="963" w:type="dxa"/>
            <w:tcBorders>
              <w:top w:val="nil"/>
              <w:left w:val="nil"/>
              <w:bottom w:val="nil"/>
              <w:right w:val="nil"/>
            </w:tcBorders>
          </w:tcPr>
          <w:p w:rsidR="002A3076" w:rsidRDefault="002A3076">
            <w:pPr>
              <w:pStyle w:val="ConsPlusNormal"/>
              <w:jc w:val="center"/>
            </w:pPr>
            <w:bookmarkStart w:id="440" w:name="P4018"/>
            <w:bookmarkEnd w:id="440"/>
            <w:r>
              <w:t>2.1.2</w:t>
            </w:r>
          </w:p>
        </w:tc>
        <w:tc>
          <w:tcPr>
            <w:tcW w:w="963" w:type="dxa"/>
            <w:tcBorders>
              <w:top w:val="nil"/>
              <w:left w:val="nil"/>
              <w:bottom w:val="nil"/>
              <w:right w:val="nil"/>
            </w:tcBorders>
          </w:tcPr>
          <w:p w:rsidR="002A3076" w:rsidRDefault="002A3076">
            <w:pPr>
              <w:pStyle w:val="ConsPlusNormal"/>
              <w:jc w:val="center"/>
            </w:pPr>
            <w:bookmarkStart w:id="441" w:name="P4019"/>
            <w:bookmarkEnd w:id="441"/>
            <w:r>
              <w:t>2.1.3</w:t>
            </w:r>
          </w:p>
        </w:tc>
      </w:tr>
      <w:tr w:rsidR="002A3076">
        <w:tc>
          <w:tcPr>
            <w:tcW w:w="3390" w:type="dxa"/>
            <w:tcBorders>
              <w:top w:val="nil"/>
              <w:left w:val="nil"/>
              <w:bottom w:val="nil"/>
              <w:right w:val="nil"/>
            </w:tcBorders>
          </w:tcPr>
          <w:p w:rsidR="002A3076" w:rsidRDefault="002A3076">
            <w:pPr>
              <w:pStyle w:val="ConsPlusNormal"/>
            </w:pPr>
          </w:p>
        </w:tc>
        <w:tc>
          <w:tcPr>
            <w:tcW w:w="2889" w:type="dxa"/>
            <w:gridSpan w:val="3"/>
            <w:tcBorders>
              <w:top w:val="nil"/>
              <w:left w:val="nil"/>
              <w:bottom w:val="nil"/>
              <w:right w:val="nil"/>
            </w:tcBorders>
          </w:tcPr>
          <w:p w:rsidR="002A3076" w:rsidRDefault="002A3076">
            <w:pPr>
              <w:pStyle w:val="ConsPlusNormal"/>
              <w:jc w:val="center"/>
            </w:pPr>
            <w:r>
              <w:rPr>
                <w:noProof/>
                <w:position w:val="-85"/>
              </w:rPr>
              <w:drawing>
                <wp:inline distT="0" distB="0" distL="0" distR="0">
                  <wp:extent cx="1431925" cy="122364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31925" cy="1223645"/>
                          </a:xfrm>
                          <a:prstGeom prst="rect">
                            <a:avLst/>
                          </a:prstGeom>
                          <a:noFill/>
                          <a:ln>
                            <a:noFill/>
                          </a:ln>
                        </pic:spPr>
                      </pic:pic>
                    </a:graphicData>
                  </a:graphic>
                </wp:inline>
              </w:drawing>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417"/>
        <w:gridCol w:w="5644"/>
      </w:tblGrid>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42" w:name="P4024"/>
            <w:bookmarkEnd w:id="442"/>
            <w:r>
              <w:t>2.2</w:t>
            </w:r>
          </w:p>
        </w:tc>
        <w:tc>
          <w:tcPr>
            <w:tcW w:w="5644" w:type="dxa"/>
            <w:tcBorders>
              <w:top w:val="nil"/>
              <w:left w:val="nil"/>
              <w:bottom w:val="nil"/>
              <w:right w:val="nil"/>
            </w:tcBorders>
          </w:tcPr>
          <w:p w:rsidR="002A3076" w:rsidRDefault="002A3076">
            <w:pPr>
              <w:pStyle w:val="ConsPlusNormal"/>
            </w:pPr>
            <w:r>
              <w:rPr>
                <w:noProof/>
                <w:position w:val="-34"/>
              </w:rPr>
              <w:drawing>
                <wp:inline distT="0" distB="0" distL="0" distR="0">
                  <wp:extent cx="1214120" cy="57658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1214120" cy="57658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43" w:name="P4027"/>
            <w:bookmarkEnd w:id="443"/>
            <w:r>
              <w:t>2.3</w:t>
            </w:r>
          </w:p>
        </w:tc>
        <w:tc>
          <w:tcPr>
            <w:tcW w:w="5644" w:type="dxa"/>
            <w:tcBorders>
              <w:top w:val="nil"/>
              <w:left w:val="nil"/>
              <w:bottom w:val="nil"/>
              <w:right w:val="nil"/>
            </w:tcBorders>
          </w:tcPr>
          <w:p w:rsidR="002A3076" w:rsidRDefault="002A3076">
            <w:pPr>
              <w:pStyle w:val="ConsPlusNormal"/>
            </w:pPr>
            <w:r>
              <w:rPr>
                <w:noProof/>
                <w:position w:val="-49"/>
              </w:rPr>
              <w:drawing>
                <wp:inline distT="0" distB="0" distL="0" distR="0">
                  <wp:extent cx="285115" cy="76390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85115" cy="76390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44" w:name="P4030"/>
            <w:bookmarkEnd w:id="444"/>
            <w:r>
              <w:t>2.4</w:t>
            </w:r>
          </w:p>
        </w:tc>
        <w:tc>
          <w:tcPr>
            <w:tcW w:w="5644" w:type="dxa"/>
            <w:tcBorders>
              <w:top w:val="nil"/>
              <w:left w:val="nil"/>
              <w:bottom w:val="nil"/>
              <w:right w:val="nil"/>
            </w:tcBorders>
          </w:tcPr>
          <w:p w:rsidR="002A3076" w:rsidRDefault="002A3076">
            <w:pPr>
              <w:pStyle w:val="ConsPlusNormal"/>
            </w:pPr>
            <w:r>
              <w:rPr>
                <w:noProof/>
                <w:position w:val="-39"/>
              </w:rPr>
              <w:drawing>
                <wp:inline distT="0" distB="0" distL="0" distR="0">
                  <wp:extent cx="308610" cy="6438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08610" cy="64389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45" w:name="P4033"/>
            <w:bookmarkEnd w:id="445"/>
            <w:r>
              <w:t>2.5</w:t>
            </w:r>
          </w:p>
        </w:tc>
        <w:tc>
          <w:tcPr>
            <w:tcW w:w="5644" w:type="dxa"/>
            <w:tcBorders>
              <w:top w:val="nil"/>
              <w:left w:val="nil"/>
              <w:bottom w:val="nil"/>
              <w:right w:val="nil"/>
            </w:tcBorders>
          </w:tcPr>
          <w:p w:rsidR="002A3076" w:rsidRDefault="002A3076">
            <w:pPr>
              <w:pStyle w:val="ConsPlusNormal"/>
            </w:pPr>
            <w:r>
              <w:rPr>
                <w:noProof/>
                <w:position w:val="-10"/>
              </w:rPr>
              <w:drawing>
                <wp:inline distT="0" distB="0" distL="0" distR="0">
                  <wp:extent cx="1499235" cy="26797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99235" cy="26797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46" w:name="P4036"/>
            <w:bookmarkEnd w:id="446"/>
            <w:r>
              <w:t>2.6</w:t>
            </w:r>
          </w:p>
        </w:tc>
        <w:tc>
          <w:tcPr>
            <w:tcW w:w="5644" w:type="dxa"/>
            <w:tcBorders>
              <w:top w:val="nil"/>
              <w:left w:val="nil"/>
              <w:bottom w:val="nil"/>
              <w:right w:val="nil"/>
            </w:tcBorders>
          </w:tcPr>
          <w:p w:rsidR="002A3076" w:rsidRDefault="002A3076">
            <w:pPr>
              <w:pStyle w:val="ConsPlusNormal"/>
            </w:pPr>
            <w:r>
              <w:rPr>
                <w:noProof/>
                <w:position w:val="-6"/>
              </w:rPr>
              <w:drawing>
                <wp:inline distT="0" distB="0" distL="0" distR="0">
                  <wp:extent cx="1492250" cy="22796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92250" cy="227965"/>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pPr>
          </w:p>
        </w:tc>
        <w:tc>
          <w:tcPr>
            <w:tcW w:w="1417" w:type="dxa"/>
            <w:tcBorders>
              <w:top w:val="nil"/>
              <w:left w:val="nil"/>
              <w:bottom w:val="nil"/>
              <w:right w:val="nil"/>
            </w:tcBorders>
          </w:tcPr>
          <w:p w:rsidR="002A3076" w:rsidRDefault="002A3076">
            <w:pPr>
              <w:pStyle w:val="ConsPlusNormal"/>
            </w:pPr>
            <w:bookmarkStart w:id="447" w:name="P4039"/>
            <w:bookmarkEnd w:id="447"/>
            <w:r>
              <w:t>2.7</w:t>
            </w:r>
          </w:p>
        </w:tc>
        <w:tc>
          <w:tcPr>
            <w:tcW w:w="5644" w:type="dxa"/>
            <w:tcBorders>
              <w:top w:val="nil"/>
              <w:left w:val="nil"/>
              <w:bottom w:val="nil"/>
              <w:right w:val="nil"/>
            </w:tcBorders>
          </w:tcPr>
          <w:p w:rsidR="002A3076" w:rsidRDefault="002A3076">
            <w:pPr>
              <w:pStyle w:val="ConsPlusNormal"/>
            </w:pPr>
            <w:r>
              <w:rPr>
                <w:noProof/>
                <w:position w:val="-9"/>
              </w:rPr>
              <w:drawing>
                <wp:inline distT="0" distB="0" distL="0" distR="0">
                  <wp:extent cx="1847850" cy="26098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847850" cy="260985"/>
                          </a:xfrm>
                          <a:prstGeom prst="rect">
                            <a:avLst/>
                          </a:prstGeom>
                          <a:noFill/>
                          <a:ln>
                            <a:noFill/>
                          </a:ln>
                        </pic:spPr>
                      </pic:pic>
                    </a:graphicData>
                  </a:graphic>
                </wp:inline>
              </w:drawing>
            </w:r>
          </w:p>
        </w:tc>
      </w:tr>
    </w:tbl>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right"/>
        <w:outlineLvl w:val="0"/>
      </w:pPr>
      <w:r>
        <w:t>Приложение Д</w:t>
      </w:r>
    </w:p>
    <w:p w:rsidR="002A3076" w:rsidRDefault="002A3076">
      <w:pPr>
        <w:pStyle w:val="ConsPlusNormal"/>
        <w:jc w:val="right"/>
      </w:pPr>
    </w:p>
    <w:p w:rsidR="002A3076" w:rsidRDefault="002A3076">
      <w:pPr>
        <w:pStyle w:val="ConsPlusNormal"/>
        <w:jc w:val="right"/>
      </w:pPr>
      <w:r>
        <w:t>(справочное)</w:t>
      </w:r>
    </w:p>
    <w:p w:rsidR="002A3076" w:rsidRDefault="002A3076">
      <w:pPr>
        <w:pStyle w:val="ConsPlusNormal"/>
        <w:jc w:val="both"/>
      </w:pPr>
    </w:p>
    <w:p w:rsidR="002A3076" w:rsidRDefault="002A3076">
      <w:pPr>
        <w:pStyle w:val="ConsPlusTitle"/>
        <w:jc w:val="center"/>
      </w:pPr>
      <w:bookmarkStart w:id="448" w:name="P4050"/>
      <w:bookmarkEnd w:id="448"/>
      <w:r>
        <w:t>ТИПЫ И ИСПОЛНЕНИЕ СВЕТОФОРОВ ПО ГОСТ Р 52282-2004</w:t>
      </w:r>
    </w:p>
    <w:p w:rsidR="002A3076" w:rsidRDefault="002A3076">
      <w:pPr>
        <w:pStyle w:val="ConsPlusNormal"/>
        <w:jc w:val="both"/>
      </w:pPr>
    </w:p>
    <w:p w:rsidR="002A3076" w:rsidRDefault="002A3076">
      <w:pPr>
        <w:pStyle w:val="ConsPlusTitle"/>
        <w:jc w:val="both"/>
        <w:outlineLvl w:val="1"/>
      </w:pPr>
      <w:r>
        <w:t>Д.1 Транспортные светофоры</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2664"/>
        <w:gridCol w:w="2664"/>
        <w:gridCol w:w="2267"/>
      </w:tblGrid>
      <w:tr w:rsidR="002A3076">
        <w:tc>
          <w:tcPr>
            <w:tcW w:w="1474" w:type="dxa"/>
            <w:tcBorders>
              <w:top w:val="nil"/>
              <w:left w:val="nil"/>
              <w:bottom w:val="nil"/>
              <w:right w:val="nil"/>
            </w:tcBorders>
            <w:vAlign w:val="bottom"/>
          </w:tcPr>
          <w:p w:rsidR="002A3076" w:rsidRDefault="002A3076">
            <w:pPr>
              <w:pStyle w:val="ConsPlusNormal"/>
              <w:jc w:val="center"/>
            </w:pPr>
            <w:r>
              <w:rPr>
                <w:noProof/>
                <w:position w:val="-124"/>
              </w:rPr>
              <w:drawing>
                <wp:inline distT="0" distB="0" distL="0" distR="0">
                  <wp:extent cx="634365" cy="172085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634365" cy="1720850"/>
                          </a:xfrm>
                          <a:prstGeom prst="rect">
                            <a:avLst/>
                          </a:prstGeom>
                          <a:noFill/>
                          <a:ln>
                            <a:noFill/>
                          </a:ln>
                        </pic:spPr>
                      </pic:pic>
                    </a:graphicData>
                  </a:graphic>
                </wp:inline>
              </w:drawing>
            </w:r>
          </w:p>
        </w:tc>
        <w:tc>
          <w:tcPr>
            <w:tcW w:w="2664" w:type="dxa"/>
            <w:tcBorders>
              <w:top w:val="nil"/>
              <w:left w:val="nil"/>
              <w:bottom w:val="nil"/>
              <w:right w:val="nil"/>
            </w:tcBorders>
            <w:vAlign w:val="bottom"/>
          </w:tcPr>
          <w:p w:rsidR="002A3076" w:rsidRDefault="002A3076">
            <w:pPr>
              <w:pStyle w:val="ConsPlusNormal"/>
              <w:jc w:val="center"/>
            </w:pPr>
            <w:r>
              <w:rPr>
                <w:noProof/>
                <w:position w:val="-148"/>
              </w:rPr>
              <w:drawing>
                <wp:inline distT="0" distB="0" distL="0" distR="0">
                  <wp:extent cx="1497330" cy="202755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1497330" cy="2027555"/>
                          </a:xfrm>
                          <a:prstGeom prst="rect">
                            <a:avLst/>
                          </a:prstGeom>
                          <a:noFill/>
                          <a:ln>
                            <a:noFill/>
                          </a:ln>
                        </pic:spPr>
                      </pic:pic>
                    </a:graphicData>
                  </a:graphic>
                </wp:inline>
              </w:drawing>
            </w:r>
          </w:p>
        </w:tc>
        <w:tc>
          <w:tcPr>
            <w:tcW w:w="2664" w:type="dxa"/>
            <w:tcBorders>
              <w:top w:val="nil"/>
              <w:left w:val="nil"/>
              <w:bottom w:val="nil"/>
              <w:right w:val="nil"/>
            </w:tcBorders>
            <w:vAlign w:val="bottom"/>
          </w:tcPr>
          <w:p w:rsidR="002A3076" w:rsidRDefault="002A3076">
            <w:pPr>
              <w:pStyle w:val="ConsPlusNormal"/>
              <w:jc w:val="center"/>
            </w:pPr>
            <w:r>
              <w:rPr>
                <w:noProof/>
                <w:position w:val="-148"/>
              </w:rPr>
              <w:drawing>
                <wp:inline distT="0" distB="0" distL="0" distR="0">
                  <wp:extent cx="1497330" cy="202755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1497330" cy="2027555"/>
                          </a:xfrm>
                          <a:prstGeom prst="rect">
                            <a:avLst/>
                          </a:prstGeom>
                          <a:noFill/>
                          <a:ln>
                            <a:noFill/>
                          </a:ln>
                        </pic:spPr>
                      </pic:pic>
                    </a:graphicData>
                  </a:graphic>
                </wp:inline>
              </w:drawing>
            </w:r>
          </w:p>
        </w:tc>
        <w:tc>
          <w:tcPr>
            <w:tcW w:w="2267" w:type="dxa"/>
            <w:tcBorders>
              <w:top w:val="nil"/>
              <w:left w:val="nil"/>
              <w:bottom w:val="nil"/>
              <w:right w:val="nil"/>
            </w:tcBorders>
            <w:vAlign w:val="bottom"/>
          </w:tcPr>
          <w:p w:rsidR="002A3076" w:rsidRDefault="002A3076">
            <w:pPr>
              <w:pStyle w:val="ConsPlusNormal"/>
              <w:jc w:val="center"/>
            </w:pPr>
            <w:r>
              <w:rPr>
                <w:noProof/>
                <w:position w:val="-125"/>
              </w:rPr>
              <w:drawing>
                <wp:inline distT="0" distB="0" distL="0" distR="0">
                  <wp:extent cx="1223010" cy="173926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1223010" cy="1739265"/>
                          </a:xfrm>
                          <a:prstGeom prst="rect">
                            <a:avLst/>
                          </a:prstGeom>
                          <a:noFill/>
                          <a:ln>
                            <a:noFill/>
                          </a:ln>
                        </pic:spPr>
                      </pic:pic>
                    </a:graphicData>
                  </a:graphic>
                </wp:inline>
              </w:drawing>
            </w:r>
          </w:p>
        </w:tc>
      </w:tr>
      <w:tr w:rsidR="002A3076">
        <w:tc>
          <w:tcPr>
            <w:tcW w:w="1474" w:type="dxa"/>
            <w:tcBorders>
              <w:top w:val="nil"/>
              <w:left w:val="nil"/>
              <w:bottom w:val="nil"/>
              <w:right w:val="nil"/>
            </w:tcBorders>
          </w:tcPr>
          <w:p w:rsidR="002A3076" w:rsidRDefault="002A3076">
            <w:pPr>
              <w:pStyle w:val="ConsPlusNormal"/>
              <w:jc w:val="center"/>
            </w:pPr>
            <w:bookmarkStart w:id="449" w:name="P4058"/>
            <w:bookmarkEnd w:id="449"/>
            <w:r>
              <w:t>Т.1</w:t>
            </w:r>
          </w:p>
        </w:tc>
        <w:tc>
          <w:tcPr>
            <w:tcW w:w="2664" w:type="dxa"/>
            <w:tcBorders>
              <w:top w:val="nil"/>
              <w:left w:val="nil"/>
              <w:bottom w:val="nil"/>
              <w:right w:val="nil"/>
            </w:tcBorders>
          </w:tcPr>
          <w:p w:rsidR="002A3076" w:rsidRDefault="002A3076">
            <w:pPr>
              <w:pStyle w:val="ConsPlusNormal"/>
              <w:jc w:val="center"/>
            </w:pPr>
            <w:bookmarkStart w:id="450" w:name="P4059"/>
            <w:bookmarkEnd w:id="450"/>
            <w:r>
              <w:t>Т.1.п</w:t>
            </w:r>
          </w:p>
        </w:tc>
        <w:tc>
          <w:tcPr>
            <w:tcW w:w="2664" w:type="dxa"/>
            <w:tcBorders>
              <w:top w:val="nil"/>
              <w:left w:val="nil"/>
              <w:bottom w:val="nil"/>
              <w:right w:val="nil"/>
            </w:tcBorders>
          </w:tcPr>
          <w:p w:rsidR="002A3076" w:rsidRDefault="002A3076">
            <w:pPr>
              <w:pStyle w:val="ConsPlusNormal"/>
              <w:jc w:val="center"/>
            </w:pPr>
            <w:r>
              <w:t>Т.1.п</w:t>
            </w:r>
          </w:p>
        </w:tc>
        <w:tc>
          <w:tcPr>
            <w:tcW w:w="2267" w:type="dxa"/>
            <w:tcBorders>
              <w:top w:val="nil"/>
              <w:left w:val="nil"/>
              <w:bottom w:val="nil"/>
              <w:right w:val="nil"/>
            </w:tcBorders>
          </w:tcPr>
          <w:p w:rsidR="002A3076" w:rsidRDefault="002A3076">
            <w:pPr>
              <w:pStyle w:val="ConsPlusNormal"/>
              <w:jc w:val="center"/>
            </w:pPr>
            <w:r>
              <w:t>Т.1.пк</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870"/>
        <w:gridCol w:w="2664"/>
        <w:gridCol w:w="2551"/>
      </w:tblGrid>
      <w:tr w:rsidR="002A3076">
        <w:tc>
          <w:tcPr>
            <w:tcW w:w="1984" w:type="dxa"/>
            <w:tcBorders>
              <w:top w:val="nil"/>
              <w:left w:val="nil"/>
              <w:bottom w:val="nil"/>
              <w:right w:val="nil"/>
            </w:tcBorders>
            <w:vAlign w:val="bottom"/>
          </w:tcPr>
          <w:p w:rsidR="002A3076" w:rsidRDefault="002A3076">
            <w:pPr>
              <w:pStyle w:val="ConsPlusNormal"/>
              <w:jc w:val="center"/>
            </w:pPr>
            <w:r>
              <w:rPr>
                <w:noProof/>
                <w:position w:val="-103"/>
              </w:rPr>
              <w:drawing>
                <wp:inline distT="0" distB="0" distL="0" distR="0">
                  <wp:extent cx="1068070" cy="145161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1068070" cy="1451610"/>
                          </a:xfrm>
                          <a:prstGeom prst="rect">
                            <a:avLst/>
                          </a:prstGeom>
                          <a:noFill/>
                          <a:ln>
                            <a:noFill/>
                          </a:ln>
                        </pic:spPr>
                      </pic:pic>
                    </a:graphicData>
                  </a:graphic>
                </wp:inline>
              </w:drawing>
            </w:r>
          </w:p>
        </w:tc>
        <w:tc>
          <w:tcPr>
            <w:tcW w:w="1870" w:type="dxa"/>
            <w:tcBorders>
              <w:top w:val="nil"/>
              <w:left w:val="nil"/>
              <w:bottom w:val="nil"/>
              <w:right w:val="nil"/>
            </w:tcBorders>
            <w:vAlign w:val="bottom"/>
          </w:tcPr>
          <w:p w:rsidR="002A3076" w:rsidRDefault="002A3076">
            <w:pPr>
              <w:pStyle w:val="ConsPlusNormal"/>
              <w:jc w:val="center"/>
            </w:pPr>
            <w:r>
              <w:rPr>
                <w:noProof/>
                <w:position w:val="-96"/>
              </w:rPr>
              <w:drawing>
                <wp:inline distT="0" distB="0" distL="0" distR="0">
                  <wp:extent cx="955040" cy="136715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955040" cy="1367155"/>
                          </a:xfrm>
                          <a:prstGeom prst="rect">
                            <a:avLst/>
                          </a:prstGeom>
                          <a:noFill/>
                          <a:ln>
                            <a:noFill/>
                          </a:ln>
                        </pic:spPr>
                      </pic:pic>
                    </a:graphicData>
                  </a:graphic>
                </wp:inline>
              </w:drawing>
            </w:r>
          </w:p>
        </w:tc>
        <w:tc>
          <w:tcPr>
            <w:tcW w:w="2664" w:type="dxa"/>
            <w:tcBorders>
              <w:top w:val="nil"/>
              <w:left w:val="nil"/>
              <w:bottom w:val="nil"/>
              <w:right w:val="nil"/>
            </w:tcBorders>
            <w:vAlign w:val="bottom"/>
          </w:tcPr>
          <w:p w:rsidR="002A3076" w:rsidRDefault="002A3076">
            <w:pPr>
              <w:pStyle w:val="ConsPlusNormal"/>
              <w:jc w:val="center"/>
            </w:pPr>
            <w:r>
              <w:rPr>
                <w:noProof/>
                <w:position w:val="-104"/>
              </w:rPr>
              <w:drawing>
                <wp:inline distT="0" distB="0" distL="0" distR="0">
                  <wp:extent cx="1508760" cy="14605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1508760" cy="1460500"/>
                          </a:xfrm>
                          <a:prstGeom prst="rect">
                            <a:avLst/>
                          </a:prstGeom>
                          <a:noFill/>
                          <a:ln>
                            <a:noFill/>
                          </a:ln>
                        </pic:spPr>
                      </pic:pic>
                    </a:graphicData>
                  </a:graphic>
                </wp:inline>
              </w:drawing>
            </w:r>
          </w:p>
        </w:tc>
        <w:tc>
          <w:tcPr>
            <w:tcW w:w="2551" w:type="dxa"/>
            <w:tcBorders>
              <w:top w:val="nil"/>
              <w:left w:val="nil"/>
              <w:bottom w:val="nil"/>
              <w:right w:val="nil"/>
            </w:tcBorders>
            <w:vAlign w:val="bottom"/>
          </w:tcPr>
          <w:p w:rsidR="002A3076" w:rsidRDefault="002A3076">
            <w:pPr>
              <w:pStyle w:val="ConsPlusNormal"/>
              <w:jc w:val="center"/>
            </w:pPr>
            <w:r>
              <w:rPr>
                <w:noProof/>
                <w:position w:val="-95"/>
              </w:rPr>
              <w:drawing>
                <wp:inline distT="0" distB="0" distL="0" distR="0">
                  <wp:extent cx="1430020" cy="135763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1430020" cy="1357630"/>
                          </a:xfrm>
                          <a:prstGeom prst="rect">
                            <a:avLst/>
                          </a:prstGeom>
                          <a:noFill/>
                          <a:ln>
                            <a:noFill/>
                          </a:ln>
                        </pic:spPr>
                      </pic:pic>
                    </a:graphicData>
                  </a:graphic>
                </wp:inline>
              </w:drawing>
            </w:r>
          </w:p>
        </w:tc>
      </w:tr>
      <w:tr w:rsidR="002A3076">
        <w:tc>
          <w:tcPr>
            <w:tcW w:w="1984" w:type="dxa"/>
            <w:tcBorders>
              <w:top w:val="nil"/>
              <w:left w:val="nil"/>
              <w:bottom w:val="nil"/>
              <w:right w:val="nil"/>
            </w:tcBorders>
          </w:tcPr>
          <w:p w:rsidR="002A3076" w:rsidRDefault="002A3076">
            <w:pPr>
              <w:pStyle w:val="ConsPlusNormal"/>
              <w:jc w:val="center"/>
            </w:pPr>
            <w:bookmarkStart w:id="451" w:name="P4067"/>
            <w:bookmarkEnd w:id="451"/>
            <w:r>
              <w:lastRenderedPageBreak/>
              <w:t>Т.1.л</w:t>
            </w:r>
          </w:p>
        </w:tc>
        <w:tc>
          <w:tcPr>
            <w:tcW w:w="1870" w:type="dxa"/>
            <w:tcBorders>
              <w:top w:val="nil"/>
              <w:left w:val="nil"/>
              <w:bottom w:val="nil"/>
              <w:right w:val="nil"/>
            </w:tcBorders>
          </w:tcPr>
          <w:p w:rsidR="002A3076" w:rsidRDefault="002A3076">
            <w:pPr>
              <w:pStyle w:val="ConsPlusNormal"/>
              <w:jc w:val="center"/>
            </w:pPr>
            <w:r>
              <w:t>Т.1.лк</w:t>
            </w:r>
          </w:p>
        </w:tc>
        <w:tc>
          <w:tcPr>
            <w:tcW w:w="2664" w:type="dxa"/>
            <w:tcBorders>
              <w:top w:val="nil"/>
              <w:left w:val="nil"/>
              <w:bottom w:val="nil"/>
              <w:right w:val="nil"/>
            </w:tcBorders>
          </w:tcPr>
          <w:p w:rsidR="002A3076" w:rsidRDefault="002A3076">
            <w:pPr>
              <w:pStyle w:val="ConsPlusNormal"/>
              <w:jc w:val="center"/>
            </w:pPr>
            <w:bookmarkStart w:id="452" w:name="P4069"/>
            <w:bookmarkEnd w:id="452"/>
            <w:r>
              <w:t>Т.1.пл</w:t>
            </w:r>
          </w:p>
        </w:tc>
        <w:tc>
          <w:tcPr>
            <w:tcW w:w="2551" w:type="dxa"/>
            <w:tcBorders>
              <w:top w:val="nil"/>
              <w:left w:val="nil"/>
              <w:bottom w:val="nil"/>
              <w:right w:val="nil"/>
            </w:tcBorders>
          </w:tcPr>
          <w:p w:rsidR="002A3076" w:rsidRDefault="002A3076">
            <w:pPr>
              <w:pStyle w:val="ConsPlusNormal"/>
              <w:jc w:val="center"/>
            </w:pPr>
            <w:r>
              <w:t>Т.1.плк</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2A3076">
        <w:tc>
          <w:tcPr>
            <w:tcW w:w="9068" w:type="dxa"/>
            <w:tcBorders>
              <w:top w:val="nil"/>
              <w:left w:val="nil"/>
              <w:bottom w:val="nil"/>
              <w:right w:val="nil"/>
            </w:tcBorders>
            <w:vAlign w:val="center"/>
          </w:tcPr>
          <w:p w:rsidR="002A3076" w:rsidRDefault="002A3076">
            <w:pPr>
              <w:pStyle w:val="ConsPlusNormal"/>
              <w:jc w:val="center"/>
            </w:pPr>
            <w:r>
              <w:rPr>
                <w:noProof/>
                <w:position w:val="-38"/>
              </w:rPr>
              <w:drawing>
                <wp:inline distT="0" distB="0" distL="0" distR="0">
                  <wp:extent cx="1739900" cy="62357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1739900" cy="623570"/>
                          </a:xfrm>
                          <a:prstGeom prst="rect">
                            <a:avLst/>
                          </a:prstGeom>
                          <a:noFill/>
                          <a:ln>
                            <a:noFill/>
                          </a:ln>
                        </pic:spPr>
                      </pic:pic>
                    </a:graphicData>
                  </a:graphic>
                </wp:inline>
              </w:drawing>
            </w:r>
          </w:p>
        </w:tc>
      </w:tr>
      <w:tr w:rsidR="002A3076">
        <w:tc>
          <w:tcPr>
            <w:tcW w:w="9068" w:type="dxa"/>
            <w:tcBorders>
              <w:top w:val="nil"/>
              <w:left w:val="nil"/>
              <w:bottom w:val="nil"/>
              <w:right w:val="nil"/>
            </w:tcBorders>
          </w:tcPr>
          <w:p w:rsidR="002A3076" w:rsidRDefault="002A3076">
            <w:pPr>
              <w:pStyle w:val="ConsPlusNormal"/>
              <w:jc w:val="center"/>
            </w:pPr>
            <w:bookmarkStart w:id="453" w:name="P4073"/>
            <w:bookmarkEnd w:id="453"/>
            <w:r>
              <w:t>Т.1.г</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tcPr>
          <w:p w:rsidR="002A3076" w:rsidRDefault="002A3076">
            <w:pPr>
              <w:pStyle w:val="ConsPlusNormal"/>
              <w:jc w:val="center"/>
            </w:pPr>
            <w:r>
              <w:rPr>
                <w:noProof/>
                <w:position w:val="-145"/>
              </w:rPr>
              <w:drawing>
                <wp:inline distT="0" distB="0" distL="0" distR="0">
                  <wp:extent cx="731520" cy="199136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731520" cy="1991360"/>
                          </a:xfrm>
                          <a:prstGeom prst="rect">
                            <a:avLst/>
                          </a:prstGeom>
                          <a:noFill/>
                          <a:ln>
                            <a:noFill/>
                          </a:ln>
                        </pic:spPr>
                      </pic:pic>
                    </a:graphicData>
                  </a:graphic>
                </wp:inline>
              </w:drawing>
            </w:r>
          </w:p>
        </w:tc>
        <w:tc>
          <w:tcPr>
            <w:tcW w:w="2267" w:type="dxa"/>
            <w:tcBorders>
              <w:top w:val="nil"/>
              <w:left w:val="nil"/>
              <w:bottom w:val="nil"/>
              <w:right w:val="nil"/>
            </w:tcBorders>
          </w:tcPr>
          <w:p w:rsidR="002A3076" w:rsidRDefault="002A3076">
            <w:pPr>
              <w:pStyle w:val="ConsPlusNormal"/>
              <w:jc w:val="center"/>
            </w:pPr>
            <w:r>
              <w:rPr>
                <w:noProof/>
                <w:position w:val="-63"/>
              </w:rPr>
              <w:drawing>
                <wp:inline distT="0" distB="0" distL="0" distR="0">
                  <wp:extent cx="361950" cy="95186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361950" cy="951865"/>
                          </a:xfrm>
                          <a:prstGeom prst="rect">
                            <a:avLst/>
                          </a:prstGeom>
                          <a:noFill/>
                          <a:ln>
                            <a:noFill/>
                          </a:ln>
                        </pic:spPr>
                      </pic:pic>
                    </a:graphicData>
                  </a:graphic>
                </wp:inline>
              </w:drawing>
            </w:r>
          </w:p>
        </w:tc>
        <w:tc>
          <w:tcPr>
            <w:tcW w:w="2267" w:type="dxa"/>
            <w:tcBorders>
              <w:top w:val="nil"/>
              <w:left w:val="nil"/>
              <w:bottom w:val="nil"/>
              <w:right w:val="nil"/>
            </w:tcBorders>
          </w:tcPr>
          <w:p w:rsidR="002A3076" w:rsidRDefault="002A3076">
            <w:pPr>
              <w:pStyle w:val="ConsPlusNormal"/>
              <w:jc w:val="center"/>
            </w:pPr>
            <w:r>
              <w:rPr>
                <w:noProof/>
                <w:position w:val="-67"/>
              </w:rPr>
              <w:drawing>
                <wp:inline distT="0" distB="0" distL="0" distR="0">
                  <wp:extent cx="690880" cy="100266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690880" cy="1002665"/>
                          </a:xfrm>
                          <a:prstGeom prst="rect">
                            <a:avLst/>
                          </a:prstGeom>
                          <a:noFill/>
                          <a:ln>
                            <a:noFill/>
                          </a:ln>
                        </pic:spPr>
                      </pic:pic>
                    </a:graphicData>
                  </a:graphic>
                </wp:inline>
              </w:drawing>
            </w:r>
          </w:p>
        </w:tc>
        <w:tc>
          <w:tcPr>
            <w:tcW w:w="2268" w:type="dxa"/>
            <w:tcBorders>
              <w:top w:val="nil"/>
              <w:left w:val="nil"/>
              <w:bottom w:val="nil"/>
              <w:right w:val="nil"/>
            </w:tcBorders>
          </w:tcPr>
          <w:p w:rsidR="002A3076" w:rsidRDefault="002A3076">
            <w:pPr>
              <w:pStyle w:val="ConsPlusNormal"/>
              <w:jc w:val="center"/>
            </w:pPr>
            <w:r>
              <w:rPr>
                <w:noProof/>
                <w:position w:val="-66"/>
              </w:rPr>
              <w:drawing>
                <wp:inline distT="0" distB="0" distL="0" distR="0">
                  <wp:extent cx="690880" cy="98869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690880" cy="98869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454" w:name="P4079"/>
            <w:bookmarkEnd w:id="454"/>
            <w:r>
              <w:t>Т.2</w:t>
            </w:r>
          </w:p>
        </w:tc>
        <w:tc>
          <w:tcPr>
            <w:tcW w:w="2267" w:type="dxa"/>
            <w:tcBorders>
              <w:top w:val="nil"/>
              <w:left w:val="nil"/>
              <w:bottom w:val="nil"/>
              <w:right w:val="nil"/>
            </w:tcBorders>
          </w:tcPr>
          <w:p w:rsidR="002A3076" w:rsidRDefault="002A3076">
            <w:pPr>
              <w:pStyle w:val="ConsPlusNormal"/>
              <w:jc w:val="center"/>
            </w:pPr>
            <w:bookmarkStart w:id="455" w:name="P4080"/>
            <w:bookmarkEnd w:id="455"/>
            <w:r>
              <w:t>Т.3</w:t>
            </w:r>
          </w:p>
        </w:tc>
        <w:tc>
          <w:tcPr>
            <w:tcW w:w="2267" w:type="dxa"/>
            <w:tcBorders>
              <w:top w:val="nil"/>
              <w:left w:val="nil"/>
              <w:bottom w:val="nil"/>
              <w:right w:val="nil"/>
            </w:tcBorders>
          </w:tcPr>
          <w:p w:rsidR="002A3076" w:rsidRDefault="002A3076">
            <w:pPr>
              <w:pStyle w:val="ConsPlusNormal"/>
              <w:jc w:val="center"/>
            </w:pPr>
            <w:bookmarkStart w:id="456" w:name="P4081"/>
            <w:bookmarkEnd w:id="456"/>
            <w:r>
              <w:t>Т.3.п</w:t>
            </w:r>
          </w:p>
        </w:tc>
        <w:tc>
          <w:tcPr>
            <w:tcW w:w="2268" w:type="dxa"/>
            <w:tcBorders>
              <w:top w:val="nil"/>
              <w:left w:val="nil"/>
              <w:bottom w:val="nil"/>
              <w:right w:val="nil"/>
            </w:tcBorders>
          </w:tcPr>
          <w:p w:rsidR="002A3076" w:rsidRDefault="002A3076">
            <w:pPr>
              <w:pStyle w:val="ConsPlusNormal"/>
              <w:jc w:val="center"/>
            </w:pPr>
            <w:bookmarkStart w:id="457" w:name="P4082"/>
            <w:bookmarkEnd w:id="457"/>
            <w:r>
              <w:t>Т.3.л</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5385"/>
      </w:tblGrid>
      <w:tr w:rsidR="002A3076">
        <w:tc>
          <w:tcPr>
            <w:tcW w:w="3685" w:type="dxa"/>
            <w:tcBorders>
              <w:top w:val="nil"/>
              <w:left w:val="nil"/>
              <w:bottom w:val="nil"/>
              <w:right w:val="nil"/>
            </w:tcBorders>
            <w:vAlign w:val="bottom"/>
          </w:tcPr>
          <w:p w:rsidR="002A3076" w:rsidRDefault="002A3076">
            <w:pPr>
              <w:pStyle w:val="ConsPlusNormal"/>
              <w:jc w:val="center"/>
            </w:pPr>
            <w:r>
              <w:rPr>
                <w:noProof/>
                <w:position w:val="-93"/>
              </w:rPr>
              <w:drawing>
                <wp:inline distT="0" distB="0" distL="0" distR="0">
                  <wp:extent cx="2072005" cy="132778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2072005" cy="1327785"/>
                          </a:xfrm>
                          <a:prstGeom prst="rect">
                            <a:avLst/>
                          </a:prstGeom>
                          <a:noFill/>
                          <a:ln>
                            <a:noFill/>
                          </a:ln>
                        </pic:spPr>
                      </pic:pic>
                    </a:graphicData>
                  </a:graphic>
                </wp:inline>
              </w:drawing>
            </w:r>
          </w:p>
        </w:tc>
        <w:tc>
          <w:tcPr>
            <w:tcW w:w="5385" w:type="dxa"/>
            <w:tcBorders>
              <w:top w:val="nil"/>
              <w:left w:val="nil"/>
              <w:bottom w:val="nil"/>
              <w:right w:val="nil"/>
            </w:tcBorders>
            <w:vAlign w:val="bottom"/>
          </w:tcPr>
          <w:p w:rsidR="002A3076" w:rsidRDefault="002A3076">
            <w:pPr>
              <w:pStyle w:val="ConsPlusNormal"/>
              <w:jc w:val="center"/>
            </w:pPr>
            <w:r>
              <w:rPr>
                <w:noProof/>
                <w:position w:val="-93"/>
              </w:rPr>
              <w:drawing>
                <wp:inline distT="0" distB="0" distL="0" distR="0">
                  <wp:extent cx="3071495" cy="13208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3071495" cy="1320800"/>
                          </a:xfrm>
                          <a:prstGeom prst="rect">
                            <a:avLst/>
                          </a:prstGeom>
                          <a:noFill/>
                          <a:ln>
                            <a:noFill/>
                          </a:ln>
                        </pic:spPr>
                      </pic:pic>
                    </a:graphicData>
                  </a:graphic>
                </wp:inline>
              </w:drawing>
            </w:r>
          </w:p>
        </w:tc>
      </w:tr>
      <w:tr w:rsidR="002A3076">
        <w:tc>
          <w:tcPr>
            <w:tcW w:w="3685" w:type="dxa"/>
            <w:tcBorders>
              <w:top w:val="nil"/>
              <w:left w:val="nil"/>
              <w:bottom w:val="nil"/>
              <w:right w:val="nil"/>
            </w:tcBorders>
          </w:tcPr>
          <w:p w:rsidR="002A3076" w:rsidRDefault="002A3076">
            <w:pPr>
              <w:pStyle w:val="ConsPlusNormal"/>
              <w:jc w:val="center"/>
            </w:pPr>
            <w:bookmarkStart w:id="458" w:name="P4086"/>
            <w:bookmarkEnd w:id="458"/>
            <w:r>
              <w:t>Т.4</w:t>
            </w:r>
          </w:p>
        </w:tc>
        <w:tc>
          <w:tcPr>
            <w:tcW w:w="5385" w:type="dxa"/>
            <w:tcBorders>
              <w:top w:val="nil"/>
              <w:left w:val="nil"/>
              <w:bottom w:val="nil"/>
              <w:right w:val="nil"/>
            </w:tcBorders>
          </w:tcPr>
          <w:p w:rsidR="002A3076" w:rsidRDefault="002A3076">
            <w:pPr>
              <w:pStyle w:val="ConsPlusNormal"/>
              <w:jc w:val="center"/>
            </w:pPr>
            <w:bookmarkStart w:id="459" w:name="P4087"/>
            <w:bookmarkEnd w:id="459"/>
            <w:r>
              <w:t>Т.4.ж</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3118"/>
        <w:gridCol w:w="3685"/>
      </w:tblGrid>
      <w:tr w:rsidR="002A3076">
        <w:tc>
          <w:tcPr>
            <w:tcW w:w="2267" w:type="dxa"/>
            <w:tcBorders>
              <w:top w:val="nil"/>
              <w:left w:val="nil"/>
              <w:bottom w:val="nil"/>
              <w:right w:val="nil"/>
            </w:tcBorders>
          </w:tcPr>
          <w:p w:rsidR="002A3076" w:rsidRDefault="002A3076">
            <w:pPr>
              <w:pStyle w:val="ConsPlusNormal"/>
              <w:jc w:val="center"/>
            </w:pPr>
            <w:r>
              <w:rPr>
                <w:noProof/>
                <w:position w:val="-42"/>
              </w:rPr>
              <w:drawing>
                <wp:inline distT="0" distB="0" distL="0" distR="0">
                  <wp:extent cx="998855" cy="68389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998855" cy="683895"/>
                          </a:xfrm>
                          <a:prstGeom prst="rect">
                            <a:avLst/>
                          </a:prstGeom>
                          <a:noFill/>
                          <a:ln>
                            <a:noFill/>
                          </a:ln>
                        </pic:spPr>
                      </pic:pic>
                    </a:graphicData>
                  </a:graphic>
                </wp:inline>
              </w:drawing>
            </w:r>
          </w:p>
        </w:tc>
        <w:tc>
          <w:tcPr>
            <w:tcW w:w="3118" w:type="dxa"/>
            <w:tcBorders>
              <w:top w:val="nil"/>
              <w:left w:val="nil"/>
              <w:bottom w:val="nil"/>
              <w:right w:val="nil"/>
            </w:tcBorders>
          </w:tcPr>
          <w:p w:rsidR="002A3076" w:rsidRDefault="002A3076">
            <w:pPr>
              <w:pStyle w:val="ConsPlusNormal"/>
              <w:jc w:val="center"/>
            </w:pPr>
            <w:r>
              <w:rPr>
                <w:noProof/>
                <w:position w:val="-47"/>
              </w:rPr>
              <w:drawing>
                <wp:inline distT="0" distB="0" distL="0" distR="0">
                  <wp:extent cx="744855" cy="73787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744855" cy="737870"/>
                          </a:xfrm>
                          <a:prstGeom prst="rect">
                            <a:avLst/>
                          </a:prstGeom>
                          <a:noFill/>
                          <a:ln>
                            <a:noFill/>
                          </a:ln>
                        </pic:spPr>
                      </pic:pic>
                    </a:graphicData>
                  </a:graphic>
                </wp:inline>
              </w:drawing>
            </w:r>
          </w:p>
        </w:tc>
        <w:tc>
          <w:tcPr>
            <w:tcW w:w="3685" w:type="dxa"/>
            <w:tcBorders>
              <w:top w:val="nil"/>
              <w:left w:val="nil"/>
              <w:bottom w:val="nil"/>
              <w:right w:val="nil"/>
            </w:tcBorders>
          </w:tcPr>
          <w:p w:rsidR="002A3076" w:rsidRDefault="002A3076">
            <w:pPr>
              <w:pStyle w:val="ConsPlusNormal"/>
              <w:jc w:val="center"/>
            </w:pPr>
            <w:r>
              <w:rPr>
                <w:noProof/>
                <w:position w:val="-47"/>
              </w:rPr>
              <w:drawing>
                <wp:inline distT="0" distB="0" distL="0" distR="0">
                  <wp:extent cx="1408430" cy="73787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1408430" cy="737870"/>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460" w:name="P4092"/>
            <w:bookmarkEnd w:id="460"/>
            <w:r>
              <w:t>Т.5</w:t>
            </w:r>
          </w:p>
        </w:tc>
        <w:tc>
          <w:tcPr>
            <w:tcW w:w="3118" w:type="dxa"/>
            <w:tcBorders>
              <w:top w:val="nil"/>
              <w:left w:val="nil"/>
              <w:bottom w:val="nil"/>
              <w:right w:val="nil"/>
            </w:tcBorders>
          </w:tcPr>
          <w:p w:rsidR="002A3076" w:rsidRDefault="002A3076">
            <w:pPr>
              <w:pStyle w:val="ConsPlusNormal"/>
              <w:jc w:val="center"/>
            </w:pPr>
            <w:bookmarkStart w:id="461" w:name="P4093"/>
            <w:bookmarkEnd w:id="461"/>
            <w:r>
              <w:t>Т.6</w:t>
            </w:r>
          </w:p>
        </w:tc>
        <w:tc>
          <w:tcPr>
            <w:tcW w:w="3685" w:type="dxa"/>
            <w:tcBorders>
              <w:top w:val="nil"/>
              <w:left w:val="nil"/>
              <w:bottom w:val="nil"/>
              <w:right w:val="nil"/>
            </w:tcBorders>
          </w:tcPr>
          <w:p w:rsidR="002A3076" w:rsidRDefault="002A3076">
            <w:pPr>
              <w:pStyle w:val="ConsPlusNormal"/>
              <w:jc w:val="center"/>
            </w:pPr>
            <w:bookmarkStart w:id="462" w:name="P4094"/>
            <w:bookmarkEnd w:id="462"/>
            <w:r>
              <w:t>Т.6.д</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A3076">
        <w:tc>
          <w:tcPr>
            <w:tcW w:w="2267" w:type="dxa"/>
            <w:tcBorders>
              <w:top w:val="nil"/>
              <w:left w:val="nil"/>
              <w:bottom w:val="nil"/>
              <w:right w:val="nil"/>
            </w:tcBorders>
          </w:tcPr>
          <w:p w:rsidR="002A3076" w:rsidRDefault="002A3076">
            <w:pPr>
              <w:pStyle w:val="ConsPlusNormal"/>
              <w:jc w:val="center"/>
            </w:pPr>
            <w:r>
              <w:rPr>
                <w:noProof/>
                <w:position w:val="-47"/>
              </w:rPr>
              <w:lastRenderedPageBreak/>
              <w:drawing>
                <wp:inline distT="0" distB="0" distL="0" distR="0">
                  <wp:extent cx="744855" cy="73787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744855" cy="737870"/>
                          </a:xfrm>
                          <a:prstGeom prst="rect">
                            <a:avLst/>
                          </a:prstGeom>
                          <a:noFill/>
                          <a:ln>
                            <a:noFill/>
                          </a:ln>
                        </pic:spPr>
                      </pic:pic>
                    </a:graphicData>
                  </a:graphic>
                </wp:inline>
              </w:drawing>
            </w:r>
          </w:p>
        </w:tc>
        <w:tc>
          <w:tcPr>
            <w:tcW w:w="2267" w:type="dxa"/>
            <w:tcBorders>
              <w:top w:val="nil"/>
              <w:left w:val="nil"/>
              <w:bottom w:val="nil"/>
              <w:right w:val="nil"/>
            </w:tcBorders>
          </w:tcPr>
          <w:p w:rsidR="002A3076" w:rsidRDefault="002A3076">
            <w:pPr>
              <w:pStyle w:val="ConsPlusNormal"/>
              <w:jc w:val="center"/>
            </w:pPr>
            <w:r>
              <w:rPr>
                <w:noProof/>
                <w:position w:val="-95"/>
              </w:rPr>
              <w:drawing>
                <wp:inline distT="0" distB="0" distL="0" distR="0">
                  <wp:extent cx="724535" cy="135445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724535" cy="1354455"/>
                          </a:xfrm>
                          <a:prstGeom prst="rect">
                            <a:avLst/>
                          </a:prstGeom>
                          <a:noFill/>
                          <a:ln>
                            <a:noFill/>
                          </a:ln>
                        </pic:spPr>
                      </pic:pic>
                    </a:graphicData>
                  </a:graphic>
                </wp:inline>
              </w:drawing>
            </w:r>
          </w:p>
        </w:tc>
        <w:tc>
          <w:tcPr>
            <w:tcW w:w="2267" w:type="dxa"/>
            <w:tcBorders>
              <w:top w:val="nil"/>
              <w:left w:val="nil"/>
              <w:bottom w:val="nil"/>
              <w:right w:val="nil"/>
            </w:tcBorders>
          </w:tcPr>
          <w:p w:rsidR="002A3076" w:rsidRDefault="002A3076">
            <w:pPr>
              <w:pStyle w:val="ConsPlusNormal"/>
              <w:jc w:val="center"/>
            </w:pPr>
            <w:r>
              <w:rPr>
                <w:noProof/>
                <w:position w:val="-144"/>
              </w:rPr>
              <w:drawing>
                <wp:inline distT="0" distB="0" distL="0" distR="0">
                  <wp:extent cx="724535" cy="197104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724535" cy="1971040"/>
                          </a:xfrm>
                          <a:prstGeom prst="rect">
                            <a:avLst/>
                          </a:prstGeom>
                          <a:noFill/>
                          <a:ln>
                            <a:noFill/>
                          </a:ln>
                        </pic:spPr>
                      </pic:pic>
                    </a:graphicData>
                  </a:graphic>
                </wp:inline>
              </w:drawing>
            </w:r>
          </w:p>
        </w:tc>
        <w:tc>
          <w:tcPr>
            <w:tcW w:w="2268" w:type="dxa"/>
            <w:tcBorders>
              <w:top w:val="nil"/>
              <w:left w:val="nil"/>
              <w:bottom w:val="nil"/>
              <w:right w:val="nil"/>
            </w:tcBorders>
          </w:tcPr>
          <w:p w:rsidR="002A3076" w:rsidRDefault="002A3076">
            <w:pPr>
              <w:pStyle w:val="ConsPlusNormal"/>
              <w:jc w:val="center"/>
            </w:pPr>
            <w:r>
              <w:rPr>
                <w:noProof/>
                <w:position w:val="-48"/>
              </w:rPr>
              <w:drawing>
                <wp:inline distT="0" distB="0" distL="0" distR="0">
                  <wp:extent cx="758190" cy="75120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758190" cy="751205"/>
                          </a:xfrm>
                          <a:prstGeom prst="rect">
                            <a:avLst/>
                          </a:prstGeom>
                          <a:noFill/>
                          <a:ln>
                            <a:noFill/>
                          </a:ln>
                        </pic:spPr>
                      </pic:pic>
                    </a:graphicData>
                  </a:graphic>
                </wp:inline>
              </w:drawing>
            </w:r>
          </w:p>
        </w:tc>
      </w:tr>
      <w:tr w:rsidR="002A3076">
        <w:tc>
          <w:tcPr>
            <w:tcW w:w="2267" w:type="dxa"/>
            <w:tcBorders>
              <w:top w:val="nil"/>
              <w:left w:val="nil"/>
              <w:bottom w:val="nil"/>
              <w:right w:val="nil"/>
            </w:tcBorders>
          </w:tcPr>
          <w:p w:rsidR="002A3076" w:rsidRDefault="002A3076">
            <w:pPr>
              <w:pStyle w:val="ConsPlusNormal"/>
              <w:jc w:val="center"/>
            </w:pPr>
            <w:bookmarkStart w:id="463" w:name="P4100"/>
            <w:bookmarkEnd w:id="463"/>
            <w:r>
              <w:t>Т.7</w:t>
            </w:r>
          </w:p>
        </w:tc>
        <w:tc>
          <w:tcPr>
            <w:tcW w:w="2267" w:type="dxa"/>
            <w:tcBorders>
              <w:top w:val="nil"/>
              <w:left w:val="nil"/>
              <w:bottom w:val="nil"/>
              <w:right w:val="nil"/>
            </w:tcBorders>
          </w:tcPr>
          <w:p w:rsidR="002A3076" w:rsidRDefault="002A3076">
            <w:pPr>
              <w:pStyle w:val="ConsPlusNormal"/>
              <w:jc w:val="center"/>
            </w:pPr>
            <w:bookmarkStart w:id="464" w:name="P4101"/>
            <w:bookmarkEnd w:id="464"/>
            <w:r>
              <w:t>Т.8</w:t>
            </w:r>
          </w:p>
        </w:tc>
        <w:tc>
          <w:tcPr>
            <w:tcW w:w="2267" w:type="dxa"/>
            <w:tcBorders>
              <w:top w:val="nil"/>
              <w:left w:val="nil"/>
              <w:bottom w:val="nil"/>
              <w:right w:val="nil"/>
            </w:tcBorders>
          </w:tcPr>
          <w:p w:rsidR="002A3076" w:rsidRDefault="002A3076">
            <w:pPr>
              <w:pStyle w:val="ConsPlusNormal"/>
              <w:jc w:val="center"/>
            </w:pPr>
            <w:bookmarkStart w:id="465" w:name="P4102"/>
            <w:bookmarkEnd w:id="465"/>
            <w:r>
              <w:t>Т.9</w:t>
            </w:r>
          </w:p>
        </w:tc>
        <w:tc>
          <w:tcPr>
            <w:tcW w:w="2268" w:type="dxa"/>
            <w:tcBorders>
              <w:top w:val="nil"/>
              <w:left w:val="nil"/>
              <w:bottom w:val="nil"/>
              <w:right w:val="nil"/>
            </w:tcBorders>
          </w:tcPr>
          <w:p w:rsidR="002A3076" w:rsidRDefault="002A3076">
            <w:pPr>
              <w:pStyle w:val="ConsPlusNormal"/>
              <w:jc w:val="center"/>
            </w:pPr>
            <w:bookmarkStart w:id="466" w:name="P4103"/>
            <w:bookmarkEnd w:id="466"/>
            <w:r>
              <w:t>Т.10</w:t>
            </w:r>
          </w:p>
        </w:tc>
      </w:tr>
    </w:tbl>
    <w:p w:rsidR="002A3076" w:rsidRDefault="002A3076">
      <w:pPr>
        <w:pStyle w:val="ConsPlusNormal"/>
        <w:jc w:val="both"/>
      </w:pPr>
    </w:p>
    <w:p w:rsidR="002A3076" w:rsidRDefault="002A3076">
      <w:pPr>
        <w:pStyle w:val="ConsPlusTitle"/>
        <w:outlineLvl w:val="1"/>
      </w:pPr>
      <w:r>
        <w:t>Д.2 Пешеходные светофоры</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00"/>
        <w:gridCol w:w="4500"/>
      </w:tblGrid>
      <w:tr w:rsidR="002A3076">
        <w:tc>
          <w:tcPr>
            <w:tcW w:w="4500" w:type="dxa"/>
            <w:tcBorders>
              <w:top w:val="nil"/>
              <w:left w:val="nil"/>
              <w:bottom w:val="nil"/>
              <w:right w:val="nil"/>
            </w:tcBorders>
            <w:vAlign w:val="center"/>
          </w:tcPr>
          <w:p w:rsidR="002A3076" w:rsidRDefault="002A3076">
            <w:pPr>
              <w:pStyle w:val="ConsPlusNormal"/>
              <w:jc w:val="center"/>
            </w:pPr>
            <w:r>
              <w:rPr>
                <w:noProof/>
                <w:position w:val="-155"/>
              </w:rPr>
              <w:drawing>
                <wp:inline distT="0" distB="0" distL="0" distR="0">
                  <wp:extent cx="1113155" cy="211201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1113155" cy="2112010"/>
                          </a:xfrm>
                          <a:prstGeom prst="rect">
                            <a:avLst/>
                          </a:prstGeom>
                          <a:noFill/>
                          <a:ln>
                            <a:noFill/>
                          </a:ln>
                        </pic:spPr>
                      </pic:pic>
                    </a:graphicData>
                  </a:graphic>
                </wp:inline>
              </w:drawing>
            </w:r>
          </w:p>
        </w:tc>
        <w:tc>
          <w:tcPr>
            <w:tcW w:w="4500" w:type="dxa"/>
            <w:tcBorders>
              <w:top w:val="nil"/>
              <w:left w:val="nil"/>
              <w:bottom w:val="nil"/>
              <w:right w:val="nil"/>
            </w:tcBorders>
            <w:vAlign w:val="center"/>
          </w:tcPr>
          <w:p w:rsidR="002A3076" w:rsidRDefault="002A3076">
            <w:pPr>
              <w:pStyle w:val="ConsPlusNormal"/>
              <w:jc w:val="center"/>
            </w:pPr>
            <w:r>
              <w:rPr>
                <w:noProof/>
                <w:position w:val="-154"/>
              </w:rPr>
              <w:drawing>
                <wp:inline distT="0" distB="0" distL="0" distR="0">
                  <wp:extent cx="1106170" cy="209931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106170" cy="2099310"/>
                          </a:xfrm>
                          <a:prstGeom prst="rect">
                            <a:avLst/>
                          </a:prstGeom>
                          <a:noFill/>
                          <a:ln>
                            <a:noFill/>
                          </a:ln>
                        </pic:spPr>
                      </pic:pic>
                    </a:graphicData>
                  </a:graphic>
                </wp:inline>
              </w:drawing>
            </w:r>
          </w:p>
        </w:tc>
      </w:tr>
      <w:tr w:rsidR="002A3076">
        <w:tc>
          <w:tcPr>
            <w:tcW w:w="4500" w:type="dxa"/>
            <w:tcBorders>
              <w:top w:val="nil"/>
              <w:left w:val="nil"/>
              <w:bottom w:val="nil"/>
              <w:right w:val="nil"/>
            </w:tcBorders>
          </w:tcPr>
          <w:p w:rsidR="002A3076" w:rsidRDefault="002A3076">
            <w:pPr>
              <w:pStyle w:val="ConsPlusNormal"/>
              <w:jc w:val="center"/>
            </w:pPr>
            <w:bookmarkStart w:id="467" w:name="P4109"/>
            <w:bookmarkEnd w:id="467"/>
            <w:r>
              <w:t>П.1</w:t>
            </w:r>
          </w:p>
        </w:tc>
        <w:tc>
          <w:tcPr>
            <w:tcW w:w="4500" w:type="dxa"/>
            <w:tcBorders>
              <w:top w:val="nil"/>
              <w:left w:val="nil"/>
              <w:bottom w:val="nil"/>
              <w:right w:val="nil"/>
            </w:tcBorders>
          </w:tcPr>
          <w:p w:rsidR="002A3076" w:rsidRDefault="002A3076">
            <w:pPr>
              <w:pStyle w:val="ConsPlusNormal"/>
              <w:jc w:val="center"/>
            </w:pPr>
            <w:bookmarkStart w:id="468" w:name="P4110"/>
            <w:bookmarkEnd w:id="468"/>
            <w:r>
              <w:t>П.2</w:t>
            </w:r>
          </w:p>
        </w:tc>
      </w:tr>
    </w:tbl>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right"/>
        <w:outlineLvl w:val="0"/>
      </w:pPr>
      <w:r>
        <w:t>Приложение Е</w:t>
      </w:r>
    </w:p>
    <w:p w:rsidR="002A3076" w:rsidRDefault="002A3076">
      <w:pPr>
        <w:pStyle w:val="ConsPlusNormal"/>
        <w:jc w:val="right"/>
      </w:pPr>
    </w:p>
    <w:p w:rsidR="002A3076" w:rsidRDefault="002A3076">
      <w:pPr>
        <w:pStyle w:val="ConsPlusNormal"/>
        <w:jc w:val="right"/>
      </w:pPr>
      <w:r>
        <w:t>(обязательное)</w:t>
      </w:r>
    </w:p>
    <w:p w:rsidR="002A3076" w:rsidRDefault="002A3076">
      <w:pPr>
        <w:pStyle w:val="ConsPlusNormal"/>
        <w:jc w:val="both"/>
      </w:pPr>
    </w:p>
    <w:p w:rsidR="002A3076" w:rsidRDefault="002A3076">
      <w:pPr>
        <w:pStyle w:val="ConsPlusTitle"/>
        <w:jc w:val="center"/>
      </w:pPr>
      <w:bookmarkStart w:id="469" w:name="P4120"/>
      <w:bookmarkEnd w:id="469"/>
      <w:r>
        <w:t>ИЗОБРАЖЕНИЕ,</w:t>
      </w:r>
    </w:p>
    <w:p w:rsidR="002A3076" w:rsidRDefault="002A3076">
      <w:pPr>
        <w:pStyle w:val="ConsPlusTitle"/>
        <w:jc w:val="center"/>
      </w:pPr>
      <w:r>
        <w:t>РАЗМЕЩЕНИЕ И ПРИМЕНЕНИЕ ИНФОРМАЦИОННЫХ СВЕТОВЫХ СЕКЦИЙ</w:t>
      </w:r>
    </w:p>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00"/>
        <w:gridCol w:w="4500"/>
      </w:tblGrid>
      <w:tr w:rsidR="002A3076">
        <w:tc>
          <w:tcPr>
            <w:tcW w:w="4500" w:type="dxa"/>
            <w:tcBorders>
              <w:top w:val="nil"/>
              <w:left w:val="nil"/>
              <w:bottom w:val="nil"/>
              <w:right w:val="nil"/>
            </w:tcBorders>
            <w:vAlign w:val="center"/>
          </w:tcPr>
          <w:p w:rsidR="002A3076" w:rsidRDefault="002A3076">
            <w:pPr>
              <w:pStyle w:val="ConsPlusNormal"/>
              <w:jc w:val="center"/>
            </w:pPr>
            <w:r>
              <w:rPr>
                <w:noProof/>
                <w:position w:val="-103"/>
              </w:rPr>
              <w:drawing>
                <wp:inline distT="0" distB="0" distL="0" distR="0">
                  <wp:extent cx="1475105" cy="145478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475105" cy="1454785"/>
                          </a:xfrm>
                          <a:prstGeom prst="rect">
                            <a:avLst/>
                          </a:prstGeom>
                          <a:noFill/>
                          <a:ln>
                            <a:noFill/>
                          </a:ln>
                        </pic:spPr>
                      </pic:pic>
                    </a:graphicData>
                  </a:graphic>
                </wp:inline>
              </w:drawing>
            </w:r>
          </w:p>
        </w:tc>
        <w:tc>
          <w:tcPr>
            <w:tcW w:w="4500" w:type="dxa"/>
            <w:tcBorders>
              <w:top w:val="nil"/>
              <w:left w:val="nil"/>
              <w:bottom w:val="nil"/>
              <w:right w:val="nil"/>
            </w:tcBorders>
            <w:vAlign w:val="center"/>
          </w:tcPr>
          <w:p w:rsidR="002A3076" w:rsidRDefault="002A3076">
            <w:pPr>
              <w:pStyle w:val="ConsPlusNormal"/>
              <w:jc w:val="center"/>
            </w:pPr>
            <w:r>
              <w:rPr>
                <w:noProof/>
                <w:position w:val="-102"/>
              </w:rPr>
              <w:drawing>
                <wp:inline distT="0" distB="0" distL="0" distR="0">
                  <wp:extent cx="1448435" cy="14414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448435" cy="1441450"/>
                          </a:xfrm>
                          <a:prstGeom prst="rect">
                            <a:avLst/>
                          </a:prstGeom>
                          <a:noFill/>
                          <a:ln>
                            <a:noFill/>
                          </a:ln>
                        </pic:spPr>
                      </pic:pic>
                    </a:graphicData>
                  </a:graphic>
                </wp:inline>
              </w:drawing>
            </w:r>
          </w:p>
        </w:tc>
      </w:tr>
      <w:tr w:rsidR="002A3076">
        <w:tc>
          <w:tcPr>
            <w:tcW w:w="4500" w:type="dxa"/>
            <w:tcBorders>
              <w:top w:val="nil"/>
              <w:left w:val="nil"/>
              <w:bottom w:val="nil"/>
              <w:right w:val="nil"/>
            </w:tcBorders>
          </w:tcPr>
          <w:p w:rsidR="002A3076" w:rsidRDefault="002A3076">
            <w:pPr>
              <w:pStyle w:val="ConsPlusNormal"/>
              <w:jc w:val="center"/>
            </w:pPr>
            <w:r>
              <w:lastRenderedPageBreak/>
              <w:t>ИС.п</w:t>
            </w:r>
          </w:p>
        </w:tc>
        <w:tc>
          <w:tcPr>
            <w:tcW w:w="4500" w:type="dxa"/>
            <w:tcBorders>
              <w:top w:val="nil"/>
              <w:left w:val="nil"/>
              <w:bottom w:val="nil"/>
              <w:right w:val="nil"/>
            </w:tcBorders>
          </w:tcPr>
          <w:p w:rsidR="002A3076" w:rsidRDefault="002A3076">
            <w:pPr>
              <w:pStyle w:val="ConsPlusNormal"/>
              <w:jc w:val="center"/>
            </w:pPr>
            <w:r>
              <w:t>ИС.л</w:t>
            </w:r>
          </w:p>
        </w:tc>
      </w:tr>
    </w:tbl>
    <w:p w:rsidR="002A3076" w:rsidRDefault="002A30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1700"/>
        <w:gridCol w:w="2664"/>
        <w:gridCol w:w="3004"/>
      </w:tblGrid>
      <w:tr w:rsidR="002A3076">
        <w:tc>
          <w:tcPr>
            <w:tcW w:w="1700" w:type="dxa"/>
            <w:tcBorders>
              <w:top w:val="nil"/>
              <w:left w:val="nil"/>
              <w:bottom w:val="nil"/>
              <w:right w:val="nil"/>
            </w:tcBorders>
          </w:tcPr>
          <w:p w:rsidR="002A3076" w:rsidRDefault="002A3076">
            <w:pPr>
              <w:pStyle w:val="ConsPlusNormal"/>
              <w:jc w:val="center"/>
            </w:pPr>
            <w:r>
              <w:rPr>
                <w:noProof/>
                <w:position w:val="-209"/>
              </w:rPr>
              <w:drawing>
                <wp:inline distT="0" distB="0" distL="0" distR="0">
                  <wp:extent cx="777240" cy="279590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777240" cy="2795905"/>
                          </a:xfrm>
                          <a:prstGeom prst="rect">
                            <a:avLst/>
                          </a:prstGeom>
                          <a:noFill/>
                          <a:ln>
                            <a:noFill/>
                          </a:ln>
                        </pic:spPr>
                      </pic:pic>
                    </a:graphicData>
                  </a:graphic>
                </wp:inline>
              </w:drawing>
            </w:r>
          </w:p>
        </w:tc>
        <w:tc>
          <w:tcPr>
            <w:tcW w:w="1700" w:type="dxa"/>
            <w:tcBorders>
              <w:top w:val="nil"/>
              <w:left w:val="nil"/>
              <w:bottom w:val="nil"/>
              <w:right w:val="nil"/>
            </w:tcBorders>
          </w:tcPr>
          <w:p w:rsidR="002A3076" w:rsidRDefault="002A3076">
            <w:pPr>
              <w:pStyle w:val="ConsPlusNormal"/>
              <w:jc w:val="center"/>
            </w:pPr>
            <w:r>
              <w:rPr>
                <w:noProof/>
                <w:position w:val="-207"/>
              </w:rPr>
              <w:drawing>
                <wp:inline distT="0" distB="0" distL="0" distR="0">
                  <wp:extent cx="777240" cy="277558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777240" cy="2775585"/>
                          </a:xfrm>
                          <a:prstGeom prst="rect">
                            <a:avLst/>
                          </a:prstGeom>
                          <a:noFill/>
                          <a:ln>
                            <a:noFill/>
                          </a:ln>
                        </pic:spPr>
                      </pic:pic>
                    </a:graphicData>
                  </a:graphic>
                </wp:inline>
              </w:drawing>
            </w:r>
          </w:p>
        </w:tc>
        <w:tc>
          <w:tcPr>
            <w:tcW w:w="2664" w:type="dxa"/>
            <w:tcBorders>
              <w:top w:val="nil"/>
              <w:left w:val="nil"/>
              <w:bottom w:val="nil"/>
              <w:right w:val="nil"/>
            </w:tcBorders>
          </w:tcPr>
          <w:p w:rsidR="002A3076" w:rsidRDefault="002A3076">
            <w:pPr>
              <w:pStyle w:val="ConsPlusNormal"/>
              <w:jc w:val="center"/>
            </w:pPr>
            <w:r>
              <w:rPr>
                <w:noProof/>
                <w:position w:val="-207"/>
              </w:rPr>
              <w:drawing>
                <wp:inline distT="0" distB="0" distL="0" distR="0">
                  <wp:extent cx="1468120" cy="277558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1468120" cy="2775585"/>
                          </a:xfrm>
                          <a:prstGeom prst="rect">
                            <a:avLst/>
                          </a:prstGeom>
                          <a:noFill/>
                          <a:ln>
                            <a:noFill/>
                          </a:ln>
                        </pic:spPr>
                      </pic:pic>
                    </a:graphicData>
                  </a:graphic>
                </wp:inline>
              </w:drawing>
            </w:r>
          </w:p>
        </w:tc>
        <w:tc>
          <w:tcPr>
            <w:tcW w:w="3004" w:type="dxa"/>
            <w:tcBorders>
              <w:top w:val="nil"/>
              <w:left w:val="nil"/>
              <w:bottom w:val="nil"/>
              <w:right w:val="nil"/>
            </w:tcBorders>
          </w:tcPr>
          <w:p w:rsidR="002A3076" w:rsidRDefault="002A3076">
            <w:pPr>
              <w:pStyle w:val="ConsPlusNormal"/>
              <w:jc w:val="center"/>
            </w:pPr>
            <w:r>
              <w:rPr>
                <w:noProof/>
                <w:position w:val="-226"/>
              </w:rPr>
              <w:drawing>
                <wp:inline distT="0" distB="0" distL="0" distR="0">
                  <wp:extent cx="1717040" cy="301752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1717040" cy="3017520"/>
                          </a:xfrm>
                          <a:prstGeom prst="rect">
                            <a:avLst/>
                          </a:prstGeom>
                          <a:noFill/>
                          <a:ln>
                            <a:noFill/>
                          </a:ln>
                        </pic:spPr>
                      </pic:pic>
                    </a:graphicData>
                  </a:graphic>
                </wp:inline>
              </w:drawing>
            </w:r>
          </w:p>
        </w:tc>
      </w:tr>
      <w:tr w:rsidR="002A3076">
        <w:tc>
          <w:tcPr>
            <w:tcW w:w="1700" w:type="dxa"/>
            <w:tcBorders>
              <w:top w:val="nil"/>
              <w:left w:val="nil"/>
              <w:bottom w:val="nil"/>
              <w:right w:val="nil"/>
            </w:tcBorders>
          </w:tcPr>
          <w:p w:rsidR="002A3076" w:rsidRDefault="002A3076">
            <w:pPr>
              <w:pStyle w:val="ConsPlusNormal"/>
              <w:jc w:val="center"/>
            </w:pPr>
            <w:r>
              <w:t>Размещение и применение ИС.п при возможном пересечении поворачивающих направо транспортных средств с пешеходами</w:t>
            </w:r>
          </w:p>
        </w:tc>
        <w:tc>
          <w:tcPr>
            <w:tcW w:w="1700" w:type="dxa"/>
            <w:tcBorders>
              <w:top w:val="nil"/>
              <w:left w:val="nil"/>
              <w:bottom w:val="nil"/>
              <w:right w:val="nil"/>
            </w:tcBorders>
          </w:tcPr>
          <w:p w:rsidR="002A3076" w:rsidRDefault="002A3076">
            <w:pPr>
              <w:pStyle w:val="ConsPlusNormal"/>
              <w:jc w:val="center"/>
            </w:pPr>
            <w:r>
              <w:t>Размещение и применение ИС.л при возможном пересечении поворачивающих налево транспортных средств с пешеходами</w:t>
            </w:r>
          </w:p>
        </w:tc>
        <w:tc>
          <w:tcPr>
            <w:tcW w:w="2664" w:type="dxa"/>
            <w:tcBorders>
              <w:top w:val="nil"/>
              <w:left w:val="nil"/>
              <w:bottom w:val="nil"/>
              <w:right w:val="nil"/>
            </w:tcBorders>
          </w:tcPr>
          <w:p w:rsidR="002A3076" w:rsidRDefault="002A3076">
            <w:pPr>
              <w:pStyle w:val="ConsPlusNormal"/>
              <w:jc w:val="center"/>
            </w:pPr>
            <w:r>
              <w:t>Размещение и применение ИС.п совместно с ИС.л при возможном пересечении в одной фазе светофорного цикла поворачивающих направо и налево транспортных средств с пешеходами</w:t>
            </w:r>
          </w:p>
        </w:tc>
        <w:tc>
          <w:tcPr>
            <w:tcW w:w="3004" w:type="dxa"/>
            <w:tcBorders>
              <w:top w:val="nil"/>
              <w:left w:val="nil"/>
              <w:bottom w:val="nil"/>
              <w:right w:val="nil"/>
            </w:tcBorders>
          </w:tcPr>
          <w:p w:rsidR="002A3076" w:rsidRDefault="002A3076">
            <w:pPr>
              <w:pStyle w:val="ConsPlusNormal"/>
              <w:jc w:val="center"/>
            </w:pPr>
            <w:r>
              <w:t>Размещение и применение ИС при наличии на светофоре дополнительной секции и экрана</w:t>
            </w:r>
          </w:p>
        </w:tc>
      </w:tr>
    </w:tbl>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Normal"/>
        <w:jc w:val="both"/>
      </w:pPr>
    </w:p>
    <w:p w:rsidR="002A3076" w:rsidRDefault="002A3076">
      <w:pPr>
        <w:pStyle w:val="ConsPlusTitle"/>
        <w:jc w:val="center"/>
        <w:outlineLvl w:val="0"/>
      </w:pPr>
      <w:r>
        <w:t>БИБЛИОГРАФИЯ</w:t>
      </w:r>
    </w:p>
    <w:p w:rsidR="002A3076" w:rsidRDefault="002A3076">
      <w:pPr>
        <w:pStyle w:val="ConsPlusNormal"/>
        <w:jc w:val="both"/>
      </w:pPr>
    </w:p>
    <w:p w:rsidR="002A3076" w:rsidRDefault="002A3076">
      <w:pPr>
        <w:pStyle w:val="ConsPlusNormal"/>
      </w:pPr>
      <w:bookmarkStart w:id="470" w:name="P4143"/>
      <w:bookmarkEnd w:id="470"/>
      <w:r>
        <w:t xml:space="preserve">[1] </w:t>
      </w:r>
      <w:hyperlink r:id="rId641">
        <w:r>
          <w:rPr>
            <w:color w:val="0000FF"/>
          </w:rPr>
          <w:t>Правила</w:t>
        </w:r>
      </w:hyperlink>
      <w:r>
        <w:t xml:space="preserve"> дорожного движения Российской Федерации; утв. постановлением Совета Министров - Правительства Российской Федерации от 23 октября 1993 г. N 1090</w:t>
      </w:r>
    </w:p>
    <w:p w:rsidR="002A3076" w:rsidRDefault="002A3076">
      <w:pPr>
        <w:pStyle w:val="ConsPlusNormal"/>
        <w:spacing w:before="220"/>
      </w:pPr>
      <w:r>
        <w:t xml:space="preserve">[2] Технический </w:t>
      </w:r>
      <w:hyperlink r:id="rId642">
        <w:r>
          <w:rPr>
            <w:color w:val="0000FF"/>
          </w:rPr>
          <w:t>регламент</w:t>
        </w:r>
      </w:hyperlink>
      <w:r>
        <w:t xml:space="preserve"> Безопасность автомобильных дорог Таможенного союза ТР ТС 014/2011</w:t>
      </w:r>
    </w:p>
    <w:p w:rsidR="002A3076" w:rsidRDefault="002A3076">
      <w:pPr>
        <w:pStyle w:val="ConsPlusNormal"/>
        <w:spacing w:before="220"/>
      </w:pPr>
      <w:r>
        <w:t xml:space="preserve">[3] </w:t>
      </w:r>
      <w:hyperlink r:id="rId643">
        <w:r>
          <w:rPr>
            <w:color w:val="0000FF"/>
          </w:rPr>
          <w:t>Условия</w:t>
        </w:r>
      </w:hyperlink>
      <w:r>
        <w:t xml:space="preserve"> эксплуатации железнодорожных переездов; утв. Приказом Министерства транспорта Российской Федерации от 31 июля 2015 г. N 237</w:t>
      </w:r>
    </w:p>
    <w:p w:rsidR="002A3076" w:rsidRDefault="002A3076">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57"/>
        <w:gridCol w:w="2311"/>
      </w:tblGrid>
      <w:tr w:rsidR="002A3076">
        <w:tc>
          <w:tcPr>
            <w:tcW w:w="6757" w:type="dxa"/>
            <w:tcBorders>
              <w:top w:val="single" w:sz="4" w:space="0" w:color="auto"/>
              <w:left w:val="nil"/>
              <w:bottom w:val="nil"/>
              <w:right w:val="nil"/>
            </w:tcBorders>
          </w:tcPr>
          <w:p w:rsidR="002A3076" w:rsidRDefault="002A3076">
            <w:pPr>
              <w:pStyle w:val="ConsPlusNormal"/>
              <w:jc w:val="both"/>
            </w:pPr>
            <w:r>
              <w:t>УДК 656.11.054/056.004.14:006.354</w:t>
            </w:r>
          </w:p>
        </w:tc>
        <w:tc>
          <w:tcPr>
            <w:tcW w:w="2311" w:type="dxa"/>
            <w:tcBorders>
              <w:top w:val="single" w:sz="4" w:space="0" w:color="auto"/>
              <w:left w:val="nil"/>
              <w:bottom w:val="nil"/>
              <w:right w:val="nil"/>
            </w:tcBorders>
          </w:tcPr>
          <w:p w:rsidR="002A3076" w:rsidRDefault="002A3076">
            <w:pPr>
              <w:pStyle w:val="ConsPlusNormal"/>
              <w:jc w:val="right"/>
            </w:pPr>
            <w:r>
              <w:t xml:space="preserve">ОКС </w:t>
            </w:r>
            <w:hyperlink r:id="rId644">
              <w:r>
                <w:rPr>
                  <w:color w:val="0000FF"/>
                </w:rPr>
                <w:t>93.080.30</w:t>
              </w:r>
            </w:hyperlink>
          </w:p>
        </w:tc>
      </w:tr>
      <w:tr w:rsidR="002A3076">
        <w:tc>
          <w:tcPr>
            <w:tcW w:w="9068" w:type="dxa"/>
            <w:gridSpan w:val="2"/>
            <w:tcBorders>
              <w:top w:val="nil"/>
              <w:left w:val="nil"/>
              <w:bottom w:val="single" w:sz="4" w:space="0" w:color="auto"/>
              <w:right w:val="nil"/>
            </w:tcBorders>
          </w:tcPr>
          <w:p w:rsidR="002A3076" w:rsidRDefault="002A3076">
            <w:pPr>
              <w:pStyle w:val="ConsPlusNormal"/>
              <w:jc w:val="both"/>
            </w:pPr>
            <w:r>
              <w:t>Ключевые слова: знаки дорожные, разметка, светофор, дорожное ограждение, направляющее устройство, правила применения</w:t>
            </w:r>
          </w:p>
        </w:tc>
      </w:tr>
    </w:tbl>
    <w:p w:rsidR="002A3076" w:rsidRDefault="002A3076">
      <w:pPr>
        <w:pStyle w:val="ConsPlusNormal"/>
        <w:jc w:val="both"/>
      </w:pPr>
    </w:p>
    <w:p w:rsidR="002A3076" w:rsidRDefault="002A3076">
      <w:pPr>
        <w:pStyle w:val="ConsPlusNormal"/>
        <w:ind w:firstLine="540"/>
        <w:jc w:val="both"/>
      </w:pPr>
    </w:p>
    <w:p w:rsidR="002A3076" w:rsidRDefault="002A3076">
      <w:pPr>
        <w:pStyle w:val="ConsPlusNormal"/>
        <w:pBdr>
          <w:bottom w:val="single" w:sz="6" w:space="0" w:color="auto"/>
        </w:pBdr>
        <w:spacing w:before="100" w:after="100"/>
        <w:jc w:val="both"/>
        <w:rPr>
          <w:sz w:val="2"/>
          <w:szCs w:val="2"/>
        </w:rPr>
      </w:pPr>
    </w:p>
    <w:p w:rsidR="00472F34" w:rsidRDefault="00472F34">
      <w:bookmarkStart w:id="471" w:name="_GoBack"/>
      <w:bookmarkEnd w:id="471"/>
    </w:p>
    <w:sectPr w:rsidR="00472F3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076"/>
    <w:rsid w:val="002A3076"/>
    <w:rsid w:val="00472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D74C66-D2FD-4EC2-946A-F4F9EC30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A307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A307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A307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A307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A307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A307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A307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A307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9176" TargetMode="External"/><Relationship Id="rId21" Type="http://schemas.openxmlformats.org/officeDocument/2006/relationships/hyperlink" Target="https://login.consultant.ru/link/?req=doc&amp;base=STR&amp;n=19137" TargetMode="External"/><Relationship Id="rId324" Type="http://schemas.openxmlformats.org/officeDocument/2006/relationships/image" Target="media/image130.jpeg"/><Relationship Id="rId531" Type="http://schemas.openxmlformats.org/officeDocument/2006/relationships/image" Target="media/image337.jpeg"/><Relationship Id="rId629" Type="http://schemas.openxmlformats.org/officeDocument/2006/relationships/image" Target="media/image435.jpeg"/><Relationship Id="rId170" Type="http://schemas.openxmlformats.org/officeDocument/2006/relationships/hyperlink" Target="https://login.consultant.ru/link/?req=doc&amp;base=STR&amp;n=29176" TargetMode="External"/><Relationship Id="rId268" Type="http://schemas.openxmlformats.org/officeDocument/2006/relationships/image" Target="media/image74.jpeg"/><Relationship Id="rId475" Type="http://schemas.openxmlformats.org/officeDocument/2006/relationships/image" Target="media/image281.png"/><Relationship Id="rId32" Type="http://schemas.openxmlformats.org/officeDocument/2006/relationships/hyperlink" Target="https://login.consultant.ru/link/?req=doc&amp;base=STR&amp;n=20289" TargetMode="External"/><Relationship Id="rId128" Type="http://schemas.openxmlformats.org/officeDocument/2006/relationships/hyperlink" Target="https://login.consultant.ru/link/?req=doc&amp;base=LAW&amp;n=493265&amp;dst=100015" TargetMode="External"/><Relationship Id="rId335" Type="http://schemas.openxmlformats.org/officeDocument/2006/relationships/image" Target="media/image141.jpeg"/><Relationship Id="rId542" Type="http://schemas.openxmlformats.org/officeDocument/2006/relationships/image" Target="media/image348.png"/><Relationship Id="rId181" Type="http://schemas.openxmlformats.org/officeDocument/2006/relationships/hyperlink" Target="https://login.consultant.ru/link/?req=doc&amp;base=STR&amp;n=18949" TargetMode="External"/><Relationship Id="rId402" Type="http://schemas.openxmlformats.org/officeDocument/2006/relationships/image" Target="media/image208.jpeg"/><Relationship Id="rId279" Type="http://schemas.openxmlformats.org/officeDocument/2006/relationships/image" Target="media/image85.jpeg"/><Relationship Id="rId486" Type="http://schemas.openxmlformats.org/officeDocument/2006/relationships/image" Target="media/image292.png"/><Relationship Id="rId43" Type="http://schemas.openxmlformats.org/officeDocument/2006/relationships/hyperlink" Target="https://login.consultant.ru/link/?req=doc&amp;base=STR&amp;n=30194" TargetMode="External"/><Relationship Id="rId139" Type="http://schemas.openxmlformats.org/officeDocument/2006/relationships/image" Target="media/image4.wmf"/><Relationship Id="rId346" Type="http://schemas.openxmlformats.org/officeDocument/2006/relationships/image" Target="media/image152.jpeg"/><Relationship Id="rId553" Type="http://schemas.openxmlformats.org/officeDocument/2006/relationships/image" Target="media/image359.png"/><Relationship Id="rId192" Type="http://schemas.openxmlformats.org/officeDocument/2006/relationships/hyperlink" Target="https://login.consultant.ru/link/?req=doc&amp;base=STR&amp;n=14577" TargetMode="External"/><Relationship Id="rId206" Type="http://schemas.openxmlformats.org/officeDocument/2006/relationships/image" Target="media/image14.png"/><Relationship Id="rId413" Type="http://schemas.openxmlformats.org/officeDocument/2006/relationships/image" Target="media/image219.jpeg"/><Relationship Id="rId497" Type="http://schemas.openxmlformats.org/officeDocument/2006/relationships/image" Target="media/image303.png"/><Relationship Id="rId620" Type="http://schemas.openxmlformats.org/officeDocument/2006/relationships/image" Target="media/image426.jpeg"/><Relationship Id="rId357" Type="http://schemas.openxmlformats.org/officeDocument/2006/relationships/image" Target="media/image163.jpeg"/><Relationship Id="rId54" Type="http://schemas.openxmlformats.org/officeDocument/2006/relationships/hyperlink" Target="https://login.consultant.ru/link/?req=doc&amp;base=STR&amp;n=18852&amp;dst=100055" TargetMode="External"/><Relationship Id="rId217" Type="http://schemas.openxmlformats.org/officeDocument/2006/relationships/image" Target="media/image25.png"/><Relationship Id="rId564" Type="http://schemas.openxmlformats.org/officeDocument/2006/relationships/image" Target="media/image370.png"/><Relationship Id="rId424" Type="http://schemas.openxmlformats.org/officeDocument/2006/relationships/image" Target="media/image230.jpeg"/><Relationship Id="rId631" Type="http://schemas.openxmlformats.org/officeDocument/2006/relationships/image" Target="media/image437.jpeg"/><Relationship Id="rId270" Type="http://schemas.openxmlformats.org/officeDocument/2006/relationships/image" Target="media/image76.jpeg"/><Relationship Id="rId65" Type="http://schemas.openxmlformats.org/officeDocument/2006/relationships/hyperlink" Target="https://login.consultant.ru/link/?req=doc&amp;base=LAW&amp;n=348251" TargetMode="External"/><Relationship Id="rId130" Type="http://schemas.openxmlformats.org/officeDocument/2006/relationships/hyperlink" Target="https://login.consultant.ru/link/?req=doc&amp;base=STR&amp;n=23659" TargetMode="External"/><Relationship Id="rId368" Type="http://schemas.openxmlformats.org/officeDocument/2006/relationships/image" Target="media/image174.jpeg"/><Relationship Id="rId575" Type="http://schemas.openxmlformats.org/officeDocument/2006/relationships/image" Target="media/image381.jpeg"/><Relationship Id="rId228" Type="http://schemas.openxmlformats.org/officeDocument/2006/relationships/image" Target="media/image34.jpeg"/><Relationship Id="rId435" Type="http://schemas.openxmlformats.org/officeDocument/2006/relationships/image" Target="media/image241.jpeg"/><Relationship Id="rId642" Type="http://schemas.openxmlformats.org/officeDocument/2006/relationships/hyperlink" Target="https://login.consultant.ru/link/?req=doc&amp;base=LAW&amp;n=187374&amp;dst=100026" TargetMode="External"/><Relationship Id="rId281" Type="http://schemas.openxmlformats.org/officeDocument/2006/relationships/image" Target="media/image87.jpeg"/><Relationship Id="rId502" Type="http://schemas.openxmlformats.org/officeDocument/2006/relationships/image" Target="media/image308.png"/><Relationship Id="rId76" Type="http://schemas.openxmlformats.org/officeDocument/2006/relationships/hyperlink" Target="https://login.consultant.ru/link/?req=doc&amp;base=STR&amp;n=24000" TargetMode="External"/><Relationship Id="rId141" Type="http://schemas.openxmlformats.org/officeDocument/2006/relationships/image" Target="media/image5.wmf"/><Relationship Id="rId379" Type="http://schemas.openxmlformats.org/officeDocument/2006/relationships/image" Target="media/image185.jpeg"/><Relationship Id="rId586" Type="http://schemas.openxmlformats.org/officeDocument/2006/relationships/image" Target="media/image392.jpeg"/><Relationship Id="rId7" Type="http://schemas.openxmlformats.org/officeDocument/2006/relationships/hyperlink" Target="https://login.consultant.ru/link/?req=doc&amp;base=INT&amp;n=15758" TargetMode="External"/><Relationship Id="rId239" Type="http://schemas.openxmlformats.org/officeDocument/2006/relationships/image" Target="media/image45.jpeg"/><Relationship Id="rId446" Type="http://schemas.openxmlformats.org/officeDocument/2006/relationships/image" Target="media/image252.jpeg"/><Relationship Id="rId292" Type="http://schemas.openxmlformats.org/officeDocument/2006/relationships/image" Target="media/image98.jpeg"/><Relationship Id="rId306" Type="http://schemas.openxmlformats.org/officeDocument/2006/relationships/image" Target="media/image112.jpeg"/><Relationship Id="rId87" Type="http://schemas.openxmlformats.org/officeDocument/2006/relationships/hyperlink" Target="https://login.consultant.ru/link/?req=doc&amp;base=LAW&amp;n=285670" TargetMode="External"/><Relationship Id="rId513" Type="http://schemas.openxmlformats.org/officeDocument/2006/relationships/image" Target="media/image319.png"/><Relationship Id="rId597" Type="http://schemas.openxmlformats.org/officeDocument/2006/relationships/image" Target="media/image403.jpeg"/><Relationship Id="rId152" Type="http://schemas.openxmlformats.org/officeDocument/2006/relationships/hyperlink" Target="https://login.consultant.ru/link/?req=doc&amp;base=STR&amp;n=26523" TargetMode="External"/><Relationship Id="rId457" Type="http://schemas.openxmlformats.org/officeDocument/2006/relationships/image" Target="media/image263.jpeg"/><Relationship Id="rId14" Type="http://schemas.openxmlformats.org/officeDocument/2006/relationships/hyperlink" Target="https://login.consultant.ru/link/?req=doc&amp;base=STR&amp;n=19429" TargetMode="External"/><Relationship Id="rId317" Type="http://schemas.openxmlformats.org/officeDocument/2006/relationships/image" Target="media/image123.jpeg"/><Relationship Id="rId524" Type="http://schemas.openxmlformats.org/officeDocument/2006/relationships/image" Target="media/image330.jpeg"/><Relationship Id="rId98" Type="http://schemas.openxmlformats.org/officeDocument/2006/relationships/hyperlink" Target="https://login.consultant.ru/link/?req=doc&amp;base=LAW&amp;n=493265&amp;dst=100015" TargetMode="External"/><Relationship Id="rId163" Type="http://schemas.openxmlformats.org/officeDocument/2006/relationships/hyperlink" Target="https://login.consultant.ru/link/?req=doc&amp;base=STR&amp;n=23659" TargetMode="External"/><Relationship Id="rId370" Type="http://schemas.openxmlformats.org/officeDocument/2006/relationships/image" Target="media/image176.jpeg"/><Relationship Id="rId230" Type="http://schemas.openxmlformats.org/officeDocument/2006/relationships/image" Target="media/image36.jpeg"/><Relationship Id="rId468" Type="http://schemas.openxmlformats.org/officeDocument/2006/relationships/image" Target="media/image274.png"/><Relationship Id="rId25" Type="http://schemas.openxmlformats.org/officeDocument/2006/relationships/hyperlink" Target="https://login.consultant.ru/link/?req=doc&amp;base=STR&amp;n=19736" TargetMode="External"/><Relationship Id="rId328" Type="http://schemas.openxmlformats.org/officeDocument/2006/relationships/image" Target="media/image134.jpeg"/><Relationship Id="rId535" Type="http://schemas.openxmlformats.org/officeDocument/2006/relationships/image" Target="media/image341.png"/><Relationship Id="rId174" Type="http://schemas.openxmlformats.org/officeDocument/2006/relationships/image" Target="media/image7.wmf"/><Relationship Id="rId381" Type="http://schemas.openxmlformats.org/officeDocument/2006/relationships/image" Target="media/image187.jpeg"/><Relationship Id="rId602" Type="http://schemas.openxmlformats.org/officeDocument/2006/relationships/image" Target="media/image408.jpeg"/><Relationship Id="rId241" Type="http://schemas.openxmlformats.org/officeDocument/2006/relationships/image" Target="media/image47.jpeg"/><Relationship Id="rId479" Type="http://schemas.openxmlformats.org/officeDocument/2006/relationships/image" Target="media/image285.png"/><Relationship Id="rId36" Type="http://schemas.openxmlformats.org/officeDocument/2006/relationships/hyperlink" Target="https://login.consultant.ru/link/?req=doc&amp;base=STR&amp;n=26523" TargetMode="External"/><Relationship Id="rId339" Type="http://schemas.openxmlformats.org/officeDocument/2006/relationships/image" Target="media/image145.jpeg"/><Relationship Id="rId546" Type="http://schemas.openxmlformats.org/officeDocument/2006/relationships/image" Target="media/image352.png"/><Relationship Id="rId101" Type="http://schemas.openxmlformats.org/officeDocument/2006/relationships/hyperlink" Target="https://login.consultant.ru/link/?req=doc&amp;base=STR&amp;n=30194" TargetMode="External"/><Relationship Id="rId185" Type="http://schemas.openxmlformats.org/officeDocument/2006/relationships/image" Target="media/image11.wmf"/><Relationship Id="rId406" Type="http://schemas.openxmlformats.org/officeDocument/2006/relationships/image" Target="media/image212.jpeg"/><Relationship Id="rId392" Type="http://schemas.openxmlformats.org/officeDocument/2006/relationships/image" Target="media/image198.jpeg"/><Relationship Id="rId613" Type="http://schemas.openxmlformats.org/officeDocument/2006/relationships/image" Target="media/image419.jpeg"/><Relationship Id="rId252" Type="http://schemas.openxmlformats.org/officeDocument/2006/relationships/image" Target="media/image58.jpeg"/><Relationship Id="rId47" Type="http://schemas.openxmlformats.org/officeDocument/2006/relationships/hyperlink" Target="https://login.consultant.ru/link/?req=doc&amp;base=STR&amp;n=29176" TargetMode="External"/><Relationship Id="rId112" Type="http://schemas.openxmlformats.org/officeDocument/2006/relationships/hyperlink" Target="https://login.consultant.ru/link/?req=doc&amp;base=LAW&amp;n=348251" TargetMode="External"/><Relationship Id="rId557" Type="http://schemas.openxmlformats.org/officeDocument/2006/relationships/image" Target="media/image363.png"/><Relationship Id="rId196" Type="http://schemas.openxmlformats.org/officeDocument/2006/relationships/hyperlink" Target="https://login.consultant.ru/link/?req=doc&amp;base=STR&amp;n=19779" TargetMode="External"/><Relationship Id="rId417" Type="http://schemas.openxmlformats.org/officeDocument/2006/relationships/image" Target="media/image223.jpeg"/><Relationship Id="rId459" Type="http://schemas.openxmlformats.org/officeDocument/2006/relationships/image" Target="media/image265.jpeg"/><Relationship Id="rId624" Type="http://schemas.openxmlformats.org/officeDocument/2006/relationships/image" Target="media/image430.jpeg"/><Relationship Id="rId16" Type="http://schemas.openxmlformats.org/officeDocument/2006/relationships/hyperlink" Target="https://login.consultant.ru/link/?req=doc&amp;base=STR&amp;n=18783" TargetMode="External"/><Relationship Id="rId221" Type="http://schemas.openxmlformats.org/officeDocument/2006/relationships/image" Target="media/image29.png"/><Relationship Id="rId263" Type="http://schemas.openxmlformats.org/officeDocument/2006/relationships/image" Target="media/image69.jpeg"/><Relationship Id="rId319" Type="http://schemas.openxmlformats.org/officeDocument/2006/relationships/image" Target="media/image125.jpeg"/><Relationship Id="rId470" Type="http://schemas.openxmlformats.org/officeDocument/2006/relationships/image" Target="media/image276.png"/><Relationship Id="rId526" Type="http://schemas.openxmlformats.org/officeDocument/2006/relationships/image" Target="media/image332.png"/><Relationship Id="rId58" Type="http://schemas.openxmlformats.org/officeDocument/2006/relationships/hyperlink" Target="https://login.consultant.ru/link/?req=doc&amp;base=LAW&amp;n=187374&amp;dst=100050" TargetMode="External"/><Relationship Id="rId123" Type="http://schemas.openxmlformats.org/officeDocument/2006/relationships/hyperlink" Target="https://login.consultant.ru/link/?req=doc&amp;base=LAW&amp;n=493265&amp;dst=100015" TargetMode="External"/><Relationship Id="rId330" Type="http://schemas.openxmlformats.org/officeDocument/2006/relationships/image" Target="media/image136.jpeg"/><Relationship Id="rId568" Type="http://schemas.openxmlformats.org/officeDocument/2006/relationships/image" Target="media/image374.jpeg"/><Relationship Id="rId165" Type="http://schemas.openxmlformats.org/officeDocument/2006/relationships/hyperlink" Target="https://login.consultant.ru/link/?req=doc&amp;base=LAW&amp;n=285670" TargetMode="External"/><Relationship Id="rId372" Type="http://schemas.openxmlformats.org/officeDocument/2006/relationships/image" Target="media/image178.jpeg"/><Relationship Id="rId428" Type="http://schemas.openxmlformats.org/officeDocument/2006/relationships/image" Target="media/image234.jpeg"/><Relationship Id="rId635" Type="http://schemas.openxmlformats.org/officeDocument/2006/relationships/image" Target="media/image441.png"/><Relationship Id="rId232" Type="http://schemas.openxmlformats.org/officeDocument/2006/relationships/image" Target="media/image38.jpeg"/><Relationship Id="rId274" Type="http://schemas.openxmlformats.org/officeDocument/2006/relationships/image" Target="media/image80.jpeg"/><Relationship Id="rId481" Type="http://schemas.openxmlformats.org/officeDocument/2006/relationships/image" Target="media/image287.png"/><Relationship Id="rId27" Type="http://schemas.openxmlformats.org/officeDocument/2006/relationships/hyperlink" Target="https://login.consultant.ru/link/?req=doc&amp;base=STR&amp;n=18949" TargetMode="External"/><Relationship Id="rId69" Type="http://schemas.openxmlformats.org/officeDocument/2006/relationships/hyperlink" Target="https://login.consultant.ru/link/?req=doc&amp;base=STR&amp;n=20263" TargetMode="External"/><Relationship Id="rId134" Type="http://schemas.openxmlformats.org/officeDocument/2006/relationships/hyperlink" Target="https://login.consultant.ru/link/?req=doc&amp;base=STR&amp;n=19255" TargetMode="External"/><Relationship Id="rId537" Type="http://schemas.openxmlformats.org/officeDocument/2006/relationships/image" Target="media/image343.png"/><Relationship Id="rId579" Type="http://schemas.openxmlformats.org/officeDocument/2006/relationships/image" Target="media/image385.jpeg"/><Relationship Id="rId80" Type="http://schemas.openxmlformats.org/officeDocument/2006/relationships/hyperlink" Target="https://login.consultant.ru/link/?req=doc&amp;base=LAW&amp;n=348251" TargetMode="External"/><Relationship Id="rId176" Type="http://schemas.openxmlformats.org/officeDocument/2006/relationships/hyperlink" Target="https://login.consultant.ru/link/?req=doc&amp;base=STR&amp;n=19199" TargetMode="External"/><Relationship Id="rId341" Type="http://schemas.openxmlformats.org/officeDocument/2006/relationships/image" Target="media/image147.jpeg"/><Relationship Id="rId383" Type="http://schemas.openxmlformats.org/officeDocument/2006/relationships/image" Target="media/image189.jpeg"/><Relationship Id="rId439" Type="http://schemas.openxmlformats.org/officeDocument/2006/relationships/image" Target="media/image245.jpeg"/><Relationship Id="rId590" Type="http://schemas.openxmlformats.org/officeDocument/2006/relationships/image" Target="media/image396.jpeg"/><Relationship Id="rId604" Type="http://schemas.openxmlformats.org/officeDocument/2006/relationships/image" Target="media/image410.png"/><Relationship Id="rId646" Type="http://schemas.openxmlformats.org/officeDocument/2006/relationships/theme" Target="theme/theme1.xml"/><Relationship Id="rId201" Type="http://schemas.openxmlformats.org/officeDocument/2006/relationships/hyperlink" Target="https://login.consultant.ru/link/?req=doc&amp;base=STR&amp;n=19429" TargetMode="External"/><Relationship Id="rId243" Type="http://schemas.openxmlformats.org/officeDocument/2006/relationships/image" Target="media/image49.jpeg"/><Relationship Id="rId285" Type="http://schemas.openxmlformats.org/officeDocument/2006/relationships/image" Target="media/image91.jpeg"/><Relationship Id="rId450" Type="http://schemas.openxmlformats.org/officeDocument/2006/relationships/image" Target="media/image256.jpeg"/><Relationship Id="rId506" Type="http://schemas.openxmlformats.org/officeDocument/2006/relationships/image" Target="media/image312.png"/><Relationship Id="rId38" Type="http://schemas.openxmlformats.org/officeDocument/2006/relationships/hyperlink" Target="https://login.consultant.ru/link/?req=doc&amp;base=LAW&amp;n=348251" TargetMode="External"/><Relationship Id="rId103" Type="http://schemas.openxmlformats.org/officeDocument/2006/relationships/hyperlink" Target="https://login.consultant.ru/link/?req=doc&amp;base=STR&amp;n=19779" TargetMode="External"/><Relationship Id="rId310" Type="http://schemas.openxmlformats.org/officeDocument/2006/relationships/image" Target="media/image116.jpeg"/><Relationship Id="rId492" Type="http://schemas.openxmlformats.org/officeDocument/2006/relationships/image" Target="media/image298.png"/><Relationship Id="rId548" Type="http://schemas.openxmlformats.org/officeDocument/2006/relationships/image" Target="media/image354.jpeg"/><Relationship Id="rId91" Type="http://schemas.openxmlformats.org/officeDocument/2006/relationships/hyperlink" Target="https://login.consultant.ru/link/?req=doc&amp;base=LAW&amp;n=348251" TargetMode="External"/><Relationship Id="rId145" Type="http://schemas.openxmlformats.org/officeDocument/2006/relationships/hyperlink" Target="https://login.consultant.ru/link/?req=doc&amp;base=STR&amp;n=26523" TargetMode="External"/><Relationship Id="rId187" Type="http://schemas.openxmlformats.org/officeDocument/2006/relationships/hyperlink" Target="https://login.consultant.ru/link/?req=doc&amp;base=STR&amp;n=23911" TargetMode="External"/><Relationship Id="rId352" Type="http://schemas.openxmlformats.org/officeDocument/2006/relationships/image" Target="media/image158.jpeg"/><Relationship Id="rId394" Type="http://schemas.openxmlformats.org/officeDocument/2006/relationships/image" Target="media/image200.jpeg"/><Relationship Id="rId408" Type="http://schemas.openxmlformats.org/officeDocument/2006/relationships/image" Target="media/image214.jpeg"/><Relationship Id="rId615" Type="http://schemas.openxmlformats.org/officeDocument/2006/relationships/image" Target="media/image421.jpeg"/><Relationship Id="rId212" Type="http://schemas.openxmlformats.org/officeDocument/2006/relationships/image" Target="media/image20.png"/><Relationship Id="rId254" Type="http://schemas.openxmlformats.org/officeDocument/2006/relationships/image" Target="media/image60.jpeg"/><Relationship Id="rId49" Type="http://schemas.openxmlformats.org/officeDocument/2006/relationships/hyperlink" Target="https://login.consultant.ru/link/?req=doc&amp;base=STR&amp;n=20263&amp;dst=100065" TargetMode="External"/><Relationship Id="rId114" Type="http://schemas.openxmlformats.org/officeDocument/2006/relationships/hyperlink" Target="https://login.consultant.ru/link/?req=doc&amp;base=LAW&amp;n=348251" TargetMode="External"/><Relationship Id="rId296" Type="http://schemas.openxmlformats.org/officeDocument/2006/relationships/image" Target="media/image102.jpeg"/><Relationship Id="rId461" Type="http://schemas.openxmlformats.org/officeDocument/2006/relationships/image" Target="media/image267.jpeg"/><Relationship Id="rId517" Type="http://schemas.openxmlformats.org/officeDocument/2006/relationships/image" Target="media/image323.png"/><Relationship Id="rId559" Type="http://schemas.openxmlformats.org/officeDocument/2006/relationships/image" Target="media/image365.jpeg"/><Relationship Id="rId60" Type="http://schemas.openxmlformats.org/officeDocument/2006/relationships/hyperlink" Target="https://login.consultant.ru/link/?req=doc&amp;base=STR&amp;n=20263" TargetMode="External"/><Relationship Id="rId156" Type="http://schemas.openxmlformats.org/officeDocument/2006/relationships/image" Target="media/image6.wmf"/><Relationship Id="rId198" Type="http://schemas.openxmlformats.org/officeDocument/2006/relationships/hyperlink" Target="https://login.consultant.ru/link/?req=doc&amp;base=STR&amp;n=23911" TargetMode="External"/><Relationship Id="rId321" Type="http://schemas.openxmlformats.org/officeDocument/2006/relationships/image" Target="media/image127.jpeg"/><Relationship Id="rId363" Type="http://schemas.openxmlformats.org/officeDocument/2006/relationships/image" Target="media/image169.jpeg"/><Relationship Id="rId419" Type="http://schemas.openxmlformats.org/officeDocument/2006/relationships/image" Target="media/image225.jpeg"/><Relationship Id="rId570" Type="http://schemas.openxmlformats.org/officeDocument/2006/relationships/image" Target="media/image376.jpeg"/><Relationship Id="rId626" Type="http://schemas.openxmlformats.org/officeDocument/2006/relationships/image" Target="media/image432.jpeg"/><Relationship Id="rId223" Type="http://schemas.openxmlformats.org/officeDocument/2006/relationships/hyperlink" Target="https://login.consultant.ru/link/?req=doc&amp;base=STR&amp;n=19405" TargetMode="External"/><Relationship Id="rId430" Type="http://schemas.openxmlformats.org/officeDocument/2006/relationships/image" Target="media/image236.jpeg"/><Relationship Id="rId18" Type="http://schemas.openxmlformats.org/officeDocument/2006/relationships/hyperlink" Target="https://login.consultant.ru/link/?req=doc&amp;base=STR&amp;n=18776" TargetMode="External"/><Relationship Id="rId265" Type="http://schemas.openxmlformats.org/officeDocument/2006/relationships/image" Target="media/image71.jpeg"/><Relationship Id="rId472" Type="http://schemas.openxmlformats.org/officeDocument/2006/relationships/image" Target="media/image278.png"/><Relationship Id="rId528" Type="http://schemas.openxmlformats.org/officeDocument/2006/relationships/image" Target="media/image334.png"/><Relationship Id="rId125" Type="http://schemas.openxmlformats.org/officeDocument/2006/relationships/hyperlink" Target="https://login.consultant.ru/link/?req=doc&amp;base=LAW&amp;n=493265&amp;dst=100015" TargetMode="External"/><Relationship Id="rId167" Type="http://schemas.openxmlformats.org/officeDocument/2006/relationships/hyperlink" Target="https://login.consultant.ru/link/?req=doc&amp;base=LAW&amp;n=348251" TargetMode="External"/><Relationship Id="rId332" Type="http://schemas.openxmlformats.org/officeDocument/2006/relationships/image" Target="media/image138.jpeg"/><Relationship Id="rId374" Type="http://schemas.openxmlformats.org/officeDocument/2006/relationships/image" Target="media/image180.jpeg"/><Relationship Id="rId581" Type="http://schemas.openxmlformats.org/officeDocument/2006/relationships/image" Target="media/image387.jpeg"/><Relationship Id="rId71" Type="http://schemas.openxmlformats.org/officeDocument/2006/relationships/hyperlink" Target="https://login.consultant.ru/link/?req=doc&amp;base=LAW&amp;n=348251" TargetMode="External"/><Relationship Id="rId234" Type="http://schemas.openxmlformats.org/officeDocument/2006/relationships/image" Target="media/image40.jpeg"/><Relationship Id="rId637" Type="http://schemas.openxmlformats.org/officeDocument/2006/relationships/image" Target="media/image443.jpeg"/><Relationship Id="rId2" Type="http://schemas.openxmlformats.org/officeDocument/2006/relationships/settings" Target="settings.xml"/><Relationship Id="rId29" Type="http://schemas.openxmlformats.org/officeDocument/2006/relationships/hyperlink" Target="https://login.consultant.ru/link/?req=doc&amp;base=STR&amp;n=19402" TargetMode="External"/><Relationship Id="rId276" Type="http://schemas.openxmlformats.org/officeDocument/2006/relationships/image" Target="media/image82.jpeg"/><Relationship Id="rId441" Type="http://schemas.openxmlformats.org/officeDocument/2006/relationships/image" Target="media/image247.jpeg"/><Relationship Id="rId483" Type="http://schemas.openxmlformats.org/officeDocument/2006/relationships/image" Target="media/image289.png"/><Relationship Id="rId539" Type="http://schemas.openxmlformats.org/officeDocument/2006/relationships/image" Target="media/image345.png"/><Relationship Id="rId40" Type="http://schemas.openxmlformats.org/officeDocument/2006/relationships/hyperlink" Target="https://login.consultant.ru/link/?req=doc&amp;base=STR&amp;n=8469" TargetMode="External"/><Relationship Id="rId136" Type="http://schemas.openxmlformats.org/officeDocument/2006/relationships/hyperlink" Target="https://login.consultant.ru/link/?req=doc&amp;base=STR&amp;n=19499" TargetMode="External"/><Relationship Id="rId178" Type="http://schemas.openxmlformats.org/officeDocument/2006/relationships/hyperlink" Target="https://login.consultant.ru/link/?req=doc&amp;base=STR&amp;n=19499" TargetMode="External"/><Relationship Id="rId301" Type="http://schemas.openxmlformats.org/officeDocument/2006/relationships/image" Target="media/image107.jpeg"/><Relationship Id="rId343" Type="http://schemas.openxmlformats.org/officeDocument/2006/relationships/image" Target="media/image149.jpeg"/><Relationship Id="rId550" Type="http://schemas.openxmlformats.org/officeDocument/2006/relationships/image" Target="media/image356.jpeg"/><Relationship Id="rId82" Type="http://schemas.openxmlformats.org/officeDocument/2006/relationships/hyperlink" Target="https://login.consultant.ru/link/?req=doc&amp;base=STR&amp;n=19851" TargetMode="External"/><Relationship Id="rId203" Type="http://schemas.openxmlformats.org/officeDocument/2006/relationships/hyperlink" Target="https://login.consultant.ru/link/?req=doc&amp;base=STR&amp;n=19402" TargetMode="External"/><Relationship Id="rId385" Type="http://schemas.openxmlformats.org/officeDocument/2006/relationships/image" Target="media/image191.jpeg"/><Relationship Id="rId592" Type="http://schemas.openxmlformats.org/officeDocument/2006/relationships/image" Target="media/image398.jpeg"/><Relationship Id="rId606" Type="http://schemas.openxmlformats.org/officeDocument/2006/relationships/image" Target="media/image412.png"/><Relationship Id="rId245" Type="http://schemas.openxmlformats.org/officeDocument/2006/relationships/image" Target="media/image51.jpeg"/><Relationship Id="rId287" Type="http://schemas.openxmlformats.org/officeDocument/2006/relationships/image" Target="media/image93.jpeg"/><Relationship Id="rId410" Type="http://schemas.openxmlformats.org/officeDocument/2006/relationships/image" Target="media/image216.jpeg"/><Relationship Id="rId452" Type="http://schemas.openxmlformats.org/officeDocument/2006/relationships/image" Target="media/image258.jpeg"/><Relationship Id="rId494" Type="http://schemas.openxmlformats.org/officeDocument/2006/relationships/image" Target="media/image300.jpeg"/><Relationship Id="rId508" Type="http://schemas.openxmlformats.org/officeDocument/2006/relationships/image" Target="media/image314.png"/><Relationship Id="rId105" Type="http://schemas.openxmlformats.org/officeDocument/2006/relationships/hyperlink" Target="https://login.consultant.ru/link/?req=doc&amp;base=LAW&amp;n=348251" TargetMode="External"/><Relationship Id="rId147" Type="http://schemas.openxmlformats.org/officeDocument/2006/relationships/hyperlink" Target="https://login.consultant.ru/link/?req=doc&amp;base=STR&amp;n=24000" TargetMode="External"/><Relationship Id="rId312" Type="http://schemas.openxmlformats.org/officeDocument/2006/relationships/image" Target="media/image118.jpeg"/><Relationship Id="rId354" Type="http://schemas.openxmlformats.org/officeDocument/2006/relationships/image" Target="media/image160.jpeg"/><Relationship Id="rId51" Type="http://schemas.openxmlformats.org/officeDocument/2006/relationships/hyperlink" Target="https://login.consultant.ru/link/?req=doc&amp;base=STR&amp;n=19255&amp;dst=100052" TargetMode="External"/><Relationship Id="rId93" Type="http://schemas.openxmlformats.org/officeDocument/2006/relationships/hyperlink" Target="https://login.consultant.ru/link/?req=doc&amp;base=STR&amp;n=5408" TargetMode="External"/><Relationship Id="rId189" Type="http://schemas.openxmlformats.org/officeDocument/2006/relationships/hyperlink" Target="https://login.consultant.ru/link/?req=doc&amp;base=STR&amp;n=23911" TargetMode="External"/><Relationship Id="rId396" Type="http://schemas.openxmlformats.org/officeDocument/2006/relationships/image" Target="media/image202.jpeg"/><Relationship Id="rId561" Type="http://schemas.openxmlformats.org/officeDocument/2006/relationships/image" Target="media/image367.png"/><Relationship Id="rId617" Type="http://schemas.openxmlformats.org/officeDocument/2006/relationships/image" Target="media/image423.jpeg"/><Relationship Id="rId214" Type="http://schemas.openxmlformats.org/officeDocument/2006/relationships/image" Target="media/image22.png"/><Relationship Id="rId256" Type="http://schemas.openxmlformats.org/officeDocument/2006/relationships/image" Target="media/image62.jpeg"/><Relationship Id="rId298" Type="http://schemas.openxmlformats.org/officeDocument/2006/relationships/image" Target="media/image104.jpeg"/><Relationship Id="rId421" Type="http://schemas.openxmlformats.org/officeDocument/2006/relationships/image" Target="media/image227.jpeg"/><Relationship Id="rId463" Type="http://schemas.openxmlformats.org/officeDocument/2006/relationships/image" Target="media/image269.png"/><Relationship Id="rId519" Type="http://schemas.openxmlformats.org/officeDocument/2006/relationships/image" Target="media/image325.png"/><Relationship Id="rId116" Type="http://schemas.openxmlformats.org/officeDocument/2006/relationships/hyperlink" Target="https://login.consultant.ru/link/?req=doc&amp;base=LAW&amp;n=348251" TargetMode="External"/><Relationship Id="rId158" Type="http://schemas.openxmlformats.org/officeDocument/2006/relationships/hyperlink" Target="https://login.consultant.ru/link/?req=doc&amp;base=STR&amp;n=19779" TargetMode="External"/><Relationship Id="rId323" Type="http://schemas.openxmlformats.org/officeDocument/2006/relationships/image" Target="media/image129.jpeg"/><Relationship Id="rId530" Type="http://schemas.openxmlformats.org/officeDocument/2006/relationships/image" Target="media/image336.jpeg"/><Relationship Id="rId20" Type="http://schemas.openxmlformats.org/officeDocument/2006/relationships/hyperlink" Target="https://login.consultant.ru/link/?req=doc&amp;base=STR&amp;n=20290" TargetMode="External"/><Relationship Id="rId62" Type="http://schemas.openxmlformats.org/officeDocument/2006/relationships/hyperlink" Target="https://login.consultant.ru/link/?req=doc&amp;base=STR&amp;n=20290" TargetMode="External"/><Relationship Id="rId365" Type="http://schemas.openxmlformats.org/officeDocument/2006/relationships/image" Target="media/image171.jpeg"/><Relationship Id="rId572" Type="http://schemas.openxmlformats.org/officeDocument/2006/relationships/image" Target="media/image378.jpeg"/><Relationship Id="rId628" Type="http://schemas.openxmlformats.org/officeDocument/2006/relationships/image" Target="media/image434.jpeg"/><Relationship Id="rId225" Type="http://schemas.openxmlformats.org/officeDocument/2006/relationships/image" Target="media/image31.jpeg"/><Relationship Id="rId267" Type="http://schemas.openxmlformats.org/officeDocument/2006/relationships/image" Target="media/image73.jpeg"/><Relationship Id="rId432" Type="http://schemas.openxmlformats.org/officeDocument/2006/relationships/image" Target="media/image238.jpeg"/><Relationship Id="rId474" Type="http://schemas.openxmlformats.org/officeDocument/2006/relationships/image" Target="media/image280.png"/><Relationship Id="rId127" Type="http://schemas.openxmlformats.org/officeDocument/2006/relationships/hyperlink" Target="https://login.consultant.ru/link/?req=doc&amp;base=LAW&amp;n=348251" TargetMode="External"/><Relationship Id="rId31" Type="http://schemas.openxmlformats.org/officeDocument/2006/relationships/hyperlink" Target="https://login.consultant.ru/link/?req=doc&amp;base=STR&amp;n=19499" TargetMode="External"/><Relationship Id="rId73" Type="http://schemas.openxmlformats.org/officeDocument/2006/relationships/hyperlink" Target="https://login.consultant.ru/link/?req=doc&amp;base=LAW&amp;n=348251" TargetMode="External"/><Relationship Id="rId169" Type="http://schemas.openxmlformats.org/officeDocument/2006/relationships/hyperlink" Target="https://login.consultant.ru/link/?req=doc&amp;base=LAW&amp;n=332511&amp;dst=100009" TargetMode="External"/><Relationship Id="rId334" Type="http://schemas.openxmlformats.org/officeDocument/2006/relationships/image" Target="media/image140.jpeg"/><Relationship Id="rId376" Type="http://schemas.openxmlformats.org/officeDocument/2006/relationships/image" Target="media/image182.jpeg"/><Relationship Id="rId541" Type="http://schemas.openxmlformats.org/officeDocument/2006/relationships/image" Target="media/image347.png"/><Relationship Id="rId583" Type="http://schemas.openxmlformats.org/officeDocument/2006/relationships/image" Target="media/image389.jpeg"/><Relationship Id="rId639" Type="http://schemas.openxmlformats.org/officeDocument/2006/relationships/image" Target="media/image445.jpeg"/><Relationship Id="rId4" Type="http://schemas.openxmlformats.org/officeDocument/2006/relationships/hyperlink" Target="https://www.consultant.ru" TargetMode="External"/><Relationship Id="rId180" Type="http://schemas.openxmlformats.org/officeDocument/2006/relationships/hyperlink" Target="https://login.consultant.ru/link/?req=doc&amp;base=STR&amp;n=30194" TargetMode="External"/><Relationship Id="rId236" Type="http://schemas.openxmlformats.org/officeDocument/2006/relationships/image" Target="media/image42.jpeg"/><Relationship Id="rId278" Type="http://schemas.openxmlformats.org/officeDocument/2006/relationships/image" Target="media/image84.jpeg"/><Relationship Id="rId401" Type="http://schemas.openxmlformats.org/officeDocument/2006/relationships/image" Target="media/image207.jpeg"/><Relationship Id="rId443" Type="http://schemas.openxmlformats.org/officeDocument/2006/relationships/image" Target="media/image249.jpeg"/><Relationship Id="rId303" Type="http://schemas.openxmlformats.org/officeDocument/2006/relationships/image" Target="media/image109.jpeg"/><Relationship Id="rId485" Type="http://schemas.openxmlformats.org/officeDocument/2006/relationships/image" Target="media/image291.jpeg"/><Relationship Id="rId42" Type="http://schemas.openxmlformats.org/officeDocument/2006/relationships/hyperlink" Target="https://login.consultant.ru/link/?req=doc&amp;base=OTN&amp;n=42192" TargetMode="External"/><Relationship Id="rId84" Type="http://schemas.openxmlformats.org/officeDocument/2006/relationships/hyperlink" Target="https://login.consultant.ru/link/?req=doc&amp;base=STR&amp;n=19736" TargetMode="External"/><Relationship Id="rId138" Type="http://schemas.openxmlformats.org/officeDocument/2006/relationships/image" Target="media/image3.wmf"/><Relationship Id="rId345" Type="http://schemas.openxmlformats.org/officeDocument/2006/relationships/image" Target="media/image151.jpeg"/><Relationship Id="rId387" Type="http://schemas.openxmlformats.org/officeDocument/2006/relationships/image" Target="media/image193.jpeg"/><Relationship Id="rId510" Type="http://schemas.openxmlformats.org/officeDocument/2006/relationships/image" Target="media/image316.jpeg"/><Relationship Id="rId552" Type="http://schemas.openxmlformats.org/officeDocument/2006/relationships/image" Target="media/image358.png"/><Relationship Id="rId594" Type="http://schemas.openxmlformats.org/officeDocument/2006/relationships/image" Target="media/image400.jpeg"/><Relationship Id="rId608" Type="http://schemas.openxmlformats.org/officeDocument/2006/relationships/image" Target="media/image414.png"/><Relationship Id="rId191" Type="http://schemas.openxmlformats.org/officeDocument/2006/relationships/hyperlink" Target="https://login.consultant.ru/link/?req=doc&amp;base=STR&amp;n=18776" TargetMode="External"/><Relationship Id="rId205" Type="http://schemas.openxmlformats.org/officeDocument/2006/relationships/image" Target="media/image13.png"/><Relationship Id="rId247" Type="http://schemas.openxmlformats.org/officeDocument/2006/relationships/image" Target="media/image53.jpeg"/><Relationship Id="rId412" Type="http://schemas.openxmlformats.org/officeDocument/2006/relationships/image" Target="media/image218.jpeg"/><Relationship Id="rId107" Type="http://schemas.openxmlformats.org/officeDocument/2006/relationships/hyperlink" Target="https://login.consultant.ru/link/?req=doc&amp;base=LAW&amp;n=348251" TargetMode="External"/><Relationship Id="rId289" Type="http://schemas.openxmlformats.org/officeDocument/2006/relationships/image" Target="media/image95.jpeg"/><Relationship Id="rId454" Type="http://schemas.openxmlformats.org/officeDocument/2006/relationships/image" Target="media/image260.jpeg"/><Relationship Id="rId496" Type="http://schemas.openxmlformats.org/officeDocument/2006/relationships/image" Target="media/image302.png"/><Relationship Id="rId11" Type="http://schemas.openxmlformats.org/officeDocument/2006/relationships/hyperlink" Target="https://login.consultant.ru/link/?req=doc&amp;base=STR&amp;n=7943" TargetMode="External"/><Relationship Id="rId53" Type="http://schemas.openxmlformats.org/officeDocument/2006/relationships/hyperlink" Target="https://login.consultant.ru/link/?req=doc&amp;base=STR&amp;n=20289&amp;dst=100056" TargetMode="External"/><Relationship Id="rId149" Type="http://schemas.openxmlformats.org/officeDocument/2006/relationships/hyperlink" Target="https://login.consultant.ru/link/?req=doc&amp;base=LAW&amp;n=493265&amp;dst=100356" TargetMode="External"/><Relationship Id="rId314" Type="http://schemas.openxmlformats.org/officeDocument/2006/relationships/image" Target="media/image120.jpeg"/><Relationship Id="rId356" Type="http://schemas.openxmlformats.org/officeDocument/2006/relationships/image" Target="media/image162.jpeg"/><Relationship Id="rId398" Type="http://schemas.openxmlformats.org/officeDocument/2006/relationships/image" Target="media/image204.jpeg"/><Relationship Id="rId521" Type="http://schemas.openxmlformats.org/officeDocument/2006/relationships/image" Target="media/image327.png"/><Relationship Id="rId563" Type="http://schemas.openxmlformats.org/officeDocument/2006/relationships/image" Target="media/image369.png"/><Relationship Id="rId619" Type="http://schemas.openxmlformats.org/officeDocument/2006/relationships/image" Target="media/image425.jpeg"/><Relationship Id="rId95" Type="http://schemas.openxmlformats.org/officeDocument/2006/relationships/hyperlink" Target="https://login.consultant.ru/link/?req=doc&amp;base=STR&amp;n=24000" TargetMode="External"/><Relationship Id="rId160" Type="http://schemas.openxmlformats.org/officeDocument/2006/relationships/hyperlink" Target="https://login.consultant.ru/link/?req=doc&amp;base=STR&amp;n=18776" TargetMode="External"/><Relationship Id="rId216" Type="http://schemas.openxmlformats.org/officeDocument/2006/relationships/image" Target="media/image24.png"/><Relationship Id="rId423" Type="http://schemas.openxmlformats.org/officeDocument/2006/relationships/image" Target="media/image229.jpeg"/><Relationship Id="rId258" Type="http://schemas.openxmlformats.org/officeDocument/2006/relationships/image" Target="media/image64.jpeg"/><Relationship Id="rId465" Type="http://schemas.openxmlformats.org/officeDocument/2006/relationships/image" Target="media/image271.png"/><Relationship Id="rId630" Type="http://schemas.openxmlformats.org/officeDocument/2006/relationships/image" Target="media/image436.jpeg"/><Relationship Id="rId22" Type="http://schemas.openxmlformats.org/officeDocument/2006/relationships/hyperlink" Target="https://login.consultant.ru/link/?req=doc&amp;base=STR&amp;n=19255" TargetMode="External"/><Relationship Id="rId64" Type="http://schemas.openxmlformats.org/officeDocument/2006/relationships/hyperlink" Target="https://login.consultant.ru/link/?req=doc&amp;base=LAW&amp;n=285670" TargetMode="External"/><Relationship Id="rId118" Type="http://schemas.openxmlformats.org/officeDocument/2006/relationships/hyperlink" Target="https://login.consultant.ru/link/?req=doc&amp;base=LAW&amp;n=493265&amp;dst=100365" TargetMode="External"/><Relationship Id="rId325" Type="http://schemas.openxmlformats.org/officeDocument/2006/relationships/image" Target="media/image131.jpeg"/><Relationship Id="rId367" Type="http://schemas.openxmlformats.org/officeDocument/2006/relationships/image" Target="media/image173.jpeg"/><Relationship Id="rId532" Type="http://schemas.openxmlformats.org/officeDocument/2006/relationships/image" Target="media/image338.jpeg"/><Relationship Id="rId574" Type="http://schemas.openxmlformats.org/officeDocument/2006/relationships/image" Target="media/image380.jpeg"/><Relationship Id="rId171" Type="http://schemas.openxmlformats.org/officeDocument/2006/relationships/hyperlink" Target="https://login.consultant.ru/link/?req=doc&amp;base=STR&amp;n=29176" TargetMode="External"/><Relationship Id="rId227" Type="http://schemas.openxmlformats.org/officeDocument/2006/relationships/image" Target="media/image33.jpeg"/><Relationship Id="rId269" Type="http://schemas.openxmlformats.org/officeDocument/2006/relationships/image" Target="media/image75.jpeg"/><Relationship Id="rId434" Type="http://schemas.openxmlformats.org/officeDocument/2006/relationships/image" Target="media/image240.jpeg"/><Relationship Id="rId476" Type="http://schemas.openxmlformats.org/officeDocument/2006/relationships/image" Target="media/image282.png"/><Relationship Id="rId641" Type="http://schemas.openxmlformats.org/officeDocument/2006/relationships/hyperlink" Target="https://login.consultant.ru/link/?req=doc&amp;base=LAW&amp;n=493265&amp;dst=100015" TargetMode="External"/><Relationship Id="rId33" Type="http://schemas.openxmlformats.org/officeDocument/2006/relationships/hyperlink" Target="https://login.consultant.ru/link/?req=doc&amp;base=LAW&amp;n=285670" TargetMode="External"/><Relationship Id="rId129" Type="http://schemas.openxmlformats.org/officeDocument/2006/relationships/image" Target="media/image2.wmf"/><Relationship Id="rId280" Type="http://schemas.openxmlformats.org/officeDocument/2006/relationships/image" Target="media/image86.jpeg"/><Relationship Id="rId336" Type="http://schemas.openxmlformats.org/officeDocument/2006/relationships/image" Target="media/image142.jpeg"/><Relationship Id="rId501" Type="http://schemas.openxmlformats.org/officeDocument/2006/relationships/image" Target="media/image307.png"/><Relationship Id="rId543" Type="http://schemas.openxmlformats.org/officeDocument/2006/relationships/image" Target="media/image349.png"/><Relationship Id="rId75" Type="http://schemas.openxmlformats.org/officeDocument/2006/relationships/hyperlink" Target="https://login.consultant.ru/link/?req=doc&amp;base=STR&amp;n=20263" TargetMode="External"/><Relationship Id="rId140" Type="http://schemas.openxmlformats.org/officeDocument/2006/relationships/hyperlink" Target="https://login.consultant.ru/link/?req=doc&amp;base=STR&amp;n=26523" TargetMode="External"/><Relationship Id="rId182" Type="http://schemas.openxmlformats.org/officeDocument/2006/relationships/image" Target="media/image8.wmf"/><Relationship Id="rId378" Type="http://schemas.openxmlformats.org/officeDocument/2006/relationships/image" Target="media/image184.jpeg"/><Relationship Id="rId403" Type="http://schemas.openxmlformats.org/officeDocument/2006/relationships/image" Target="media/image209.jpeg"/><Relationship Id="rId585" Type="http://schemas.openxmlformats.org/officeDocument/2006/relationships/image" Target="media/image391.jpeg"/><Relationship Id="rId6" Type="http://schemas.openxmlformats.org/officeDocument/2006/relationships/hyperlink" Target="https://login.consultant.ru/link/?req=doc&amp;base=LAW&amp;n=163186" TargetMode="External"/><Relationship Id="rId238" Type="http://schemas.openxmlformats.org/officeDocument/2006/relationships/image" Target="media/image44.jpeg"/><Relationship Id="rId445" Type="http://schemas.openxmlformats.org/officeDocument/2006/relationships/image" Target="media/image251.jpeg"/><Relationship Id="rId487" Type="http://schemas.openxmlformats.org/officeDocument/2006/relationships/image" Target="media/image293.png"/><Relationship Id="rId610" Type="http://schemas.openxmlformats.org/officeDocument/2006/relationships/image" Target="media/image416.png"/><Relationship Id="rId291" Type="http://schemas.openxmlformats.org/officeDocument/2006/relationships/image" Target="media/image97.jpeg"/><Relationship Id="rId305" Type="http://schemas.openxmlformats.org/officeDocument/2006/relationships/image" Target="media/image111.jpeg"/><Relationship Id="rId347" Type="http://schemas.openxmlformats.org/officeDocument/2006/relationships/image" Target="media/image153.jpeg"/><Relationship Id="rId512" Type="http://schemas.openxmlformats.org/officeDocument/2006/relationships/image" Target="media/image318.png"/><Relationship Id="rId44" Type="http://schemas.openxmlformats.org/officeDocument/2006/relationships/hyperlink" Target="https://login.consultant.ru/link/?req=doc&amp;base=STR&amp;n=23911" TargetMode="External"/><Relationship Id="rId86" Type="http://schemas.openxmlformats.org/officeDocument/2006/relationships/hyperlink" Target="https://login.consultant.ru/link/?req=doc&amp;base=STR&amp;n=19499" TargetMode="External"/><Relationship Id="rId151" Type="http://schemas.openxmlformats.org/officeDocument/2006/relationships/hyperlink" Target="https://login.consultant.ru/link/?req=doc&amp;base=LAW&amp;n=493265&amp;dst=100300" TargetMode="External"/><Relationship Id="rId389" Type="http://schemas.openxmlformats.org/officeDocument/2006/relationships/image" Target="media/image195.jpeg"/><Relationship Id="rId554" Type="http://schemas.openxmlformats.org/officeDocument/2006/relationships/image" Target="media/image360.jpeg"/><Relationship Id="rId596" Type="http://schemas.openxmlformats.org/officeDocument/2006/relationships/image" Target="media/image402.jpeg"/><Relationship Id="rId193" Type="http://schemas.openxmlformats.org/officeDocument/2006/relationships/hyperlink" Target="https://login.consultant.ru/link/?req=doc&amp;base=STR&amp;n=19402" TargetMode="External"/><Relationship Id="rId207" Type="http://schemas.openxmlformats.org/officeDocument/2006/relationships/image" Target="media/image15.png"/><Relationship Id="rId249" Type="http://schemas.openxmlformats.org/officeDocument/2006/relationships/image" Target="media/image55.jpeg"/><Relationship Id="rId414" Type="http://schemas.openxmlformats.org/officeDocument/2006/relationships/image" Target="media/image220.jpeg"/><Relationship Id="rId456" Type="http://schemas.openxmlformats.org/officeDocument/2006/relationships/image" Target="media/image262.jpeg"/><Relationship Id="rId498" Type="http://schemas.openxmlformats.org/officeDocument/2006/relationships/image" Target="media/image304.jpeg"/><Relationship Id="rId621" Type="http://schemas.openxmlformats.org/officeDocument/2006/relationships/image" Target="media/image427.jpeg"/><Relationship Id="rId13" Type="http://schemas.openxmlformats.org/officeDocument/2006/relationships/hyperlink" Target="https://login.consultant.ru/link/?req=doc&amp;base=STR&amp;n=19405" TargetMode="External"/><Relationship Id="rId109" Type="http://schemas.openxmlformats.org/officeDocument/2006/relationships/hyperlink" Target="https://login.consultant.ru/link/?req=doc&amp;base=LAW&amp;n=493265&amp;dst=100355" TargetMode="External"/><Relationship Id="rId260" Type="http://schemas.openxmlformats.org/officeDocument/2006/relationships/image" Target="media/image66.jpeg"/><Relationship Id="rId316" Type="http://schemas.openxmlformats.org/officeDocument/2006/relationships/image" Target="media/image122.jpeg"/><Relationship Id="rId523" Type="http://schemas.openxmlformats.org/officeDocument/2006/relationships/image" Target="media/image329.jpeg"/><Relationship Id="rId55" Type="http://schemas.openxmlformats.org/officeDocument/2006/relationships/hyperlink" Target="https://login.consultant.ru/link/?req=doc&amp;base=STR&amp;n=26523" TargetMode="External"/><Relationship Id="rId97" Type="http://schemas.openxmlformats.org/officeDocument/2006/relationships/hyperlink" Target="https://login.consultant.ru/link/?req=doc&amp;base=LAW&amp;n=493265&amp;dst=100015" TargetMode="External"/><Relationship Id="rId120" Type="http://schemas.openxmlformats.org/officeDocument/2006/relationships/hyperlink" Target="https://login.consultant.ru/link/?req=doc&amp;base=STR&amp;n=29176" TargetMode="External"/><Relationship Id="rId358" Type="http://schemas.openxmlformats.org/officeDocument/2006/relationships/image" Target="media/image164.jpeg"/><Relationship Id="rId565" Type="http://schemas.openxmlformats.org/officeDocument/2006/relationships/image" Target="media/image371.png"/><Relationship Id="rId162" Type="http://schemas.openxmlformats.org/officeDocument/2006/relationships/hyperlink" Target="https://login.consultant.ru/link/?req=doc&amp;base=STR&amp;n=20289" TargetMode="External"/><Relationship Id="rId218" Type="http://schemas.openxmlformats.org/officeDocument/2006/relationships/image" Target="media/image26.png"/><Relationship Id="rId425" Type="http://schemas.openxmlformats.org/officeDocument/2006/relationships/image" Target="media/image231.jpeg"/><Relationship Id="rId467" Type="http://schemas.openxmlformats.org/officeDocument/2006/relationships/image" Target="media/image273.png"/><Relationship Id="rId632" Type="http://schemas.openxmlformats.org/officeDocument/2006/relationships/image" Target="media/image438.jpeg"/><Relationship Id="rId271" Type="http://schemas.openxmlformats.org/officeDocument/2006/relationships/image" Target="media/image77.jpeg"/><Relationship Id="rId24" Type="http://schemas.openxmlformats.org/officeDocument/2006/relationships/hyperlink" Target="https://login.consultant.ru/link/?req=doc&amp;base=STR&amp;n=19430" TargetMode="External"/><Relationship Id="rId66" Type="http://schemas.openxmlformats.org/officeDocument/2006/relationships/hyperlink" Target="https://login.consultant.ru/link/?req=doc&amp;base=STR&amp;n=30194" TargetMode="External"/><Relationship Id="rId131" Type="http://schemas.openxmlformats.org/officeDocument/2006/relationships/hyperlink" Target="https://login.consultant.ru/link/?req=doc&amp;base=LAW&amp;n=493265&amp;dst=100015" TargetMode="External"/><Relationship Id="rId327" Type="http://schemas.openxmlformats.org/officeDocument/2006/relationships/image" Target="media/image133.jpeg"/><Relationship Id="rId369" Type="http://schemas.openxmlformats.org/officeDocument/2006/relationships/image" Target="media/image175.jpeg"/><Relationship Id="rId534" Type="http://schemas.openxmlformats.org/officeDocument/2006/relationships/image" Target="media/image340.jpeg"/><Relationship Id="rId576" Type="http://schemas.openxmlformats.org/officeDocument/2006/relationships/image" Target="media/image382.jpeg"/><Relationship Id="rId173" Type="http://schemas.openxmlformats.org/officeDocument/2006/relationships/hyperlink" Target="https://login.consultant.ru/link/?req=doc&amp;base=STR&amp;n=23659" TargetMode="External"/><Relationship Id="rId229" Type="http://schemas.openxmlformats.org/officeDocument/2006/relationships/image" Target="media/image35.jpeg"/><Relationship Id="rId380" Type="http://schemas.openxmlformats.org/officeDocument/2006/relationships/image" Target="media/image186.jpeg"/><Relationship Id="rId436" Type="http://schemas.openxmlformats.org/officeDocument/2006/relationships/image" Target="media/image242.jpeg"/><Relationship Id="rId601" Type="http://schemas.openxmlformats.org/officeDocument/2006/relationships/image" Target="media/image407.jpeg"/><Relationship Id="rId643" Type="http://schemas.openxmlformats.org/officeDocument/2006/relationships/hyperlink" Target="https://login.consultant.ru/link/?req=doc&amp;base=LAW&amp;n=332511&amp;dst=100009" TargetMode="External"/><Relationship Id="rId240" Type="http://schemas.openxmlformats.org/officeDocument/2006/relationships/image" Target="media/image46.jpeg"/><Relationship Id="rId478" Type="http://schemas.openxmlformats.org/officeDocument/2006/relationships/image" Target="media/image284.png"/><Relationship Id="rId35" Type="http://schemas.openxmlformats.org/officeDocument/2006/relationships/hyperlink" Target="https://login.consultant.ru/link/?req=doc&amp;base=STR&amp;n=14577" TargetMode="External"/><Relationship Id="rId77" Type="http://schemas.openxmlformats.org/officeDocument/2006/relationships/hyperlink" Target="https://login.consultant.ru/link/?req=doc&amp;base=STR&amp;n=29176" TargetMode="External"/><Relationship Id="rId100" Type="http://schemas.openxmlformats.org/officeDocument/2006/relationships/hyperlink" Target="https://login.consultant.ru/link/?req=doc&amp;base=STR&amp;n=25572" TargetMode="External"/><Relationship Id="rId282" Type="http://schemas.openxmlformats.org/officeDocument/2006/relationships/image" Target="media/image88.jpeg"/><Relationship Id="rId338" Type="http://schemas.openxmlformats.org/officeDocument/2006/relationships/image" Target="media/image144.jpeg"/><Relationship Id="rId503" Type="http://schemas.openxmlformats.org/officeDocument/2006/relationships/image" Target="media/image309.png"/><Relationship Id="rId545" Type="http://schemas.openxmlformats.org/officeDocument/2006/relationships/image" Target="media/image351.png"/><Relationship Id="rId587" Type="http://schemas.openxmlformats.org/officeDocument/2006/relationships/image" Target="media/image393.jpeg"/><Relationship Id="rId8" Type="http://schemas.openxmlformats.org/officeDocument/2006/relationships/hyperlink" Target="https://login.consultant.ru/link/?req=doc&amp;base=LAW&amp;n=134015" TargetMode="External"/><Relationship Id="rId142" Type="http://schemas.openxmlformats.org/officeDocument/2006/relationships/hyperlink" Target="https://login.consultant.ru/link/?req=doc&amp;base=STR&amp;n=26523" TargetMode="External"/><Relationship Id="rId184" Type="http://schemas.openxmlformats.org/officeDocument/2006/relationships/image" Target="media/image10.wmf"/><Relationship Id="rId391" Type="http://schemas.openxmlformats.org/officeDocument/2006/relationships/image" Target="media/image197.jpeg"/><Relationship Id="rId405" Type="http://schemas.openxmlformats.org/officeDocument/2006/relationships/image" Target="media/image211.jpeg"/><Relationship Id="rId447" Type="http://schemas.openxmlformats.org/officeDocument/2006/relationships/image" Target="media/image253.jpeg"/><Relationship Id="rId612" Type="http://schemas.openxmlformats.org/officeDocument/2006/relationships/image" Target="media/image418.jpeg"/><Relationship Id="rId251" Type="http://schemas.openxmlformats.org/officeDocument/2006/relationships/image" Target="media/image57.jpeg"/><Relationship Id="rId489" Type="http://schemas.openxmlformats.org/officeDocument/2006/relationships/image" Target="media/image295.png"/><Relationship Id="rId46" Type="http://schemas.openxmlformats.org/officeDocument/2006/relationships/hyperlink" Target="https://login.consultant.ru/link/?req=doc&amp;base=STR&amp;n=24000" TargetMode="External"/><Relationship Id="rId293" Type="http://schemas.openxmlformats.org/officeDocument/2006/relationships/image" Target="media/image99.jpeg"/><Relationship Id="rId307" Type="http://schemas.openxmlformats.org/officeDocument/2006/relationships/image" Target="media/image113.jpeg"/><Relationship Id="rId349" Type="http://schemas.openxmlformats.org/officeDocument/2006/relationships/image" Target="media/image155.jpeg"/><Relationship Id="rId514" Type="http://schemas.openxmlformats.org/officeDocument/2006/relationships/image" Target="media/image320.jpeg"/><Relationship Id="rId556" Type="http://schemas.openxmlformats.org/officeDocument/2006/relationships/image" Target="media/image362.jpeg"/><Relationship Id="rId88" Type="http://schemas.openxmlformats.org/officeDocument/2006/relationships/hyperlink" Target="https://login.consultant.ru/link/?req=doc&amp;base=STR&amp;n=19499" TargetMode="External"/><Relationship Id="rId111" Type="http://schemas.openxmlformats.org/officeDocument/2006/relationships/hyperlink" Target="https://login.consultant.ru/link/?req=doc&amp;base=LAW&amp;n=493265&amp;dst=100015" TargetMode="External"/><Relationship Id="rId153" Type="http://schemas.openxmlformats.org/officeDocument/2006/relationships/hyperlink" Target="https://login.consultant.ru/link/?req=doc&amp;base=LAW&amp;n=493265&amp;dst=100015" TargetMode="External"/><Relationship Id="rId195" Type="http://schemas.openxmlformats.org/officeDocument/2006/relationships/hyperlink" Target="https://login.consultant.ru/link/?req=doc&amp;base=STR&amp;n=14250" TargetMode="External"/><Relationship Id="rId209" Type="http://schemas.openxmlformats.org/officeDocument/2006/relationships/image" Target="media/image17.png"/><Relationship Id="rId360" Type="http://schemas.openxmlformats.org/officeDocument/2006/relationships/image" Target="media/image166.jpeg"/><Relationship Id="rId416" Type="http://schemas.openxmlformats.org/officeDocument/2006/relationships/image" Target="media/image222.jpeg"/><Relationship Id="rId598" Type="http://schemas.openxmlformats.org/officeDocument/2006/relationships/image" Target="media/image404.jpeg"/><Relationship Id="rId220" Type="http://schemas.openxmlformats.org/officeDocument/2006/relationships/image" Target="media/image28.png"/><Relationship Id="rId458" Type="http://schemas.openxmlformats.org/officeDocument/2006/relationships/image" Target="media/image264.jpeg"/><Relationship Id="rId623" Type="http://schemas.openxmlformats.org/officeDocument/2006/relationships/image" Target="media/image429.jpeg"/><Relationship Id="rId15" Type="http://schemas.openxmlformats.org/officeDocument/2006/relationships/hyperlink" Target="https://login.consultant.ru/link/?req=doc&amp;base=STR&amp;n=19779" TargetMode="External"/><Relationship Id="rId57" Type="http://schemas.openxmlformats.org/officeDocument/2006/relationships/hyperlink" Target="https://login.consultant.ru/link/?req=doc&amp;base=STR&amp;n=18949&amp;dst=100065" TargetMode="External"/><Relationship Id="rId262" Type="http://schemas.openxmlformats.org/officeDocument/2006/relationships/image" Target="media/image68.jpeg"/><Relationship Id="rId318" Type="http://schemas.openxmlformats.org/officeDocument/2006/relationships/image" Target="media/image124.jpeg"/><Relationship Id="rId525" Type="http://schemas.openxmlformats.org/officeDocument/2006/relationships/image" Target="media/image331.png"/><Relationship Id="rId567" Type="http://schemas.openxmlformats.org/officeDocument/2006/relationships/image" Target="media/image373.jpeg"/><Relationship Id="rId99" Type="http://schemas.openxmlformats.org/officeDocument/2006/relationships/hyperlink" Target="https://login.consultant.ru/link/?req=doc&amp;base=LAW&amp;n=348251&amp;dst=23" TargetMode="External"/><Relationship Id="rId122" Type="http://schemas.openxmlformats.org/officeDocument/2006/relationships/hyperlink" Target="https://login.consultant.ru/link/?req=doc&amp;base=LAW&amp;n=493265&amp;dst=100015" TargetMode="External"/><Relationship Id="rId164" Type="http://schemas.openxmlformats.org/officeDocument/2006/relationships/hyperlink" Target="https://login.consultant.ru/link/?req=doc&amp;base=STR&amp;n=19499" TargetMode="External"/><Relationship Id="rId371" Type="http://schemas.openxmlformats.org/officeDocument/2006/relationships/image" Target="media/image177.jpeg"/><Relationship Id="rId427" Type="http://schemas.openxmlformats.org/officeDocument/2006/relationships/image" Target="media/image233.jpeg"/><Relationship Id="rId469" Type="http://schemas.openxmlformats.org/officeDocument/2006/relationships/image" Target="media/image275.png"/><Relationship Id="rId634" Type="http://schemas.openxmlformats.org/officeDocument/2006/relationships/image" Target="media/image440.jpeg"/><Relationship Id="rId26" Type="http://schemas.openxmlformats.org/officeDocument/2006/relationships/hyperlink" Target="https://login.consultant.ru/link/?req=doc&amp;base=STR&amp;n=18852" TargetMode="External"/><Relationship Id="rId231" Type="http://schemas.openxmlformats.org/officeDocument/2006/relationships/image" Target="media/image37.jpeg"/><Relationship Id="rId273" Type="http://schemas.openxmlformats.org/officeDocument/2006/relationships/image" Target="media/image79.jpeg"/><Relationship Id="rId329" Type="http://schemas.openxmlformats.org/officeDocument/2006/relationships/image" Target="media/image135.jpeg"/><Relationship Id="rId480" Type="http://schemas.openxmlformats.org/officeDocument/2006/relationships/image" Target="media/image286.png"/><Relationship Id="rId536" Type="http://schemas.openxmlformats.org/officeDocument/2006/relationships/image" Target="media/image342.png"/><Relationship Id="rId68" Type="http://schemas.openxmlformats.org/officeDocument/2006/relationships/hyperlink" Target="https://login.consultant.ru/link/?req=doc&amp;base=STR&amp;n=20290" TargetMode="External"/><Relationship Id="rId133" Type="http://schemas.openxmlformats.org/officeDocument/2006/relationships/hyperlink" Target="https://login.consultant.ru/link/?req=doc&amp;base=LAW&amp;n=348251" TargetMode="External"/><Relationship Id="rId175" Type="http://schemas.openxmlformats.org/officeDocument/2006/relationships/hyperlink" Target="https://login.consultant.ru/link/?req=doc&amp;base=STR&amp;n=17975" TargetMode="External"/><Relationship Id="rId340" Type="http://schemas.openxmlformats.org/officeDocument/2006/relationships/image" Target="media/image146.jpeg"/><Relationship Id="rId578" Type="http://schemas.openxmlformats.org/officeDocument/2006/relationships/image" Target="media/image384.jpeg"/><Relationship Id="rId200" Type="http://schemas.openxmlformats.org/officeDocument/2006/relationships/hyperlink" Target="https://login.consultant.ru/link/?req=doc&amp;base=STR&amp;n=25572" TargetMode="External"/><Relationship Id="rId382" Type="http://schemas.openxmlformats.org/officeDocument/2006/relationships/image" Target="media/image188.jpeg"/><Relationship Id="rId438" Type="http://schemas.openxmlformats.org/officeDocument/2006/relationships/image" Target="media/image244.jpeg"/><Relationship Id="rId603" Type="http://schemas.openxmlformats.org/officeDocument/2006/relationships/image" Target="media/image409.jpeg"/><Relationship Id="rId645" Type="http://schemas.openxmlformats.org/officeDocument/2006/relationships/fontTable" Target="fontTable.xml"/><Relationship Id="rId242" Type="http://schemas.openxmlformats.org/officeDocument/2006/relationships/image" Target="media/image48.jpeg"/><Relationship Id="rId284" Type="http://schemas.openxmlformats.org/officeDocument/2006/relationships/image" Target="media/image90.jpeg"/><Relationship Id="rId491" Type="http://schemas.openxmlformats.org/officeDocument/2006/relationships/image" Target="media/image297.png"/><Relationship Id="rId505" Type="http://schemas.openxmlformats.org/officeDocument/2006/relationships/image" Target="media/image311.png"/><Relationship Id="rId37" Type="http://schemas.openxmlformats.org/officeDocument/2006/relationships/hyperlink" Target="https://login.consultant.ru/link/?req=doc&amp;base=STR&amp;n=23659" TargetMode="External"/><Relationship Id="rId79" Type="http://schemas.openxmlformats.org/officeDocument/2006/relationships/hyperlink" Target="https://login.consultant.ru/link/?req=doc&amp;base=STR&amp;n=29176" TargetMode="External"/><Relationship Id="rId102" Type="http://schemas.openxmlformats.org/officeDocument/2006/relationships/hyperlink" Target="https://login.consultant.ru/link/?req=doc&amp;base=LAW&amp;n=348251" TargetMode="External"/><Relationship Id="rId144" Type="http://schemas.openxmlformats.org/officeDocument/2006/relationships/hyperlink" Target="https://login.consultant.ru/link/?req=doc&amp;base=STR&amp;n=19137" TargetMode="External"/><Relationship Id="rId547" Type="http://schemas.openxmlformats.org/officeDocument/2006/relationships/image" Target="media/image353.png"/><Relationship Id="rId589" Type="http://schemas.openxmlformats.org/officeDocument/2006/relationships/image" Target="media/image395.jpeg"/><Relationship Id="rId90" Type="http://schemas.openxmlformats.org/officeDocument/2006/relationships/hyperlink" Target="https://login.consultant.ru/link/?req=doc&amp;base=STR&amp;n=19405" TargetMode="External"/><Relationship Id="rId186" Type="http://schemas.openxmlformats.org/officeDocument/2006/relationships/hyperlink" Target="https://login.consultant.ru/link/?req=doc&amp;base=STR&amp;n=23911" TargetMode="External"/><Relationship Id="rId351" Type="http://schemas.openxmlformats.org/officeDocument/2006/relationships/image" Target="media/image157.jpeg"/><Relationship Id="rId393" Type="http://schemas.openxmlformats.org/officeDocument/2006/relationships/image" Target="media/image199.jpeg"/><Relationship Id="rId407" Type="http://schemas.openxmlformats.org/officeDocument/2006/relationships/image" Target="media/image213.jpeg"/><Relationship Id="rId449" Type="http://schemas.openxmlformats.org/officeDocument/2006/relationships/image" Target="media/image255.jpeg"/><Relationship Id="rId614" Type="http://schemas.openxmlformats.org/officeDocument/2006/relationships/image" Target="media/image420.jpeg"/><Relationship Id="rId211" Type="http://schemas.openxmlformats.org/officeDocument/2006/relationships/image" Target="media/image19.png"/><Relationship Id="rId253" Type="http://schemas.openxmlformats.org/officeDocument/2006/relationships/image" Target="media/image59.jpeg"/><Relationship Id="rId295" Type="http://schemas.openxmlformats.org/officeDocument/2006/relationships/image" Target="media/image101.jpeg"/><Relationship Id="rId309" Type="http://schemas.openxmlformats.org/officeDocument/2006/relationships/image" Target="media/image115.jpeg"/><Relationship Id="rId460" Type="http://schemas.openxmlformats.org/officeDocument/2006/relationships/image" Target="media/image266.jpeg"/><Relationship Id="rId516" Type="http://schemas.openxmlformats.org/officeDocument/2006/relationships/image" Target="media/image322.png"/><Relationship Id="rId48" Type="http://schemas.openxmlformats.org/officeDocument/2006/relationships/hyperlink" Target="https://login.consultant.ru/link/?req=doc&amp;base=STR&amp;n=19405&amp;dst=100054" TargetMode="External"/><Relationship Id="rId113" Type="http://schemas.openxmlformats.org/officeDocument/2006/relationships/hyperlink" Target="https://login.consultant.ru/link/?req=doc&amp;base=LAW&amp;n=493265&amp;dst=100015" TargetMode="External"/><Relationship Id="rId320" Type="http://schemas.openxmlformats.org/officeDocument/2006/relationships/image" Target="media/image126.jpeg"/><Relationship Id="rId558" Type="http://schemas.openxmlformats.org/officeDocument/2006/relationships/image" Target="media/image364.png"/><Relationship Id="rId155" Type="http://schemas.openxmlformats.org/officeDocument/2006/relationships/hyperlink" Target="https://login.consultant.ru/link/?req=doc&amp;base=STR&amp;n=19630" TargetMode="External"/><Relationship Id="rId197" Type="http://schemas.openxmlformats.org/officeDocument/2006/relationships/hyperlink" Target="https://login.consultant.ru/link/?req=doc&amp;base=STR&amp;n=19402" TargetMode="External"/><Relationship Id="rId362" Type="http://schemas.openxmlformats.org/officeDocument/2006/relationships/image" Target="media/image168.jpeg"/><Relationship Id="rId418" Type="http://schemas.openxmlformats.org/officeDocument/2006/relationships/image" Target="media/image224.jpeg"/><Relationship Id="rId625" Type="http://schemas.openxmlformats.org/officeDocument/2006/relationships/image" Target="media/image431.jpeg"/><Relationship Id="rId222" Type="http://schemas.openxmlformats.org/officeDocument/2006/relationships/hyperlink" Target="https://login.consultant.ru/link/?req=doc&amp;base=LAW&amp;n=348251" TargetMode="External"/><Relationship Id="rId264" Type="http://schemas.openxmlformats.org/officeDocument/2006/relationships/image" Target="media/image70.jpeg"/><Relationship Id="rId471" Type="http://schemas.openxmlformats.org/officeDocument/2006/relationships/image" Target="media/image277.png"/><Relationship Id="rId17" Type="http://schemas.openxmlformats.org/officeDocument/2006/relationships/hyperlink" Target="https://login.consultant.ru/link/?req=doc&amp;base=STR&amp;n=19851" TargetMode="External"/><Relationship Id="rId59" Type="http://schemas.openxmlformats.org/officeDocument/2006/relationships/hyperlink" Target="https://login.consultant.ru/link/?req=doc&amp;base=STR&amp;n=30194" TargetMode="External"/><Relationship Id="rId124" Type="http://schemas.openxmlformats.org/officeDocument/2006/relationships/hyperlink" Target="https://login.consultant.ru/link/?req=doc&amp;base=LAW&amp;n=493265&amp;dst=100015" TargetMode="External"/><Relationship Id="rId527" Type="http://schemas.openxmlformats.org/officeDocument/2006/relationships/image" Target="media/image333.png"/><Relationship Id="rId569" Type="http://schemas.openxmlformats.org/officeDocument/2006/relationships/image" Target="media/image375.jpeg"/><Relationship Id="rId70" Type="http://schemas.openxmlformats.org/officeDocument/2006/relationships/hyperlink" Target="https://login.consultant.ru/link/?req=doc&amp;base=LAW&amp;n=348251" TargetMode="External"/><Relationship Id="rId166" Type="http://schemas.openxmlformats.org/officeDocument/2006/relationships/hyperlink" Target="https://login.consultant.ru/link/?req=doc&amp;base=STR&amp;n=19290" TargetMode="External"/><Relationship Id="rId331" Type="http://schemas.openxmlformats.org/officeDocument/2006/relationships/image" Target="media/image137.jpeg"/><Relationship Id="rId373" Type="http://schemas.openxmlformats.org/officeDocument/2006/relationships/image" Target="media/image179.jpeg"/><Relationship Id="rId429" Type="http://schemas.openxmlformats.org/officeDocument/2006/relationships/image" Target="media/image235.jpeg"/><Relationship Id="rId580" Type="http://schemas.openxmlformats.org/officeDocument/2006/relationships/image" Target="media/image386.jpeg"/><Relationship Id="rId636" Type="http://schemas.openxmlformats.org/officeDocument/2006/relationships/image" Target="media/image442.png"/><Relationship Id="rId1" Type="http://schemas.openxmlformats.org/officeDocument/2006/relationships/styles" Target="styles.xml"/><Relationship Id="rId233" Type="http://schemas.openxmlformats.org/officeDocument/2006/relationships/image" Target="media/image39.jpeg"/><Relationship Id="rId440" Type="http://schemas.openxmlformats.org/officeDocument/2006/relationships/image" Target="media/image246.png"/><Relationship Id="rId28" Type="http://schemas.openxmlformats.org/officeDocument/2006/relationships/hyperlink" Target="https://login.consultant.ru/link/?req=doc&amp;base=STR&amp;n=19199" TargetMode="External"/><Relationship Id="rId275" Type="http://schemas.openxmlformats.org/officeDocument/2006/relationships/image" Target="media/image81.jpeg"/><Relationship Id="rId300" Type="http://schemas.openxmlformats.org/officeDocument/2006/relationships/image" Target="media/image106.jpeg"/><Relationship Id="rId482" Type="http://schemas.openxmlformats.org/officeDocument/2006/relationships/image" Target="media/image288.png"/><Relationship Id="rId538" Type="http://schemas.openxmlformats.org/officeDocument/2006/relationships/image" Target="media/image344.png"/><Relationship Id="rId81" Type="http://schemas.openxmlformats.org/officeDocument/2006/relationships/hyperlink" Target="https://login.consultant.ru/link/?req=doc&amp;base=STR&amp;n=19851" TargetMode="External"/><Relationship Id="rId135" Type="http://schemas.openxmlformats.org/officeDocument/2006/relationships/hyperlink" Target="https://login.consultant.ru/link/?req=doc&amp;base=STR&amp;n=26523" TargetMode="External"/><Relationship Id="rId177" Type="http://schemas.openxmlformats.org/officeDocument/2006/relationships/hyperlink" Target="https://login.consultant.ru/link/?req=doc&amp;base=STR&amp;n=8469" TargetMode="External"/><Relationship Id="rId342" Type="http://schemas.openxmlformats.org/officeDocument/2006/relationships/image" Target="media/image148.jpeg"/><Relationship Id="rId384" Type="http://schemas.openxmlformats.org/officeDocument/2006/relationships/image" Target="media/image190.jpeg"/><Relationship Id="rId591" Type="http://schemas.openxmlformats.org/officeDocument/2006/relationships/image" Target="media/image397.jpeg"/><Relationship Id="rId605" Type="http://schemas.openxmlformats.org/officeDocument/2006/relationships/image" Target="media/image411.jpeg"/><Relationship Id="rId202" Type="http://schemas.openxmlformats.org/officeDocument/2006/relationships/hyperlink" Target="https://login.consultant.ru/link/?req=doc&amp;base=STR&amp;n=19429" TargetMode="External"/><Relationship Id="rId244" Type="http://schemas.openxmlformats.org/officeDocument/2006/relationships/image" Target="media/image50.jpeg"/><Relationship Id="rId39" Type="http://schemas.openxmlformats.org/officeDocument/2006/relationships/hyperlink" Target="https://login.consultant.ru/link/?req=doc&amp;base=EXP&amp;n=587701" TargetMode="External"/><Relationship Id="rId286" Type="http://schemas.openxmlformats.org/officeDocument/2006/relationships/image" Target="media/image92.jpeg"/><Relationship Id="rId451" Type="http://schemas.openxmlformats.org/officeDocument/2006/relationships/image" Target="media/image257.jpeg"/><Relationship Id="rId493" Type="http://schemas.openxmlformats.org/officeDocument/2006/relationships/image" Target="media/image299.jpeg"/><Relationship Id="rId507" Type="http://schemas.openxmlformats.org/officeDocument/2006/relationships/image" Target="media/image313.png"/><Relationship Id="rId549" Type="http://schemas.openxmlformats.org/officeDocument/2006/relationships/image" Target="media/image355.png"/><Relationship Id="rId50" Type="http://schemas.openxmlformats.org/officeDocument/2006/relationships/hyperlink" Target="https://login.consultant.ru/link/?req=doc&amp;base=STR&amp;n=19851&amp;dst=100072" TargetMode="External"/><Relationship Id="rId104" Type="http://schemas.openxmlformats.org/officeDocument/2006/relationships/hyperlink" Target="https://login.consultant.ru/link/?req=doc&amp;base=STR&amp;n=18783" TargetMode="External"/><Relationship Id="rId146" Type="http://schemas.openxmlformats.org/officeDocument/2006/relationships/hyperlink" Target="https://login.consultant.ru/link/?req=doc&amp;base=LAW&amp;n=493265&amp;dst=100015" TargetMode="External"/><Relationship Id="rId188" Type="http://schemas.openxmlformats.org/officeDocument/2006/relationships/hyperlink" Target="https://login.consultant.ru/link/?req=doc&amp;base=STR&amp;n=18783" TargetMode="External"/><Relationship Id="rId311" Type="http://schemas.openxmlformats.org/officeDocument/2006/relationships/image" Target="media/image117.jpeg"/><Relationship Id="rId353" Type="http://schemas.openxmlformats.org/officeDocument/2006/relationships/image" Target="media/image159.jpeg"/><Relationship Id="rId395" Type="http://schemas.openxmlformats.org/officeDocument/2006/relationships/image" Target="media/image201.jpeg"/><Relationship Id="rId409" Type="http://schemas.openxmlformats.org/officeDocument/2006/relationships/image" Target="media/image215.jpeg"/><Relationship Id="rId560" Type="http://schemas.openxmlformats.org/officeDocument/2006/relationships/image" Target="media/image366.jpeg"/><Relationship Id="rId92" Type="http://schemas.openxmlformats.org/officeDocument/2006/relationships/hyperlink" Target="https://login.consultant.ru/link/?req=doc&amp;base=LAW&amp;n=348251" TargetMode="External"/><Relationship Id="rId213" Type="http://schemas.openxmlformats.org/officeDocument/2006/relationships/image" Target="media/image21.png"/><Relationship Id="rId420" Type="http://schemas.openxmlformats.org/officeDocument/2006/relationships/image" Target="media/image226.jpeg"/><Relationship Id="rId616" Type="http://schemas.openxmlformats.org/officeDocument/2006/relationships/image" Target="media/image422.jpeg"/><Relationship Id="rId255" Type="http://schemas.openxmlformats.org/officeDocument/2006/relationships/image" Target="media/image61.jpeg"/><Relationship Id="rId297" Type="http://schemas.openxmlformats.org/officeDocument/2006/relationships/image" Target="media/image103.jpeg"/><Relationship Id="rId462" Type="http://schemas.openxmlformats.org/officeDocument/2006/relationships/image" Target="media/image268.jpeg"/><Relationship Id="rId518" Type="http://schemas.openxmlformats.org/officeDocument/2006/relationships/image" Target="media/image324.png"/><Relationship Id="rId115" Type="http://schemas.openxmlformats.org/officeDocument/2006/relationships/hyperlink" Target="https://login.consultant.ru/link/?req=doc&amp;base=LAW&amp;n=493265&amp;dst=100015" TargetMode="External"/><Relationship Id="rId157" Type="http://schemas.openxmlformats.org/officeDocument/2006/relationships/hyperlink" Target="https://login.consultant.ru/link/?req=doc&amp;base=STR&amp;n=18852" TargetMode="External"/><Relationship Id="rId322" Type="http://schemas.openxmlformats.org/officeDocument/2006/relationships/image" Target="media/image128.jpeg"/><Relationship Id="rId364" Type="http://schemas.openxmlformats.org/officeDocument/2006/relationships/image" Target="media/image170.jpeg"/><Relationship Id="rId61" Type="http://schemas.openxmlformats.org/officeDocument/2006/relationships/hyperlink" Target="https://login.consultant.ru/link/?req=doc&amp;base=LAW&amp;n=348251" TargetMode="External"/><Relationship Id="rId199" Type="http://schemas.openxmlformats.org/officeDocument/2006/relationships/hyperlink" Target="https://login.consultant.ru/link/?req=doc&amp;base=STR&amp;n=19402" TargetMode="External"/><Relationship Id="rId571" Type="http://schemas.openxmlformats.org/officeDocument/2006/relationships/image" Target="media/image377.jpeg"/><Relationship Id="rId627" Type="http://schemas.openxmlformats.org/officeDocument/2006/relationships/image" Target="media/image433.jpeg"/><Relationship Id="rId19" Type="http://schemas.openxmlformats.org/officeDocument/2006/relationships/hyperlink" Target="https://login.consultant.ru/link/?req=doc&amp;base=STR&amp;n=20263" TargetMode="External"/><Relationship Id="rId224" Type="http://schemas.openxmlformats.org/officeDocument/2006/relationships/image" Target="media/image30.jpeg"/><Relationship Id="rId266" Type="http://schemas.openxmlformats.org/officeDocument/2006/relationships/image" Target="media/image72.jpeg"/><Relationship Id="rId431" Type="http://schemas.openxmlformats.org/officeDocument/2006/relationships/image" Target="media/image237.jpeg"/><Relationship Id="rId473" Type="http://schemas.openxmlformats.org/officeDocument/2006/relationships/image" Target="media/image279.png"/><Relationship Id="rId529" Type="http://schemas.openxmlformats.org/officeDocument/2006/relationships/image" Target="media/image335.png"/><Relationship Id="rId30" Type="http://schemas.openxmlformats.org/officeDocument/2006/relationships/hyperlink" Target="https://login.consultant.ru/link/?req=doc&amp;base=STR&amp;n=19290" TargetMode="External"/><Relationship Id="rId126" Type="http://schemas.openxmlformats.org/officeDocument/2006/relationships/hyperlink" Target="https://login.consultant.ru/link/?req=doc&amp;base=LAW&amp;n=493265&amp;dst=100015" TargetMode="External"/><Relationship Id="rId168" Type="http://schemas.openxmlformats.org/officeDocument/2006/relationships/hyperlink" Target="https://login.consultant.ru/link/?req=doc&amp;base=LAW&amp;n=493265&amp;dst=100015" TargetMode="External"/><Relationship Id="rId333" Type="http://schemas.openxmlformats.org/officeDocument/2006/relationships/image" Target="media/image139.jpeg"/><Relationship Id="rId540" Type="http://schemas.openxmlformats.org/officeDocument/2006/relationships/image" Target="media/image346.png"/><Relationship Id="rId72" Type="http://schemas.openxmlformats.org/officeDocument/2006/relationships/hyperlink" Target="https://login.consultant.ru/link/?req=doc&amp;base=STR&amp;n=20263" TargetMode="External"/><Relationship Id="rId375" Type="http://schemas.openxmlformats.org/officeDocument/2006/relationships/image" Target="media/image181.jpeg"/><Relationship Id="rId582" Type="http://schemas.openxmlformats.org/officeDocument/2006/relationships/image" Target="media/image388.jpeg"/><Relationship Id="rId638" Type="http://schemas.openxmlformats.org/officeDocument/2006/relationships/image" Target="media/image444.jpeg"/><Relationship Id="rId3" Type="http://schemas.openxmlformats.org/officeDocument/2006/relationships/webSettings" Target="webSettings.xml"/><Relationship Id="rId235" Type="http://schemas.openxmlformats.org/officeDocument/2006/relationships/image" Target="media/image41.jpeg"/><Relationship Id="rId277" Type="http://schemas.openxmlformats.org/officeDocument/2006/relationships/image" Target="media/image83.jpeg"/><Relationship Id="rId400" Type="http://schemas.openxmlformats.org/officeDocument/2006/relationships/image" Target="media/image206.jpeg"/><Relationship Id="rId442" Type="http://schemas.openxmlformats.org/officeDocument/2006/relationships/image" Target="media/image248.jpeg"/><Relationship Id="rId484" Type="http://schemas.openxmlformats.org/officeDocument/2006/relationships/image" Target="media/image290.jpeg"/><Relationship Id="rId137" Type="http://schemas.openxmlformats.org/officeDocument/2006/relationships/hyperlink" Target="https://login.consultant.ru/link/?req=doc&amp;base=LAW&amp;n=285670" TargetMode="External"/><Relationship Id="rId302" Type="http://schemas.openxmlformats.org/officeDocument/2006/relationships/image" Target="media/image108.jpeg"/><Relationship Id="rId344" Type="http://schemas.openxmlformats.org/officeDocument/2006/relationships/image" Target="media/image150.jpeg"/><Relationship Id="rId41" Type="http://schemas.openxmlformats.org/officeDocument/2006/relationships/hyperlink" Target="https://login.consultant.ru/link/?req=doc&amp;base=STR&amp;n=25572" TargetMode="External"/><Relationship Id="rId83" Type="http://schemas.openxmlformats.org/officeDocument/2006/relationships/image" Target="media/image1.wmf"/><Relationship Id="rId179" Type="http://schemas.openxmlformats.org/officeDocument/2006/relationships/hyperlink" Target="https://login.consultant.ru/link/?req=doc&amp;base=LAW&amp;n=285670" TargetMode="External"/><Relationship Id="rId386" Type="http://schemas.openxmlformats.org/officeDocument/2006/relationships/image" Target="media/image192.jpeg"/><Relationship Id="rId551" Type="http://schemas.openxmlformats.org/officeDocument/2006/relationships/image" Target="media/image357.png"/><Relationship Id="rId593" Type="http://schemas.openxmlformats.org/officeDocument/2006/relationships/image" Target="media/image399.jpeg"/><Relationship Id="rId607" Type="http://schemas.openxmlformats.org/officeDocument/2006/relationships/image" Target="media/image413.png"/><Relationship Id="rId190" Type="http://schemas.openxmlformats.org/officeDocument/2006/relationships/hyperlink" Target="https://login.consultant.ru/link/?req=doc&amp;base=STR&amp;n=25572" TargetMode="External"/><Relationship Id="rId204" Type="http://schemas.openxmlformats.org/officeDocument/2006/relationships/image" Target="media/image12.png"/><Relationship Id="rId246" Type="http://schemas.openxmlformats.org/officeDocument/2006/relationships/image" Target="media/image52.jpeg"/><Relationship Id="rId288" Type="http://schemas.openxmlformats.org/officeDocument/2006/relationships/image" Target="media/image94.jpeg"/><Relationship Id="rId411" Type="http://schemas.openxmlformats.org/officeDocument/2006/relationships/image" Target="media/image217.jpeg"/><Relationship Id="rId453" Type="http://schemas.openxmlformats.org/officeDocument/2006/relationships/image" Target="media/image259.jpeg"/><Relationship Id="rId509" Type="http://schemas.openxmlformats.org/officeDocument/2006/relationships/image" Target="media/image315.png"/><Relationship Id="rId106" Type="http://schemas.openxmlformats.org/officeDocument/2006/relationships/hyperlink" Target="https://login.consultant.ru/link/?req=doc&amp;base=LAW&amp;n=493265&amp;dst=100015" TargetMode="External"/><Relationship Id="rId313" Type="http://schemas.openxmlformats.org/officeDocument/2006/relationships/image" Target="media/image119.jpeg"/><Relationship Id="rId495" Type="http://schemas.openxmlformats.org/officeDocument/2006/relationships/image" Target="media/image301.png"/><Relationship Id="rId10" Type="http://schemas.openxmlformats.org/officeDocument/2006/relationships/hyperlink" Target="www.gost.ru" TargetMode="External"/><Relationship Id="rId52" Type="http://schemas.openxmlformats.org/officeDocument/2006/relationships/hyperlink" Target="https://login.consultant.ru/link/?req=doc&amp;base=LAW&amp;n=493265&amp;dst=100070" TargetMode="External"/><Relationship Id="rId94" Type="http://schemas.openxmlformats.org/officeDocument/2006/relationships/hyperlink" Target="https://login.consultant.ru/link/?req=doc&amp;base=LAW&amp;n=348251" TargetMode="External"/><Relationship Id="rId148" Type="http://schemas.openxmlformats.org/officeDocument/2006/relationships/hyperlink" Target="https://login.consultant.ru/link/?req=doc&amp;base=LAW&amp;n=493265&amp;dst=100291" TargetMode="External"/><Relationship Id="rId355" Type="http://schemas.openxmlformats.org/officeDocument/2006/relationships/image" Target="media/image161.jpeg"/><Relationship Id="rId397" Type="http://schemas.openxmlformats.org/officeDocument/2006/relationships/image" Target="media/image203.jpeg"/><Relationship Id="rId520" Type="http://schemas.openxmlformats.org/officeDocument/2006/relationships/image" Target="media/image326.png"/><Relationship Id="rId562" Type="http://schemas.openxmlformats.org/officeDocument/2006/relationships/image" Target="media/image368.png"/><Relationship Id="rId618" Type="http://schemas.openxmlformats.org/officeDocument/2006/relationships/image" Target="media/image424.jpeg"/><Relationship Id="rId215" Type="http://schemas.openxmlformats.org/officeDocument/2006/relationships/image" Target="media/image23.png"/><Relationship Id="rId257" Type="http://schemas.openxmlformats.org/officeDocument/2006/relationships/image" Target="media/image63.jpeg"/><Relationship Id="rId422" Type="http://schemas.openxmlformats.org/officeDocument/2006/relationships/image" Target="media/image228.jpeg"/><Relationship Id="rId464" Type="http://schemas.openxmlformats.org/officeDocument/2006/relationships/image" Target="media/image270.png"/><Relationship Id="rId299" Type="http://schemas.openxmlformats.org/officeDocument/2006/relationships/image" Target="media/image105.jpeg"/><Relationship Id="rId63" Type="http://schemas.openxmlformats.org/officeDocument/2006/relationships/hyperlink" Target="https://login.consultant.ru/link/?req=doc&amp;base=STR&amp;n=19499" TargetMode="External"/><Relationship Id="rId159" Type="http://schemas.openxmlformats.org/officeDocument/2006/relationships/hyperlink" Target="https://login.consultant.ru/link/?req=doc&amp;base=STR&amp;n=18783" TargetMode="External"/><Relationship Id="rId366" Type="http://schemas.openxmlformats.org/officeDocument/2006/relationships/image" Target="media/image172.jpeg"/><Relationship Id="rId573" Type="http://schemas.openxmlformats.org/officeDocument/2006/relationships/image" Target="media/image379.jpeg"/><Relationship Id="rId226" Type="http://schemas.openxmlformats.org/officeDocument/2006/relationships/image" Target="media/image32.jpeg"/><Relationship Id="rId433" Type="http://schemas.openxmlformats.org/officeDocument/2006/relationships/image" Target="media/image239.jpeg"/><Relationship Id="rId640" Type="http://schemas.openxmlformats.org/officeDocument/2006/relationships/image" Target="media/image446.jpeg"/><Relationship Id="rId74" Type="http://schemas.openxmlformats.org/officeDocument/2006/relationships/hyperlink" Target="https://login.consultant.ru/link/?req=doc&amp;base=STR&amp;n=20263" TargetMode="External"/><Relationship Id="rId377" Type="http://schemas.openxmlformats.org/officeDocument/2006/relationships/image" Target="media/image183.jpeg"/><Relationship Id="rId500" Type="http://schemas.openxmlformats.org/officeDocument/2006/relationships/image" Target="media/image306.png"/><Relationship Id="rId584" Type="http://schemas.openxmlformats.org/officeDocument/2006/relationships/image" Target="media/image390.jpeg"/><Relationship Id="rId5" Type="http://schemas.openxmlformats.org/officeDocument/2006/relationships/hyperlink" Target="https://login.consultant.ru/link/?req=doc&amp;base=LAW&amp;n=345207" TargetMode="External"/><Relationship Id="rId237" Type="http://schemas.openxmlformats.org/officeDocument/2006/relationships/image" Target="media/image43.jpeg"/><Relationship Id="rId444" Type="http://schemas.openxmlformats.org/officeDocument/2006/relationships/image" Target="media/image250.jpeg"/><Relationship Id="rId290" Type="http://schemas.openxmlformats.org/officeDocument/2006/relationships/image" Target="media/image96.jpeg"/><Relationship Id="rId304" Type="http://schemas.openxmlformats.org/officeDocument/2006/relationships/image" Target="media/image110.jpeg"/><Relationship Id="rId388" Type="http://schemas.openxmlformats.org/officeDocument/2006/relationships/image" Target="media/image194.jpeg"/><Relationship Id="rId511" Type="http://schemas.openxmlformats.org/officeDocument/2006/relationships/image" Target="media/image317.png"/><Relationship Id="rId609" Type="http://schemas.openxmlformats.org/officeDocument/2006/relationships/image" Target="media/image415.png"/><Relationship Id="rId85" Type="http://schemas.openxmlformats.org/officeDocument/2006/relationships/hyperlink" Target="https://login.consultant.ru/link/?req=doc&amp;base=LAW&amp;n=493265&amp;dst=100015" TargetMode="External"/><Relationship Id="rId150" Type="http://schemas.openxmlformats.org/officeDocument/2006/relationships/hyperlink" Target="https://login.consultant.ru/link/?req=doc&amp;base=STR&amp;n=19430" TargetMode="External"/><Relationship Id="rId595" Type="http://schemas.openxmlformats.org/officeDocument/2006/relationships/image" Target="media/image401.jpeg"/><Relationship Id="rId248" Type="http://schemas.openxmlformats.org/officeDocument/2006/relationships/image" Target="media/image54.jpeg"/><Relationship Id="rId455" Type="http://schemas.openxmlformats.org/officeDocument/2006/relationships/image" Target="media/image261.jpeg"/><Relationship Id="rId12" Type="http://schemas.openxmlformats.org/officeDocument/2006/relationships/hyperlink" Target="https://login.consultant.ru/link/?req=doc&amp;base=STR&amp;n=5408" TargetMode="External"/><Relationship Id="rId108" Type="http://schemas.openxmlformats.org/officeDocument/2006/relationships/hyperlink" Target="https://login.consultant.ru/link/?req=doc&amp;base=LAW&amp;n=348251" TargetMode="External"/><Relationship Id="rId315" Type="http://schemas.openxmlformats.org/officeDocument/2006/relationships/image" Target="media/image121.jpeg"/><Relationship Id="rId522" Type="http://schemas.openxmlformats.org/officeDocument/2006/relationships/image" Target="media/image328.png"/><Relationship Id="rId96" Type="http://schemas.openxmlformats.org/officeDocument/2006/relationships/hyperlink" Target="https://login.consultant.ru/link/?req=doc&amp;base=STR&amp;n=29176" TargetMode="External"/><Relationship Id="rId161" Type="http://schemas.openxmlformats.org/officeDocument/2006/relationships/hyperlink" Target="https://login.consultant.ru/link/?req=doc&amp;base=STR&amp;n=14577" TargetMode="External"/><Relationship Id="rId399" Type="http://schemas.openxmlformats.org/officeDocument/2006/relationships/image" Target="media/image205.jpeg"/><Relationship Id="rId259" Type="http://schemas.openxmlformats.org/officeDocument/2006/relationships/image" Target="media/image65.jpeg"/><Relationship Id="rId466" Type="http://schemas.openxmlformats.org/officeDocument/2006/relationships/image" Target="media/image272.png"/><Relationship Id="rId23" Type="http://schemas.openxmlformats.org/officeDocument/2006/relationships/hyperlink" Target="https://login.consultant.ru/link/?req=doc&amp;base=STR&amp;n=19630" TargetMode="External"/><Relationship Id="rId119" Type="http://schemas.openxmlformats.org/officeDocument/2006/relationships/hyperlink" Target="https://login.consultant.ru/link/?req=doc&amp;base=LAW&amp;n=348251" TargetMode="External"/><Relationship Id="rId326" Type="http://schemas.openxmlformats.org/officeDocument/2006/relationships/image" Target="media/image132.jpeg"/><Relationship Id="rId533" Type="http://schemas.openxmlformats.org/officeDocument/2006/relationships/image" Target="media/image339.png"/><Relationship Id="rId172" Type="http://schemas.openxmlformats.org/officeDocument/2006/relationships/hyperlink" Target="https://login.consultant.ru/link/?req=doc&amp;base=STR&amp;n=20290" TargetMode="External"/><Relationship Id="rId477" Type="http://schemas.openxmlformats.org/officeDocument/2006/relationships/image" Target="media/image283.png"/><Relationship Id="rId600" Type="http://schemas.openxmlformats.org/officeDocument/2006/relationships/image" Target="media/image406.jpeg"/><Relationship Id="rId337" Type="http://schemas.openxmlformats.org/officeDocument/2006/relationships/image" Target="media/image143.jpeg"/><Relationship Id="rId34" Type="http://schemas.openxmlformats.org/officeDocument/2006/relationships/hyperlink" Target="https://login.consultant.ru/link/?req=doc&amp;base=STR&amp;n=14250" TargetMode="External"/><Relationship Id="rId544" Type="http://schemas.openxmlformats.org/officeDocument/2006/relationships/image" Target="media/image350.png"/><Relationship Id="rId183" Type="http://schemas.openxmlformats.org/officeDocument/2006/relationships/image" Target="media/image9.wmf"/><Relationship Id="rId390" Type="http://schemas.openxmlformats.org/officeDocument/2006/relationships/image" Target="media/image196.jpeg"/><Relationship Id="rId404" Type="http://schemas.openxmlformats.org/officeDocument/2006/relationships/image" Target="media/image210.jpeg"/><Relationship Id="rId611" Type="http://schemas.openxmlformats.org/officeDocument/2006/relationships/image" Target="media/image417.jpeg"/><Relationship Id="rId250" Type="http://schemas.openxmlformats.org/officeDocument/2006/relationships/image" Target="media/image56.jpeg"/><Relationship Id="rId488" Type="http://schemas.openxmlformats.org/officeDocument/2006/relationships/image" Target="media/image294.png"/><Relationship Id="rId45" Type="http://schemas.openxmlformats.org/officeDocument/2006/relationships/hyperlink" Target="https://login.consultant.ru/link/?req=doc&amp;base=STR&amp;n=17975" TargetMode="External"/><Relationship Id="rId110" Type="http://schemas.openxmlformats.org/officeDocument/2006/relationships/hyperlink" Target="https://login.consultant.ru/link/?req=doc&amp;base=LAW&amp;n=493265&amp;dst=100015" TargetMode="External"/><Relationship Id="rId348" Type="http://schemas.openxmlformats.org/officeDocument/2006/relationships/image" Target="media/image154.jpeg"/><Relationship Id="rId555" Type="http://schemas.openxmlformats.org/officeDocument/2006/relationships/image" Target="media/image361.png"/><Relationship Id="rId194" Type="http://schemas.openxmlformats.org/officeDocument/2006/relationships/hyperlink" Target="https://login.consultant.ru/link/?req=doc&amp;base=STR&amp;n=18783" TargetMode="External"/><Relationship Id="rId208" Type="http://schemas.openxmlformats.org/officeDocument/2006/relationships/image" Target="media/image16.png"/><Relationship Id="rId415" Type="http://schemas.openxmlformats.org/officeDocument/2006/relationships/image" Target="media/image221.jpeg"/><Relationship Id="rId622" Type="http://schemas.openxmlformats.org/officeDocument/2006/relationships/image" Target="media/image428.jpeg"/><Relationship Id="rId261" Type="http://schemas.openxmlformats.org/officeDocument/2006/relationships/image" Target="media/image67.jpeg"/><Relationship Id="rId499" Type="http://schemas.openxmlformats.org/officeDocument/2006/relationships/image" Target="media/image305.png"/><Relationship Id="rId56" Type="http://schemas.openxmlformats.org/officeDocument/2006/relationships/hyperlink" Target="https://login.consultant.ru/link/?req=doc&amp;base=STR&amp;n=18949&amp;dst=100063" TargetMode="External"/><Relationship Id="rId359" Type="http://schemas.openxmlformats.org/officeDocument/2006/relationships/image" Target="media/image165.jpeg"/><Relationship Id="rId566" Type="http://schemas.openxmlformats.org/officeDocument/2006/relationships/image" Target="media/image372.jpeg"/><Relationship Id="rId121" Type="http://schemas.openxmlformats.org/officeDocument/2006/relationships/hyperlink" Target="https://login.consultant.ru/link/?req=doc&amp;base=LAW&amp;n=493265&amp;dst=100015" TargetMode="External"/><Relationship Id="rId219" Type="http://schemas.openxmlformats.org/officeDocument/2006/relationships/image" Target="media/image27.png"/><Relationship Id="rId426" Type="http://schemas.openxmlformats.org/officeDocument/2006/relationships/image" Target="media/image232.jpeg"/><Relationship Id="rId633" Type="http://schemas.openxmlformats.org/officeDocument/2006/relationships/image" Target="media/image439.jpeg"/><Relationship Id="rId67" Type="http://schemas.openxmlformats.org/officeDocument/2006/relationships/hyperlink" Target="https://login.consultant.ru/link/?req=doc&amp;base=STR&amp;n=19429" TargetMode="External"/><Relationship Id="rId272" Type="http://schemas.openxmlformats.org/officeDocument/2006/relationships/image" Target="media/image78.jpeg"/><Relationship Id="rId577" Type="http://schemas.openxmlformats.org/officeDocument/2006/relationships/image" Target="media/image383.jpeg"/><Relationship Id="rId132" Type="http://schemas.openxmlformats.org/officeDocument/2006/relationships/hyperlink" Target="https://login.consultant.ru/link/?req=doc&amp;base=STR&amp;n=21316" TargetMode="External"/><Relationship Id="rId437" Type="http://schemas.openxmlformats.org/officeDocument/2006/relationships/image" Target="media/image243.jpeg"/><Relationship Id="rId644" Type="http://schemas.openxmlformats.org/officeDocument/2006/relationships/hyperlink" Target="https://login.consultant.ru/link/?req=doc&amp;base=LAW&amp;n=456140&amp;dst=101368" TargetMode="External"/><Relationship Id="rId283" Type="http://schemas.openxmlformats.org/officeDocument/2006/relationships/image" Target="media/image89.jpeg"/><Relationship Id="rId490" Type="http://schemas.openxmlformats.org/officeDocument/2006/relationships/image" Target="media/image296.png"/><Relationship Id="rId504" Type="http://schemas.openxmlformats.org/officeDocument/2006/relationships/image" Target="media/image310.png"/><Relationship Id="rId78" Type="http://schemas.openxmlformats.org/officeDocument/2006/relationships/hyperlink" Target="https://login.consultant.ru/link/?req=doc&amp;base=STR&amp;n=24000" TargetMode="External"/><Relationship Id="rId143" Type="http://schemas.openxmlformats.org/officeDocument/2006/relationships/hyperlink" Target="https://login.consultant.ru/link/?req=doc&amp;base=STR&amp;n=26523" TargetMode="External"/><Relationship Id="rId350" Type="http://schemas.openxmlformats.org/officeDocument/2006/relationships/image" Target="media/image156.jpeg"/><Relationship Id="rId588" Type="http://schemas.openxmlformats.org/officeDocument/2006/relationships/image" Target="media/image394.jpeg"/><Relationship Id="rId9" Type="http://schemas.openxmlformats.org/officeDocument/2006/relationships/hyperlink" Target="https://login.consultant.ru/link/?req=doc&amp;base=LAW&amp;n=372899&amp;dst=100282" TargetMode="External"/><Relationship Id="rId210" Type="http://schemas.openxmlformats.org/officeDocument/2006/relationships/image" Target="media/image18.png"/><Relationship Id="rId448" Type="http://schemas.openxmlformats.org/officeDocument/2006/relationships/image" Target="media/image254.jpeg"/><Relationship Id="rId294" Type="http://schemas.openxmlformats.org/officeDocument/2006/relationships/image" Target="media/image100.jpeg"/><Relationship Id="rId308" Type="http://schemas.openxmlformats.org/officeDocument/2006/relationships/image" Target="media/image114.jpeg"/><Relationship Id="rId515" Type="http://schemas.openxmlformats.org/officeDocument/2006/relationships/image" Target="media/image321.png"/><Relationship Id="rId89" Type="http://schemas.openxmlformats.org/officeDocument/2006/relationships/hyperlink" Target="https://login.consultant.ru/link/?req=doc&amp;base=LAW&amp;n=285670" TargetMode="External"/><Relationship Id="rId154" Type="http://schemas.openxmlformats.org/officeDocument/2006/relationships/hyperlink" Target="https://login.consultant.ru/link/?req=doc&amp;base=STR&amp;n=26523" TargetMode="External"/><Relationship Id="rId361" Type="http://schemas.openxmlformats.org/officeDocument/2006/relationships/image" Target="media/image167.jpeg"/><Relationship Id="rId599" Type="http://schemas.openxmlformats.org/officeDocument/2006/relationships/image" Target="media/image40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150</Pages>
  <Words>46583</Words>
  <Characters>265525</Characters>
  <Application>Microsoft Office Word</Application>
  <DocSecurity>0</DocSecurity>
  <Lines>2212</Lines>
  <Paragraphs>622</Paragraphs>
  <ScaleCrop>false</ScaleCrop>
  <Company/>
  <LinksUpToDate>false</LinksUpToDate>
  <CharactersWithSpaces>311486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Каменева Анна Николаевна</dc:creator>
  <cp:keywords/>
  <dc:description/>
  <cp:lastModifiedBy>Каменева Анна Николаевна</cp:lastModifiedBy>
  <cp:revision>1</cp:revision>
  <dcterms:created xsi:type="dcterms:W3CDTF">2025-01-14T07:51:00Z</dcterms:created>
  <dcterms:modified xsi:type="dcterms:W3CDTF">2025-01-14T07:51:00Z</dcterms:modified>
</cp:coreProperties>
</file>